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A79" w:rsidRDefault="00EB5A79">
      <w:pPr>
        <w:spacing w:after="120" w:line="360" w:lineRule="auto"/>
        <w:ind w:left="102"/>
        <w:jc w:val="center"/>
        <w:rPr>
          <w:b/>
          <w:sz w:val="48"/>
          <w:szCs w:val="15"/>
        </w:rPr>
      </w:pPr>
      <w:bookmarkStart w:id="0" w:name="_Toc167508812"/>
      <w:bookmarkStart w:id="1" w:name="_Toc464205788"/>
      <w:bookmarkStart w:id="2" w:name="_Toc104708367"/>
      <w:bookmarkStart w:id="3" w:name="_Toc506004251"/>
      <w:bookmarkStart w:id="4" w:name="_Toc19519188"/>
      <w:bookmarkStart w:id="5" w:name="_Toc104708219"/>
      <w:bookmarkStart w:id="6" w:name="_Toc462039057"/>
      <w:bookmarkStart w:id="7" w:name="_Toc492802415"/>
      <w:bookmarkStart w:id="8" w:name="_Toc94581925"/>
      <w:bookmarkStart w:id="9" w:name="_Toc17793619"/>
      <w:bookmarkStart w:id="10" w:name="_Toc98038456"/>
      <w:bookmarkStart w:id="11" w:name="_Toc99531799"/>
      <w:bookmarkStart w:id="12" w:name="_Toc99531886"/>
      <w:bookmarkStart w:id="13" w:name="_Toc108592822"/>
      <w:bookmarkStart w:id="14" w:name="_Toc533332789"/>
      <w:bookmarkStart w:id="15" w:name="_Toc533339196"/>
      <w:bookmarkStart w:id="16" w:name="_Toc19352808"/>
      <w:bookmarkStart w:id="17" w:name="_Toc462039049"/>
      <w:bookmarkStart w:id="18" w:name="_Toc464205778"/>
    </w:p>
    <w:p w:rsidR="00EB5A79" w:rsidRDefault="00EB5A79">
      <w:pPr>
        <w:spacing w:line="360" w:lineRule="auto"/>
        <w:ind w:left="102"/>
        <w:jc w:val="center"/>
        <w:rPr>
          <w:b/>
          <w:sz w:val="48"/>
          <w:szCs w:val="15"/>
        </w:rPr>
      </w:pPr>
    </w:p>
    <w:p w:rsidR="00EB5A79" w:rsidRDefault="00F4711F">
      <w:pPr>
        <w:spacing w:after="120" w:line="360" w:lineRule="auto"/>
        <w:jc w:val="center"/>
        <w:rPr>
          <w:b/>
          <w:sz w:val="48"/>
          <w:szCs w:val="15"/>
        </w:rPr>
      </w:pPr>
      <w:r>
        <w:rPr>
          <w:b/>
          <w:sz w:val="48"/>
          <w:szCs w:val="15"/>
        </w:rPr>
        <w:t>英山县中医医院建设项目</w:t>
      </w:r>
    </w:p>
    <w:p w:rsidR="00EB5A79" w:rsidRDefault="00F4711F">
      <w:pPr>
        <w:spacing w:after="120" w:line="360" w:lineRule="auto"/>
        <w:jc w:val="center"/>
        <w:rPr>
          <w:b/>
          <w:spacing w:val="20"/>
          <w:sz w:val="40"/>
          <w:szCs w:val="15"/>
        </w:rPr>
      </w:pPr>
      <w:r>
        <w:rPr>
          <w:b/>
          <w:sz w:val="48"/>
          <w:szCs w:val="15"/>
        </w:rPr>
        <w:t>竣工环境保护验收监测报告</w:t>
      </w:r>
    </w:p>
    <w:p w:rsidR="00EB5A79" w:rsidRDefault="00EB5A79">
      <w:pPr>
        <w:jc w:val="center"/>
        <w:rPr>
          <w:b/>
          <w:sz w:val="30"/>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ind w:left="1" w:hanging="1"/>
        <w:jc w:val="center"/>
        <w:rPr>
          <w:bCs/>
          <w:sz w:val="28"/>
        </w:rPr>
      </w:pPr>
    </w:p>
    <w:p w:rsidR="00EB5A79" w:rsidRDefault="00EB5A79">
      <w:pPr>
        <w:spacing w:line="360" w:lineRule="auto"/>
        <w:rPr>
          <w:sz w:val="32"/>
          <w:szCs w:val="32"/>
        </w:rPr>
      </w:pPr>
    </w:p>
    <w:p w:rsidR="00EB5A79" w:rsidRDefault="00F4711F">
      <w:pPr>
        <w:spacing w:line="360" w:lineRule="auto"/>
        <w:jc w:val="center"/>
        <w:rPr>
          <w:b/>
          <w:color w:val="000000" w:themeColor="text1"/>
          <w:sz w:val="32"/>
          <w:szCs w:val="32"/>
        </w:rPr>
      </w:pPr>
      <w:r>
        <w:rPr>
          <w:b/>
          <w:color w:val="000000" w:themeColor="text1"/>
          <w:sz w:val="32"/>
          <w:szCs w:val="32"/>
        </w:rPr>
        <w:t>建设单位：英山县中医医院</w:t>
      </w:r>
    </w:p>
    <w:p w:rsidR="00EB5A79" w:rsidRDefault="00F4711F">
      <w:pPr>
        <w:spacing w:line="360" w:lineRule="auto"/>
        <w:jc w:val="center"/>
        <w:rPr>
          <w:b/>
          <w:color w:val="000000" w:themeColor="text1"/>
        </w:rPr>
      </w:pPr>
      <w:r>
        <w:rPr>
          <w:b/>
          <w:color w:val="000000" w:themeColor="text1"/>
          <w:sz w:val="32"/>
          <w:szCs w:val="32"/>
        </w:rPr>
        <w:t>编制单位：英山县中医医院</w:t>
      </w:r>
    </w:p>
    <w:p w:rsidR="00EB5A79" w:rsidRDefault="00EB5A79">
      <w:pPr>
        <w:ind w:left="1" w:hanging="1"/>
        <w:jc w:val="center"/>
        <w:rPr>
          <w:color w:val="000000" w:themeColor="text1"/>
          <w:sz w:val="28"/>
        </w:rPr>
      </w:pPr>
    </w:p>
    <w:p w:rsidR="00EB5A79" w:rsidRDefault="00EB5A79">
      <w:pPr>
        <w:jc w:val="center"/>
        <w:rPr>
          <w:color w:val="000000" w:themeColor="text1"/>
          <w:sz w:val="32"/>
          <w:szCs w:val="32"/>
        </w:rPr>
      </w:pPr>
    </w:p>
    <w:p w:rsidR="00EB5A79" w:rsidRDefault="00F4711F">
      <w:pPr>
        <w:jc w:val="center"/>
        <w:rPr>
          <w:color w:val="000000" w:themeColor="text1"/>
          <w:sz w:val="32"/>
          <w:szCs w:val="32"/>
        </w:rPr>
      </w:pPr>
      <w:r>
        <w:rPr>
          <w:b/>
          <w:spacing w:val="31"/>
          <w:kern w:val="0"/>
          <w:sz w:val="32"/>
        </w:rPr>
        <w:t>二零二零年十二月</w:t>
      </w:r>
    </w:p>
    <w:p w:rsidR="00EB5A79" w:rsidRDefault="00EB5A79">
      <w:pPr>
        <w:widowControl/>
        <w:jc w:val="left"/>
        <w:rPr>
          <w:color w:val="000000" w:themeColor="text1"/>
          <w:sz w:val="32"/>
          <w:szCs w:val="32"/>
        </w:rPr>
        <w:sectPr w:rsidR="00EB5A79">
          <w:pgSz w:w="11906" w:h="16838"/>
          <w:pgMar w:top="1440" w:right="1332" w:bottom="1440" w:left="1332" w:header="737" w:footer="624" w:gutter="0"/>
          <w:pgNumType w:fmt="numberInDash" w:start="1"/>
          <w:cols w:space="720"/>
          <w:docGrid w:type="lines" w:linePitch="312"/>
        </w:sectPr>
      </w:pPr>
    </w:p>
    <w:p w:rsidR="00EB5A79" w:rsidRDefault="00F4711F">
      <w:pPr>
        <w:spacing w:line="0" w:lineRule="atLeast"/>
        <w:rPr>
          <w:b/>
          <w:sz w:val="30"/>
          <w:szCs w:val="30"/>
        </w:rPr>
      </w:pPr>
      <w:r>
        <w:rPr>
          <w:b/>
          <w:sz w:val="30"/>
          <w:szCs w:val="30"/>
        </w:rPr>
        <w:lastRenderedPageBreak/>
        <w:t>建设单位</w:t>
      </w:r>
      <w:r>
        <w:rPr>
          <w:b/>
          <w:sz w:val="30"/>
          <w:szCs w:val="30"/>
        </w:rPr>
        <w:t xml:space="preserve">: </w:t>
      </w:r>
      <w:r>
        <w:rPr>
          <w:b/>
          <w:sz w:val="30"/>
          <w:szCs w:val="30"/>
        </w:rPr>
        <w:t>英山县中医医院</w:t>
      </w:r>
    </w:p>
    <w:p w:rsidR="00EB5A79" w:rsidRDefault="00EB5A79">
      <w:pPr>
        <w:spacing w:line="0" w:lineRule="atLeast"/>
        <w:rPr>
          <w:b/>
          <w:sz w:val="30"/>
          <w:szCs w:val="30"/>
        </w:rPr>
      </w:pPr>
    </w:p>
    <w:p w:rsidR="00EB5A79" w:rsidRDefault="00F4711F">
      <w:pPr>
        <w:spacing w:line="0" w:lineRule="atLeast"/>
        <w:rPr>
          <w:b/>
          <w:sz w:val="30"/>
          <w:szCs w:val="30"/>
        </w:rPr>
      </w:pPr>
      <w:r>
        <w:rPr>
          <w:b/>
          <w:sz w:val="30"/>
          <w:szCs w:val="30"/>
        </w:rPr>
        <w:t>法人代表</w:t>
      </w:r>
      <w:r>
        <w:rPr>
          <w:b/>
          <w:sz w:val="30"/>
          <w:szCs w:val="30"/>
        </w:rPr>
        <w:t xml:space="preserve">: </w:t>
      </w:r>
      <w:r>
        <w:rPr>
          <w:b/>
          <w:sz w:val="30"/>
          <w:szCs w:val="30"/>
        </w:rPr>
        <w:t>朱洪升</w:t>
      </w:r>
    </w:p>
    <w:p w:rsidR="00EB5A79" w:rsidRDefault="00EB5A79">
      <w:pPr>
        <w:spacing w:line="0" w:lineRule="atLeast"/>
        <w:rPr>
          <w:b/>
          <w:sz w:val="30"/>
          <w:szCs w:val="30"/>
        </w:rPr>
      </w:pPr>
    </w:p>
    <w:p w:rsidR="00EB5A79" w:rsidRDefault="00F4711F">
      <w:pPr>
        <w:rPr>
          <w:b/>
          <w:sz w:val="30"/>
          <w:szCs w:val="30"/>
        </w:rPr>
      </w:pPr>
      <w:r>
        <w:rPr>
          <w:b/>
          <w:sz w:val="30"/>
          <w:szCs w:val="30"/>
        </w:rPr>
        <w:t>电话</w:t>
      </w:r>
      <w:r>
        <w:rPr>
          <w:b/>
          <w:sz w:val="30"/>
          <w:szCs w:val="30"/>
        </w:rPr>
        <w:t>: 13995917111</w:t>
      </w:r>
    </w:p>
    <w:p w:rsidR="00EB5A79" w:rsidRDefault="00EB5A79">
      <w:pPr>
        <w:spacing w:line="0" w:lineRule="atLeast"/>
        <w:rPr>
          <w:b/>
          <w:sz w:val="30"/>
          <w:szCs w:val="30"/>
        </w:rPr>
      </w:pPr>
    </w:p>
    <w:p w:rsidR="00EB5A79" w:rsidRDefault="00F4711F">
      <w:pPr>
        <w:spacing w:line="0" w:lineRule="atLeast"/>
        <w:rPr>
          <w:b/>
          <w:sz w:val="30"/>
          <w:szCs w:val="30"/>
        </w:rPr>
      </w:pPr>
      <w:r>
        <w:rPr>
          <w:b/>
          <w:sz w:val="30"/>
          <w:szCs w:val="30"/>
        </w:rPr>
        <w:t>邮编</w:t>
      </w:r>
      <w:r>
        <w:rPr>
          <w:b/>
          <w:sz w:val="30"/>
          <w:szCs w:val="30"/>
        </w:rPr>
        <w:t>: 438700</w:t>
      </w:r>
    </w:p>
    <w:p w:rsidR="00EB5A79" w:rsidRDefault="00EB5A79">
      <w:pPr>
        <w:spacing w:line="0" w:lineRule="atLeast"/>
        <w:rPr>
          <w:b/>
          <w:sz w:val="30"/>
          <w:szCs w:val="30"/>
        </w:rPr>
      </w:pPr>
    </w:p>
    <w:p w:rsidR="00EB5A79" w:rsidRDefault="00F4711F">
      <w:r>
        <w:rPr>
          <w:b/>
          <w:sz w:val="30"/>
          <w:szCs w:val="30"/>
        </w:rPr>
        <w:t>地址</w:t>
      </w:r>
      <w:r>
        <w:rPr>
          <w:b/>
          <w:sz w:val="30"/>
          <w:szCs w:val="30"/>
        </w:rPr>
        <w:t>:</w:t>
      </w:r>
      <w:r>
        <w:rPr>
          <w:b/>
          <w:sz w:val="30"/>
          <w:szCs w:val="30"/>
        </w:rPr>
        <w:t>英山县温泉镇红山大道</w:t>
      </w:r>
      <w:r>
        <w:rPr>
          <w:b/>
          <w:sz w:val="30"/>
          <w:szCs w:val="30"/>
        </w:rPr>
        <w:t>2399</w:t>
      </w:r>
      <w:r>
        <w:rPr>
          <w:b/>
          <w:sz w:val="30"/>
          <w:szCs w:val="30"/>
        </w:rPr>
        <w:t>号</w:t>
      </w:r>
    </w:p>
    <w:p w:rsidR="00EB5A79" w:rsidRDefault="00EB5A79">
      <w:pPr>
        <w:widowControl/>
        <w:jc w:val="left"/>
        <w:rPr>
          <w:rFonts w:eastAsiaTheme="minorEastAsia"/>
          <w:b/>
          <w:i/>
          <w:color w:val="000000" w:themeColor="text1"/>
          <w:kern w:val="0"/>
          <w:sz w:val="32"/>
          <w:szCs w:val="20"/>
        </w:rPr>
        <w:sectPr w:rsidR="00EB5A79">
          <w:pgSz w:w="11906" w:h="16838"/>
          <w:pgMar w:top="1134" w:right="1134" w:bottom="1134" w:left="1134" w:header="737" w:footer="624" w:gutter="0"/>
          <w:pgNumType w:fmt="numberInDash" w:start="1"/>
          <w:cols w:space="720"/>
          <w:docGrid w:type="lines" w:linePitch="312"/>
        </w:sectPr>
      </w:pPr>
    </w:p>
    <w:bookmarkEnd w:id="0"/>
    <w:p w:rsidR="005B3EAF" w:rsidRDefault="005B3EAF">
      <w:pPr>
        <w:pStyle w:val="afffd"/>
        <w:spacing w:line="336" w:lineRule="auto"/>
        <w:ind w:firstLine="482"/>
        <w:rPr>
          <w:rFonts w:ascii="Times New Roman" w:hAnsi="Times New Roman" w:cs="Times New Roman"/>
          <w:b/>
          <w:bCs w:val="0"/>
          <w:color w:val="000000" w:themeColor="text1"/>
          <w:szCs w:val="24"/>
        </w:rPr>
      </w:pPr>
    </w:p>
    <w:p w:rsidR="005B3EAF" w:rsidRDefault="005B3EAF">
      <w:pPr>
        <w:pStyle w:val="afffd"/>
        <w:spacing w:line="336" w:lineRule="auto"/>
        <w:ind w:firstLine="482"/>
        <w:rPr>
          <w:rFonts w:ascii="Times New Roman" w:hAnsi="Times New Roman" w:cs="Times New Roman"/>
          <w:b/>
          <w:bCs w:val="0"/>
          <w:color w:val="000000" w:themeColor="text1"/>
          <w:szCs w:val="24"/>
        </w:rPr>
      </w:pPr>
    </w:p>
    <w:p w:rsidR="00EB5A79" w:rsidRDefault="00F4711F">
      <w:pPr>
        <w:pStyle w:val="afffd"/>
        <w:spacing w:line="336" w:lineRule="auto"/>
        <w:ind w:firstLine="482"/>
        <w:rPr>
          <w:rFonts w:ascii="Times New Roman" w:hAnsi="Times New Roman" w:cs="Times New Roman"/>
          <w:b/>
          <w:bCs w:val="0"/>
          <w:color w:val="000000" w:themeColor="text1"/>
          <w:szCs w:val="24"/>
        </w:rPr>
      </w:pPr>
      <w:r>
        <w:rPr>
          <w:rFonts w:ascii="Times New Roman" w:hAnsi="Times New Roman" w:cs="Times New Roman"/>
          <w:b/>
          <w:bCs w:val="0"/>
          <w:color w:val="000000" w:themeColor="text1"/>
          <w:szCs w:val="24"/>
        </w:rPr>
        <w:t>一、建设项目竣工环境保护</w:t>
      </w:r>
      <w:r>
        <w:rPr>
          <w:rFonts w:ascii="Times New Roman" w:hAnsi="Times New Roman" w:cs="Times New Roman"/>
          <w:b/>
          <w:bCs w:val="0"/>
          <w:color w:val="000000" w:themeColor="text1"/>
          <w:szCs w:val="24"/>
        </w:rPr>
        <w:t>“</w:t>
      </w:r>
      <w:r>
        <w:rPr>
          <w:rFonts w:ascii="Times New Roman" w:hAnsi="Times New Roman" w:cs="Times New Roman"/>
          <w:b/>
          <w:bCs w:val="0"/>
          <w:color w:val="000000" w:themeColor="text1"/>
          <w:szCs w:val="24"/>
        </w:rPr>
        <w:t>三同时</w:t>
      </w:r>
      <w:r>
        <w:rPr>
          <w:rFonts w:ascii="Times New Roman" w:hAnsi="Times New Roman" w:cs="Times New Roman"/>
          <w:b/>
          <w:bCs w:val="0"/>
          <w:color w:val="000000" w:themeColor="text1"/>
          <w:szCs w:val="24"/>
        </w:rPr>
        <w:t>”</w:t>
      </w:r>
      <w:r>
        <w:rPr>
          <w:rFonts w:ascii="Times New Roman" w:hAnsi="Times New Roman" w:cs="Times New Roman"/>
          <w:b/>
          <w:bCs w:val="0"/>
          <w:color w:val="000000" w:themeColor="text1"/>
          <w:szCs w:val="24"/>
        </w:rPr>
        <w:t>验收登记表</w:t>
      </w:r>
      <w:bookmarkStart w:id="19" w:name="_GoBack"/>
      <w:bookmarkEnd w:id="19"/>
    </w:p>
    <w:p w:rsidR="00EB5A79" w:rsidRDefault="00F4711F">
      <w:pPr>
        <w:pStyle w:val="afffd"/>
        <w:spacing w:line="336" w:lineRule="auto"/>
        <w:ind w:firstLine="482"/>
        <w:rPr>
          <w:rFonts w:ascii="Times New Roman" w:hAnsi="Times New Roman" w:cs="Times New Roman"/>
          <w:b/>
          <w:bCs w:val="0"/>
          <w:color w:val="000000" w:themeColor="text1"/>
          <w:szCs w:val="24"/>
        </w:rPr>
      </w:pPr>
      <w:r>
        <w:rPr>
          <w:rFonts w:ascii="Times New Roman" w:hAnsi="Times New Roman" w:cs="Times New Roman"/>
          <w:b/>
          <w:bCs w:val="0"/>
          <w:color w:val="000000" w:themeColor="text1"/>
          <w:szCs w:val="24"/>
        </w:rPr>
        <w:t>二、附图</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附图</w:t>
      </w:r>
      <w:r>
        <w:rPr>
          <w:rFonts w:eastAsiaTheme="minorEastAsia"/>
          <w:color w:val="000000" w:themeColor="text1"/>
          <w:sz w:val="24"/>
        </w:rPr>
        <w:t xml:space="preserve">1 </w:t>
      </w:r>
      <w:r>
        <w:rPr>
          <w:rFonts w:eastAsiaTheme="minorEastAsia"/>
          <w:color w:val="000000" w:themeColor="text1"/>
          <w:sz w:val="24"/>
        </w:rPr>
        <w:t>项目地理位置图</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附图</w:t>
      </w:r>
      <w:r>
        <w:rPr>
          <w:rFonts w:eastAsiaTheme="minorEastAsia"/>
          <w:color w:val="000000" w:themeColor="text1"/>
          <w:sz w:val="24"/>
        </w:rPr>
        <w:t xml:space="preserve">2 </w:t>
      </w:r>
      <w:r>
        <w:rPr>
          <w:rFonts w:eastAsiaTheme="minorEastAsia"/>
          <w:color w:val="000000" w:themeColor="text1"/>
          <w:sz w:val="24"/>
        </w:rPr>
        <w:t>项目周边关系图</w:t>
      </w:r>
      <w:r>
        <w:rPr>
          <w:rFonts w:eastAsiaTheme="minorEastAsia" w:hint="eastAsia"/>
          <w:color w:val="000000" w:themeColor="text1"/>
          <w:sz w:val="24"/>
        </w:rPr>
        <w:t>及卫生防护距离包络图</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附图</w:t>
      </w:r>
      <w:r>
        <w:rPr>
          <w:rFonts w:eastAsiaTheme="minorEastAsia"/>
          <w:color w:val="000000" w:themeColor="text1"/>
          <w:sz w:val="24"/>
        </w:rPr>
        <w:t xml:space="preserve">3 </w:t>
      </w:r>
      <w:r>
        <w:rPr>
          <w:rFonts w:eastAsiaTheme="minorEastAsia"/>
          <w:color w:val="000000" w:themeColor="text1"/>
          <w:sz w:val="24"/>
        </w:rPr>
        <w:t>项目平面布置图</w:t>
      </w:r>
    </w:p>
    <w:p w:rsidR="00EB5A79" w:rsidRDefault="00F4711F">
      <w:pPr>
        <w:pStyle w:val="afffd"/>
        <w:adjustRightInd w:val="0"/>
        <w:spacing w:after="0" w:line="336" w:lineRule="auto"/>
        <w:ind w:leftChars="228" w:left="479" w:firstLineChars="0" w:firstLine="0"/>
        <w:rPr>
          <w:rFonts w:ascii="Times New Roman" w:hAnsi="Times New Roman" w:cs="Times New Roman"/>
          <w:b/>
          <w:bCs w:val="0"/>
          <w:color w:val="000000" w:themeColor="text1"/>
          <w:szCs w:val="24"/>
        </w:rPr>
      </w:pPr>
      <w:r>
        <w:rPr>
          <w:rFonts w:ascii="Times New Roman" w:hAnsi="Times New Roman" w:cs="Times New Roman"/>
          <w:color w:val="000000" w:themeColor="text1"/>
        </w:rPr>
        <w:t>附图</w:t>
      </w:r>
      <w:r>
        <w:rPr>
          <w:rFonts w:ascii="Times New Roman" w:hAnsi="Times New Roman" w:cs="Times New Roman"/>
          <w:color w:val="000000" w:themeColor="text1"/>
        </w:rPr>
        <w:t xml:space="preserve">4 </w:t>
      </w:r>
      <w:r>
        <w:rPr>
          <w:rFonts w:ascii="Times New Roman" w:hAnsi="Times New Roman" w:cs="Times New Roman"/>
          <w:color w:val="000000" w:themeColor="text1"/>
        </w:rPr>
        <w:t>项目监测点位图</w:t>
      </w:r>
      <w:r>
        <w:rPr>
          <w:rFonts w:ascii="Times New Roman" w:hAnsi="Times New Roman" w:cs="Times New Roman"/>
          <w:color w:val="000000" w:themeColor="text1"/>
        </w:rPr>
        <w:br/>
      </w:r>
    </w:p>
    <w:p w:rsidR="00EB5A79" w:rsidRDefault="00F4711F">
      <w:pPr>
        <w:pStyle w:val="afffd"/>
        <w:spacing w:line="336" w:lineRule="auto"/>
        <w:ind w:firstLine="482"/>
        <w:rPr>
          <w:rFonts w:ascii="Times New Roman" w:hAnsi="Times New Roman" w:cs="Times New Roman"/>
          <w:b/>
          <w:bCs w:val="0"/>
          <w:color w:val="000000" w:themeColor="text1"/>
          <w:szCs w:val="24"/>
        </w:rPr>
      </w:pPr>
      <w:r>
        <w:rPr>
          <w:rFonts w:ascii="Times New Roman" w:hAnsi="Times New Roman" w:cs="Times New Roman"/>
          <w:b/>
          <w:bCs w:val="0"/>
          <w:color w:val="000000" w:themeColor="text1"/>
          <w:szCs w:val="24"/>
        </w:rPr>
        <w:t>三、附件</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附件</w:t>
      </w:r>
      <w:r>
        <w:rPr>
          <w:rFonts w:eastAsiaTheme="minorEastAsia"/>
          <w:color w:val="000000" w:themeColor="text1"/>
          <w:sz w:val="24"/>
        </w:rPr>
        <w:t xml:space="preserve">1 </w:t>
      </w:r>
      <w:r>
        <w:rPr>
          <w:rFonts w:eastAsiaTheme="minorEastAsia"/>
          <w:color w:val="000000" w:themeColor="text1"/>
          <w:sz w:val="24"/>
        </w:rPr>
        <w:t>环评批复</w:t>
      </w:r>
      <w:r>
        <w:rPr>
          <w:rFonts w:eastAsiaTheme="minorEastAsia" w:hint="eastAsia"/>
          <w:color w:val="000000" w:themeColor="text1"/>
          <w:sz w:val="24"/>
        </w:rPr>
        <w:t>（英山县中医院门诊综合大楼建设项目）</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附件</w:t>
      </w:r>
      <w:r>
        <w:rPr>
          <w:rFonts w:eastAsiaTheme="minorEastAsia"/>
          <w:color w:val="000000" w:themeColor="text1"/>
          <w:sz w:val="24"/>
        </w:rPr>
        <w:t>2</w:t>
      </w:r>
      <w:r>
        <w:rPr>
          <w:rFonts w:eastAsiaTheme="minorEastAsia" w:hint="eastAsia"/>
          <w:color w:val="000000" w:themeColor="text1"/>
          <w:sz w:val="24"/>
        </w:rPr>
        <w:t xml:space="preserve"> </w:t>
      </w:r>
      <w:r>
        <w:rPr>
          <w:rFonts w:eastAsiaTheme="minorEastAsia" w:hint="eastAsia"/>
          <w:color w:val="000000" w:themeColor="text1"/>
          <w:sz w:val="24"/>
        </w:rPr>
        <w:t>环评批复（英山县中医医院二期建设项目）</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附件</w:t>
      </w:r>
      <w:r>
        <w:rPr>
          <w:rFonts w:eastAsiaTheme="minorEastAsia"/>
          <w:color w:val="000000" w:themeColor="text1"/>
          <w:sz w:val="24"/>
        </w:rPr>
        <w:t>3</w:t>
      </w:r>
      <w:r>
        <w:rPr>
          <w:rFonts w:eastAsiaTheme="minorEastAsia" w:hint="eastAsia"/>
          <w:color w:val="000000" w:themeColor="text1"/>
          <w:sz w:val="24"/>
        </w:rPr>
        <w:t xml:space="preserve"> </w:t>
      </w:r>
      <w:r>
        <w:rPr>
          <w:rFonts w:eastAsiaTheme="minorEastAsia" w:hint="eastAsia"/>
          <w:color w:val="000000" w:themeColor="text1"/>
          <w:sz w:val="24"/>
        </w:rPr>
        <w:t>总量控制指标的批复</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附件</w:t>
      </w:r>
      <w:r>
        <w:rPr>
          <w:rFonts w:eastAsiaTheme="minorEastAsia" w:hint="eastAsia"/>
          <w:color w:val="000000" w:themeColor="text1"/>
          <w:sz w:val="24"/>
        </w:rPr>
        <w:t>4</w:t>
      </w:r>
      <w:r>
        <w:rPr>
          <w:rFonts w:eastAsiaTheme="minorEastAsia"/>
          <w:color w:val="000000" w:themeColor="text1"/>
          <w:sz w:val="24"/>
        </w:rPr>
        <w:t xml:space="preserve"> </w:t>
      </w:r>
      <w:r>
        <w:rPr>
          <w:rFonts w:eastAsiaTheme="minorEastAsia" w:hint="eastAsia"/>
          <w:color w:val="000000" w:themeColor="text1"/>
          <w:sz w:val="24"/>
        </w:rPr>
        <w:t>污水及去向情况说明</w:t>
      </w:r>
    </w:p>
    <w:p w:rsidR="00EB5A79" w:rsidRDefault="00F4711F">
      <w:pPr>
        <w:adjustRightInd w:val="0"/>
        <w:snapToGrid w:val="0"/>
        <w:spacing w:line="336" w:lineRule="auto"/>
        <w:ind w:firstLineChars="200" w:firstLine="480"/>
        <w:rPr>
          <w:rFonts w:eastAsiaTheme="minorEastAsia"/>
          <w:color w:val="000000" w:themeColor="text1"/>
          <w:sz w:val="24"/>
        </w:rPr>
      </w:pPr>
      <w:r>
        <w:rPr>
          <w:rFonts w:eastAsiaTheme="minorEastAsia"/>
          <w:color w:val="000000" w:themeColor="text1"/>
          <w:sz w:val="24"/>
        </w:rPr>
        <w:t>附件</w:t>
      </w:r>
      <w:r>
        <w:rPr>
          <w:rFonts w:eastAsiaTheme="minorEastAsia" w:hint="eastAsia"/>
          <w:color w:val="000000" w:themeColor="text1"/>
          <w:sz w:val="24"/>
        </w:rPr>
        <w:t>5</w:t>
      </w:r>
      <w:r>
        <w:rPr>
          <w:rFonts w:eastAsiaTheme="minorEastAsia"/>
          <w:color w:val="000000" w:themeColor="text1"/>
          <w:sz w:val="24"/>
        </w:rPr>
        <w:t xml:space="preserve"> </w:t>
      </w:r>
      <w:r>
        <w:rPr>
          <w:rFonts w:eastAsiaTheme="minorEastAsia"/>
          <w:color w:val="000000" w:themeColor="text1"/>
          <w:sz w:val="24"/>
        </w:rPr>
        <w:t>医疗废物</w:t>
      </w:r>
      <w:r>
        <w:rPr>
          <w:rFonts w:eastAsiaTheme="minorEastAsia" w:hint="eastAsia"/>
          <w:color w:val="000000" w:themeColor="text1"/>
          <w:sz w:val="24"/>
        </w:rPr>
        <w:t>处置协议</w:t>
      </w:r>
    </w:p>
    <w:p w:rsidR="00EB5A79" w:rsidRDefault="00F4711F">
      <w:pPr>
        <w:adjustRightInd w:val="0"/>
        <w:snapToGrid w:val="0"/>
        <w:spacing w:line="336" w:lineRule="auto"/>
        <w:ind w:leftChars="228" w:left="479"/>
        <w:rPr>
          <w:rFonts w:eastAsiaTheme="minorEastAsia"/>
          <w:color w:val="000000" w:themeColor="text1"/>
          <w:sz w:val="24"/>
        </w:rPr>
      </w:pPr>
      <w:r>
        <w:rPr>
          <w:rFonts w:eastAsiaTheme="minorEastAsia"/>
          <w:color w:val="000000" w:themeColor="text1"/>
          <w:sz w:val="24"/>
        </w:rPr>
        <w:t>附件</w:t>
      </w:r>
      <w:r>
        <w:rPr>
          <w:rFonts w:eastAsiaTheme="minorEastAsia" w:hint="eastAsia"/>
          <w:color w:val="000000" w:themeColor="text1"/>
          <w:sz w:val="24"/>
        </w:rPr>
        <w:t>6</w:t>
      </w:r>
      <w:r>
        <w:rPr>
          <w:rFonts w:eastAsiaTheme="minorEastAsia"/>
          <w:color w:val="000000" w:themeColor="text1"/>
          <w:sz w:val="24"/>
        </w:rPr>
        <w:t xml:space="preserve"> </w:t>
      </w:r>
      <w:r>
        <w:rPr>
          <w:rFonts w:eastAsiaTheme="minorEastAsia" w:hint="eastAsia"/>
          <w:color w:val="000000" w:themeColor="text1"/>
          <w:sz w:val="24"/>
        </w:rPr>
        <w:t>保洁服务合同</w:t>
      </w:r>
      <w:r>
        <w:rPr>
          <w:rFonts w:eastAsiaTheme="minorEastAsia"/>
          <w:color w:val="000000" w:themeColor="text1"/>
          <w:sz w:val="24"/>
        </w:rPr>
        <w:br/>
      </w:r>
      <w:r>
        <w:rPr>
          <w:rFonts w:eastAsiaTheme="minorEastAsia"/>
          <w:color w:val="000000" w:themeColor="text1"/>
          <w:sz w:val="24"/>
        </w:rPr>
        <w:t>附件</w:t>
      </w:r>
      <w:r>
        <w:rPr>
          <w:rFonts w:eastAsiaTheme="minorEastAsia" w:hint="eastAsia"/>
          <w:color w:val="000000" w:themeColor="text1"/>
          <w:sz w:val="24"/>
        </w:rPr>
        <w:t>7</w:t>
      </w:r>
      <w:r>
        <w:rPr>
          <w:rFonts w:eastAsiaTheme="minorEastAsia"/>
          <w:color w:val="000000" w:themeColor="text1"/>
          <w:sz w:val="24"/>
        </w:rPr>
        <w:t xml:space="preserve"> </w:t>
      </w:r>
      <w:r>
        <w:rPr>
          <w:rFonts w:eastAsiaTheme="minorEastAsia"/>
          <w:color w:val="000000" w:themeColor="text1"/>
          <w:sz w:val="24"/>
        </w:rPr>
        <w:t>工况证明</w:t>
      </w:r>
      <w:r>
        <w:rPr>
          <w:rFonts w:eastAsiaTheme="minorEastAsia"/>
          <w:color w:val="000000" w:themeColor="text1"/>
          <w:sz w:val="24"/>
        </w:rPr>
        <w:br/>
      </w:r>
      <w:r>
        <w:rPr>
          <w:rFonts w:eastAsiaTheme="minorEastAsia"/>
          <w:color w:val="000000" w:themeColor="text1"/>
          <w:sz w:val="24"/>
        </w:rPr>
        <w:t>附件</w:t>
      </w:r>
      <w:r>
        <w:rPr>
          <w:rFonts w:eastAsiaTheme="minorEastAsia" w:hint="eastAsia"/>
          <w:color w:val="000000" w:themeColor="text1"/>
          <w:sz w:val="24"/>
        </w:rPr>
        <w:t>8</w:t>
      </w:r>
      <w:r>
        <w:rPr>
          <w:rFonts w:eastAsiaTheme="minorEastAsia"/>
          <w:color w:val="000000" w:themeColor="text1"/>
          <w:sz w:val="24"/>
        </w:rPr>
        <w:t xml:space="preserve"> </w:t>
      </w:r>
      <w:r>
        <w:rPr>
          <w:rFonts w:eastAsiaTheme="minorEastAsia"/>
          <w:color w:val="000000" w:themeColor="text1"/>
          <w:sz w:val="24"/>
        </w:rPr>
        <w:t>检测报告</w:t>
      </w:r>
    </w:p>
    <w:p w:rsidR="00EB5A79" w:rsidRDefault="00EB5A79">
      <w:pPr>
        <w:widowControl/>
        <w:spacing w:line="336" w:lineRule="auto"/>
        <w:jc w:val="left"/>
        <w:rPr>
          <w:rFonts w:eastAsiaTheme="minorEastAsia"/>
          <w:color w:val="000000" w:themeColor="text1"/>
          <w:sz w:val="24"/>
        </w:rPr>
        <w:sectPr w:rsidR="00EB5A79">
          <w:pgSz w:w="11906" w:h="16838"/>
          <w:pgMar w:top="1134" w:right="1134" w:bottom="1134" w:left="1134" w:header="737" w:footer="624" w:gutter="0"/>
          <w:pgNumType w:start="1"/>
          <w:cols w:space="720"/>
          <w:docGrid w:type="lines" w:linePitch="312"/>
        </w:sectPr>
      </w:pPr>
    </w:p>
    <w:p w:rsidR="00EB5A79" w:rsidRDefault="00F4711F" w:rsidP="00F4711F">
      <w:pPr>
        <w:pStyle w:val="17"/>
        <w:spacing w:before="312" w:after="156"/>
        <w:rPr>
          <w:rFonts w:ascii="Times New Roman" w:hAnsi="Times New Roman" w:cs="Times New Roman"/>
        </w:rPr>
      </w:pPr>
      <w:bookmarkStart w:id="20" w:name="_Toc59175862"/>
      <w:bookmarkStart w:id="21" w:name="_Toc121711616"/>
      <w:bookmarkStart w:id="22" w:name="_Toc124238077"/>
      <w:bookmarkStart w:id="23" w:name="_Toc492802416"/>
      <w:bookmarkStart w:id="24" w:name="_Toc464205789"/>
      <w:bookmarkStart w:id="25" w:name="_Toc533332790"/>
      <w:bookmarkStart w:id="26" w:name="_Toc506004252"/>
      <w:bookmarkStart w:id="27" w:name="_Toc533339197"/>
      <w:bookmarkStart w:id="28" w:name="_Toc462039058"/>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Pr>
          <w:rFonts w:ascii="Times New Roman" w:hAnsi="Times New Roman" w:cs="Times New Roman"/>
        </w:rPr>
        <w:t>1</w:t>
      </w:r>
      <w:r>
        <w:rPr>
          <w:rFonts w:ascii="Times New Roman" w:hAnsi="Times New Roman" w:cs="Times New Roman"/>
        </w:rPr>
        <w:t>前言</w:t>
      </w:r>
      <w:bookmarkEnd w:id="20"/>
    </w:p>
    <w:bookmarkEnd w:id="21"/>
    <w:bookmarkEnd w:id="22"/>
    <w:p w:rsidR="00EB5A79" w:rsidRDefault="00F4711F">
      <w:pPr>
        <w:adjustRightInd w:val="0"/>
        <w:snapToGrid w:val="0"/>
        <w:spacing w:line="360" w:lineRule="auto"/>
        <w:ind w:firstLineChars="200" w:firstLine="480"/>
        <w:rPr>
          <w:sz w:val="24"/>
        </w:rPr>
      </w:pPr>
      <w:r>
        <w:rPr>
          <w:sz w:val="24"/>
        </w:rPr>
        <w:t>英山县中医医院在英山县温泉中央大道与发展大道交汇处新建</w:t>
      </w:r>
      <w:r>
        <w:rPr>
          <w:sz w:val="24"/>
        </w:rPr>
        <w:t>“</w:t>
      </w:r>
      <w:r>
        <w:rPr>
          <w:sz w:val="24"/>
        </w:rPr>
        <w:t>英山县中医院门诊综合大楼建设项目</w:t>
      </w:r>
      <w:r>
        <w:rPr>
          <w:sz w:val="24"/>
        </w:rPr>
        <w:t>”</w:t>
      </w:r>
      <w:r>
        <w:rPr>
          <w:sz w:val="24"/>
        </w:rPr>
        <w:t>。我院于</w:t>
      </w:r>
      <w:r>
        <w:rPr>
          <w:sz w:val="24"/>
        </w:rPr>
        <w:t>2015</w:t>
      </w:r>
      <w:r>
        <w:rPr>
          <w:sz w:val="24"/>
        </w:rPr>
        <w:t>年</w:t>
      </w:r>
      <w:r>
        <w:rPr>
          <w:sz w:val="24"/>
        </w:rPr>
        <w:t>10</w:t>
      </w:r>
      <w:r>
        <w:rPr>
          <w:sz w:val="24"/>
        </w:rPr>
        <w:t>月委托湖北永业行评估咨询有限公司编制完成了《英山县中医院门诊综合大楼建设项目环境影响报告书》，并于</w:t>
      </w:r>
      <w:r>
        <w:rPr>
          <w:sz w:val="24"/>
        </w:rPr>
        <w:t>2015</w:t>
      </w:r>
      <w:r>
        <w:rPr>
          <w:sz w:val="24"/>
        </w:rPr>
        <w:t>年</w:t>
      </w:r>
      <w:r>
        <w:rPr>
          <w:sz w:val="24"/>
        </w:rPr>
        <w:t>12</w:t>
      </w:r>
      <w:r>
        <w:rPr>
          <w:sz w:val="24"/>
        </w:rPr>
        <w:t>月</w:t>
      </w:r>
      <w:r>
        <w:rPr>
          <w:sz w:val="24"/>
        </w:rPr>
        <w:t>17</w:t>
      </w:r>
      <w:r>
        <w:rPr>
          <w:sz w:val="24"/>
        </w:rPr>
        <w:t>日以黄环函</w:t>
      </w:r>
      <w:r>
        <w:rPr>
          <w:sz w:val="24"/>
        </w:rPr>
        <w:t>[2015]275</w:t>
      </w:r>
      <w:r>
        <w:rPr>
          <w:sz w:val="24"/>
        </w:rPr>
        <w:t>号取得黄冈市环境保护局（现黄冈市生态环境局）批复。根据环评批复，项目占地面积</w:t>
      </w:r>
      <w:r>
        <w:rPr>
          <w:sz w:val="24"/>
        </w:rPr>
        <w:t>5000m</w:t>
      </w:r>
      <w:r>
        <w:rPr>
          <w:sz w:val="24"/>
          <w:vertAlign w:val="superscript"/>
        </w:rPr>
        <w:t>2</w:t>
      </w:r>
      <w:r>
        <w:rPr>
          <w:sz w:val="24"/>
        </w:rPr>
        <w:t>，主要建设内容为一栋门诊综合大楼，大楼建设规模为地下</w:t>
      </w:r>
      <w:r>
        <w:rPr>
          <w:sz w:val="24"/>
        </w:rPr>
        <w:t>1</w:t>
      </w:r>
      <w:r>
        <w:rPr>
          <w:sz w:val="24"/>
        </w:rPr>
        <w:t>层地面以上</w:t>
      </w:r>
      <w:r>
        <w:rPr>
          <w:sz w:val="24"/>
        </w:rPr>
        <w:t>11</w:t>
      </w:r>
      <w:r>
        <w:rPr>
          <w:sz w:val="24"/>
        </w:rPr>
        <w:t>层共计</w:t>
      </w:r>
      <w:r>
        <w:rPr>
          <w:sz w:val="24"/>
        </w:rPr>
        <w:t>13992.3</w:t>
      </w:r>
      <w:r>
        <w:rPr>
          <w:sz w:val="24"/>
        </w:rPr>
        <w:t>平方米，项目建成后全院规划床位</w:t>
      </w:r>
      <w:r>
        <w:rPr>
          <w:sz w:val="24"/>
        </w:rPr>
        <w:t>187</w:t>
      </w:r>
      <w:r>
        <w:rPr>
          <w:sz w:val="24"/>
        </w:rPr>
        <w:t>张。</w:t>
      </w:r>
    </w:p>
    <w:p w:rsidR="00EB5A79" w:rsidRDefault="00F4711F">
      <w:pPr>
        <w:adjustRightInd w:val="0"/>
        <w:snapToGrid w:val="0"/>
        <w:spacing w:line="360" w:lineRule="auto"/>
        <w:ind w:firstLineChars="200" w:firstLine="480"/>
        <w:rPr>
          <w:sz w:val="24"/>
        </w:rPr>
      </w:pPr>
      <w:r>
        <w:rPr>
          <w:sz w:val="24"/>
        </w:rPr>
        <w:t>由于医院发展需要，我院于</w:t>
      </w:r>
      <w:r>
        <w:rPr>
          <w:sz w:val="24"/>
        </w:rPr>
        <w:t>2018</w:t>
      </w:r>
      <w:r>
        <w:rPr>
          <w:sz w:val="24"/>
        </w:rPr>
        <w:t>年</w:t>
      </w:r>
      <w:r>
        <w:rPr>
          <w:sz w:val="24"/>
        </w:rPr>
        <w:t>9</w:t>
      </w:r>
      <w:r>
        <w:rPr>
          <w:sz w:val="24"/>
        </w:rPr>
        <w:t>月委托湖北永业行评估咨询有限公司编制完成了《英山县中医医院二期工程建设项目环境影响报告表》，并于</w:t>
      </w:r>
      <w:r>
        <w:rPr>
          <w:sz w:val="24"/>
        </w:rPr>
        <w:t>2018</w:t>
      </w:r>
      <w:r>
        <w:rPr>
          <w:sz w:val="24"/>
        </w:rPr>
        <w:t>年</w:t>
      </w:r>
      <w:r>
        <w:rPr>
          <w:sz w:val="24"/>
        </w:rPr>
        <w:t>11</w:t>
      </w:r>
      <w:r>
        <w:rPr>
          <w:sz w:val="24"/>
        </w:rPr>
        <w:t>月</w:t>
      </w:r>
      <w:r>
        <w:rPr>
          <w:sz w:val="24"/>
        </w:rPr>
        <w:t>2</w:t>
      </w:r>
      <w:r>
        <w:rPr>
          <w:sz w:val="24"/>
        </w:rPr>
        <w:t>日以英环审函</w:t>
      </w:r>
      <w:r>
        <w:rPr>
          <w:sz w:val="24"/>
        </w:rPr>
        <w:t>[2018]25</w:t>
      </w:r>
      <w:r>
        <w:rPr>
          <w:sz w:val="24"/>
        </w:rPr>
        <w:t>号取得英山县环境保护局（现黄冈市生态环境局英山县分局）批复。根据环评批复，项目占地面积</w:t>
      </w:r>
      <w:r>
        <w:rPr>
          <w:sz w:val="24"/>
        </w:rPr>
        <w:t>19326.6m</w:t>
      </w:r>
      <w:r>
        <w:rPr>
          <w:sz w:val="24"/>
          <w:vertAlign w:val="superscript"/>
        </w:rPr>
        <w:t>2</w:t>
      </w:r>
      <w:r>
        <w:rPr>
          <w:sz w:val="24"/>
        </w:rPr>
        <w:t>，主要建设一栋</w:t>
      </w:r>
      <w:r>
        <w:rPr>
          <w:sz w:val="24"/>
        </w:rPr>
        <w:t>13</w:t>
      </w:r>
      <w:r>
        <w:rPr>
          <w:sz w:val="24"/>
        </w:rPr>
        <w:t>层住院综合大楼和一栋</w:t>
      </w:r>
      <w:r>
        <w:rPr>
          <w:sz w:val="24"/>
        </w:rPr>
        <w:t>6</w:t>
      </w:r>
      <w:r>
        <w:rPr>
          <w:sz w:val="24"/>
        </w:rPr>
        <w:t>层康复中心大楼，配套建设配电房，项目建成后设置</w:t>
      </w:r>
      <w:r>
        <w:rPr>
          <w:sz w:val="24"/>
        </w:rPr>
        <w:t>299</w:t>
      </w:r>
      <w:r>
        <w:rPr>
          <w:sz w:val="24"/>
        </w:rPr>
        <w:t>张床位。</w:t>
      </w:r>
    </w:p>
    <w:p w:rsidR="00EB5A79" w:rsidRDefault="00F4711F">
      <w:pPr>
        <w:snapToGrid w:val="0"/>
        <w:spacing w:line="360" w:lineRule="auto"/>
        <w:ind w:firstLineChars="200" w:firstLine="480"/>
        <w:rPr>
          <w:rFonts w:eastAsiaTheme="minorEastAsia"/>
          <w:b/>
          <w:color w:val="000000"/>
          <w:sz w:val="24"/>
        </w:rPr>
      </w:pPr>
      <w:r>
        <w:rPr>
          <w:rFonts w:eastAsiaTheme="minorEastAsia"/>
          <w:bCs/>
          <w:color w:val="000000"/>
          <w:sz w:val="24"/>
        </w:rPr>
        <w:t>根据《建设项目环境保护管理条例》、《建设项目竣工环境保护验收技术指南</w:t>
      </w:r>
      <w:r>
        <w:rPr>
          <w:rFonts w:eastAsiaTheme="minorEastAsia"/>
          <w:bCs/>
          <w:color w:val="000000"/>
          <w:sz w:val="24"/>
        </w:rPr>
        <w:t xml:space="preserve">  </w:t>
      </w:r>
      <w:r>
        <w:rPr>
          <w:rFonts w:eastAsiaTheme="minorEastAsia"/>
          <w:bCs/>
          <w:color w:val="000000"/>
          <w:sz w:val="24"/>
        </w:rPr>
        <w:t>污染影响类》、《建设项目竣工环境保护验收技术规范</w:t>
      </w:r>
      <w:r>
        <w:rPr>
          <w:rFonts w:eastAsiaTheme="minorEastAsia"/>
          <w:bCs/>
          <w:color w:val="000000"/>
          <w:sz w:val="24"/>
        </w:rPr>
        <w:t xml:space="preserve">  </w:t>
      </w:r>
      <w:r>
        <w:rPr>
          <w:rFonts w:eastAsiaTheme="minorEastAsia"/>
          <w:bCs/>
          <w:color w:val="000000"/>
          <w:sz w:val="24"/>
        </w:rPr>
        <w:t>医疗机构》、《建设项目竣工环境保护验收管理办法》、《关于规范建设单位自主开展建设项目竣工环境保护验收的通知（征求意见稿）》的有关规定，现</w:t>
      </w:r>
      <w:r>
        <w:rPr>
          <w:sz w:val="24"/>
        </w:rPr>
        <w:t>对项目进行自主验收工作及环保检查。</w:t>
      </w:r>
    </w:p>
    <w:p w:rsidR="00EB5A79" w:rsidRDefault="00EB5A79">
      <w:pPr>
        <w:widowControl/>
        <w:spacing w:line="360" w:lineRule="auto"/>
        <w:jc w:val="left"/>
        <w:rPr>
          <w:rFonts w:eastAsiaTheme="minorEastAsia"/>
          <w:b/>
          <w:color w:val="000000"/>
          <w:sz w:val="24"/>
        </w:rPr>
        <w:sectPr w:rsidR="00EB5A79">
          <w:pgSz w:w="11906" w:h="16838"/>
          <w:pgMar w:top="1134" w:right="1134" w:bottom="1134" w:left="1134" w:header="737" w:footer="624" w:gutter="0"/>
          <w:pgNumType w:fmt="numberInDash" w:start="1"/>
          <w:cols w:space="720"/>
          <w:docGrid w:type="lines" w:linePitch="312"/>
        </w:sectPr>
      </w:pPr>
    </w:p>
    <w:p w:rsidR="00EB5A79" w:rsidRDefault="00F4711F" w:rsidP="00F4711F">
      <w:pPr>
        <w:pStyle w:val="17"/>
        <w:spacing w:before="240" w:after="120"/>
        <w:rPr>
          <w:rFonts w:ascii="Times New Roman" w:hAnsi="Times New Roman" w:cs="Times New Roman"/>
        </w:rPr>
      </w:pPr>
      <w:bookmarkStart w:id="29" w:name="_Toc59175863"/>
      <w:r>
        <w:rPr>
          <w:rFonts w:ascii="Times New Roman" w:hAnsi="Times New Roman" w:cs="Times New Roman"/>
        </w:rPr>
        <w:t>2</w:t>
      </w:r>
      <w:r>
        <w:rPr>
          <w:rFonts w:ascii="Times New Roman" w:hAnsi="Times New Roman" w:cs="Times New Roman"/>
        </w:rPr>
        <w:t>验收依据</w:t>
      </w:r>
      <w:bookmarkEnd w:id="29"/>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2.1</w:t>
      </w:r>
      <w:r>
        <w:rPr>
          <w:rStyle w:val="2Char11"/>
          <w:rFonts w:ascii="Times New Roman" w:hAnsi="Times New Roman" w:cs="Times New Roman"/>
        </w:rPr>
        <w:t>建设项目环境保护相关法律、法规和规范</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1</w:t>
      </w:r>
      <w:r>
        <w:rPr>
          <w:rFonts w:ascii="Times New Roman" w:hAnsi="Times New Roman" w:cs="Times New Roman"/>
          <w:color w:val="000000"/>
        </w:rPr>
        <w:t>）《中华人民共和国环境保护法》（</w:t>
      </w:r>
      <w:r>
        <w:rPr>
          <w:rFonts w:ascii="Times New Roman" w:hAnsi="Times New Roman" w:cs="Times New Roman"/>
          <w:color w:val="000000"/>
        </w:rPr>
        <w:t>1989</w:t>
      </w:r>
      <w:r>
        <w:rPr>
          <w:rFonts w:ascii="Times New Roman" w:hAnsi="Times New Roman" w:cs="Times New Roman"/>
          <w:color w:val="000000"/>
        </w:rPr>
        <w:t>年</w:t>
      </w:r>
      <w:r>
        <w:rPr>
          <w:rFonts w:ascii="Times New Roman" w:hAnsi="Times New Roman" w:cs="Times New Roman"/>
          <w:color w:val="000000"/>
        </w:rPr>
        <w:t>12</w:t>
      </w:r>
      <w:r>
        <w:rPr>
          <w:rFonts w:ascii="Times New Roman" w:hAnsi="Times New Roman" w:cs="Times New Roman"/>
          <w:color w:val="000000"/>
        </w:rPr>
        <w:t>月</w:t>
      </w:r>
      <w:r>
        <w:rPr>
          <w:rFonts w:ascii="Times New Roman" w:hAnsi="Times New Roman" w:cs="Times New Roman"/>
          <w:color w:val="000000"/>
        </w:rPr>
        <w:t>26</w:t>
      </w:r>
      <w:r>
        <w:rPr>
          <w:rFonts w:ascii="Times New Roman" w:hAnsi="Times New Roman" w:cs="Times New Roman"/>
          <w:color w:val="000000"/>
        </w:rPr>
        <w:t>日发布并施行，</w:t>
      </w:r>
      <w:r>
        <w:rPr>
          <w:rFonts w:ascii="Times New Roman" w:hAnsi="Times New Roman" w:cs="Times New Roman"/>
          <w:color w:val="000000"/>
        </w:rPr>
        <w:t>2014</w:t>
      </w:r>
      <w:r>
        <w:rPr>
          <w:rFonts w:ascii="Times New Roman" w:hAnsi="Times New Roman" w:cs="Times New Roman"/>
          <w:color w:val="000000"/>
        </w:rPr>
        <w:t>年</w:t>
      </w:r>
      <w:r>
        <w:rPr>
          <w:rFonts w:ascii="Times New Roman" w:hAnsi="Times New Roman" w:cs="Times New Roman"/>
          <w:color w:val="000000"/>
        </w:rPr>
        <w:t>4</w:t>
      </w:r>
      <w:r>
        <w:rPr>
          <w:rFonts w:ascii="Times New Roman" w:hAnsi="Times New Roman" w:cs="Times New Roman"/>
          <w:color w:val="000000"/>
        </w:rPr>
        <w:t>月</w:t>
      </w:r>
      <w:r>
        <w:rPr>
          <w:rFonts w:ascii="Times New Roman" w:hAnsi="Times New Roman" w:cs="Times New Roman"/>
          <w:color w:val="000000"/>
        </w:rPr>
        <w:t>24</w:t>
      </w:r>
      <w:r>
        <w:rPr>
          <w:rFonts w:ascii="Times New Roman" w:hAnsi="Times New Roman" w:cs="Times New Roman"/>
          <w:color w:val="000000"/>
        </w:rPr>
        <w:t>日修订，</w:t>
      </w:r>
      <w:r>
        <w:rPr>
          <w:rFonts w:ascii="Times New Roman" w:hAnsi="Times New Roman" w:cs="Times New Roman"/>
          <w:color w:val="000000"/>
        </w:rPr>
        <w:t>2015</w:t>
      </w:r>
      <w:r>
        <w:rPr>
          <w:rFonts w:ascii="Times New Roman" w:hAnsi="Times New Roman" w:cs="Times New Roman"/>
          <w:color w:val="000000"/>
        </w:rPr>
        <w:t>年</w:t>
      </w:r>
      <w:r>
        <w:rPr>
          <w:rFonts w:ascii="Times New Roman" w:hAnsi="Times New Roman" w:cs="Times New Roman"/>
          <w:color w:val="000000"/>
        </w:rPr>
        <w:t>1</w:t>
      </w:r>
      <w:r>
        <w:rPr>
          <w:rFonts w:ascii="Times New Roman" w:hAnsi="Times New Roman" w:cs="Times New Roman"/>
          <w:color w:val="000000"/>
        </w:rPr>
        <w:t>月</w:t>
      </w:r>
      <w:r>
        <w:rPr>
          <w:rFonts w:ascii="Times New Roman" w:hAnsi="Times New Roman" w:cs="Times New Roman"/>
          <w:color w:val="000000"/>
        </w:rPr>
        <w:t>1</w:t>
      </w:r>
      <w:r>
        <w:rPr>
          <w:rFonts w:ascii="Times New Roman" w:hAnsi="Times New Roman" w:cs="Times New Roman"/>
          <w:color w:val="000000"/>
        </w:rPr>
        <w:t>日施行）；</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2</w:t>
      </w:r>
      <w:r>
        <w:rPr>
          <w:rFonts w:ascii="Times New Roman" w:hAnsi="Times New Roman" w:cs="Times New Roman"/>
          <w:color w:val="000000"/>
        </w:rPr>
        <w:t>）《中华人民共和国环境影响评价法》，</w:t>
      </w:r>
      <w:r>
        <w:rPr>
          <w:rFonts w:ascii="Times New Roman" w:hAnsi="Times New Roman" w:cs="Times New Roman"/>
          <w:color w:val="000000"/>
        </w:rPr>
        <w:t>2018</w:t>
      </w:r>
      <w:r>
        <w:rPr>
          <w:rFonts w:ascii="Times New Roman" w:hAnsi="Times New Roman" w:cs="Times New Roman"/>
          <w:color w:val="000000"/>
        </w:rPr>
        <w:t>年</w:t>
      </w:r>
      <w:r>
        <w:rPr>
          <w:rFonts w:ascii="Times New Roman" w:hAnsi="Times New Roman" w:cs="Times New Roman"/>
          <w:color w:val="000000"/>
        </w:rPr>
        <w:t>12</w:t>
      </w:r>
      <w:r>
        <w:rPr>
          <w:rFonts w:ascii="Times New Roman" w:hAnsi="Times New Roman" w:cs="Times New Roman"/>
          <w:color w:val="000000"/>
        </w:rPr>
        <w:t>月</w:t>
      </w:r>
      <w:r>
        <w:rPr>
          <w:rFonts w:ascii="Times New Roman" w:hAnsi="Times New Roman" w:cs="Times New Roman"/>
          <w:color w:val="000000"/>
        </w:rPr>
        <w:t>29</w:t>
      </w:r>
      <w:r>
        <w:rPr>
          <w:rFonts w:ascii="Times New Roman" w:hAnsi="Times New Roman" w:cs="Times New Roman"/>
          <w:color w:val="000000"/>
        </w:rPr>
        <w:t>日修订实施；</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3</w:t>
      </w:r>
      <w:r>
        <w:rPr>
          <w:rFonts w:ascii="Times New Roman" w:hAnsi="Times New Roman" w:cs="Times New Roman"/>
          <w:color w:val="000000"/>
        </w:rPr>
        <w:t>）《中华人民共和国水污染防治法》（</w:t>
      </w:r>
      <w:r>
        <w:rPr>
          <w:rFonts w:ascii="Times New Roman" w:hAnsi="Times New Roman" w:cs="Times New Roman"/>
          <w:color w:val="000000"/>
        </w:rPr>
        <w:t>2018</w:t>
      </w:r>
      <w:r>
        <w:rPr>
          <w:rFonts w:ascii="Times New Roman" w:hAnsi="Times New Roman" w:cs="Times New Roman"/>
          <w:color w:val="000000"/>
        </w:rPr>
        <w:t>年</w:t>
      </w:r>
      <w:r>
        <w:rPr>
          <w:rFonts w:ascii="Times New Roman" w:hAnsi="Times New Roman" w:cs="Times New Roman"/>
          <w:color w:val="000000"/>
        </w:rPr>
        <w:t>1</w:t>
      </w:r>
      <w:r>
        <w:rPr>
          <w:rFonts w:ascii="Times New Roman" w:hAnsi="Times New Roman" w:cs="Times New Roman"/>
          <w:color w:val="000000"/>
        </w:rPr>
        <w:t>月</w:t>
      </w:r>
      <w:r>
        <w:rPr>
          <w:rFonts w:ascii="Times New Roman" w:hAnsi="Times New Roman" w:cs="Times New Roman"/>
          <w:color w:val="000000"/>
        </w:rPr>
        <w:t>1</w:t>
      </w:r>
      <w:r>
        <w:rPr>
          <w:rFonts w:ascii="Times New Roman" w:hAnsi="Times New Roman" w:cs="Times New Roman"/>
          <w:color w:val="000000"/>
        </w:rPr>
        <w:t>日起施行）；</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4</w:t>
      </w:r>
      <w:r>
        <w:rPr>
          <w:rFonts w:ascii="Times New Roman" w:hAnsi="Times New Roman" w:cs="Times New Roman"/>
          <w:color w:val="000000"/>
        </w:rPr>
        <w:t>）《中华人民共和国大气污染防治法》，</w:t>
      </w:r>
      <w:r>
        <w:rPr>
          <w:rFonts w:ascii="Times New Roman" w:hAnsi="Times New Roman" w:cs="Times New Roman"/>
          <w:color w:val="000000"/>
        </w:rPr>
        <w:t>2018</w:t>
      </w:r>
      <w:r>
        <w:rPr>
          <w:rFonts w:ascii="Times New Roman" w:hAnsi="Times New Roman" w:cs="Times New Roman"/>
          <w:color w:val="000000"/>
        </w:rPr>
        <w:t>年</w:t>
      </w:r>
      <w:r>
        <w:rPr>
          <w:rFonts w:ascii="Times New Roman" w:hAnsi="Times New Roman" w:cs="Times New Roman"/>
          <w:color w:val="000000"/>
        </w:rPr>
        <w:t>10</w:t>
      </w:r>
      <w:r>
        <w:rPr>
          <w:rFonts w:ascii="Times New Roman" w:hAnsi="Times New Roman" w:cs="Times New Roman"/>
          <w:color w:val="000000"/>
        </w:rPr>
        <w:t>月</w:t>
      </w:r>
      <w:r>
        <w:rPr>
          <w:rFonts w:ascii="Times New Roman" w:hAnsi="Times New Roman" w:cs="Times New Roman"/>
          <w:color w:val="000000"/>
        </w:rPr>
        <w:t>26</w:t>
      </w:r>
      <w:r>
        <w:rPr>
          <w:rFonts w:ascii="Times New Roman" w:hAnsi="Times New Roman" w:cs="Times New Roman"/>
          <w:color w:val="000000"/>
        </w:rPr>
        <w:t>日修正并实施；</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5</w:t>
      </w:r>
      <w:r>
        <w:rPr>
          <w:rFonts w:ascii="Times New Roman" w:hAnsi="Times New Roman" w:cs="Times New Roman"/>
          <w:color w:val="000000"/>
        </w:rPr>
        <w:t>）《中华人民共和国环境噪声污染防治法》，</w:t>
      </w:r>
      <w:r>
        <w:rPr>
          <w:rFonts w:ascii="Times New Roman" w:hAnsi="Times New Roman" w:cs="Times New Roman"/>
          <w:color w:val="000000"/>
        </w:rPr>
        <w:t>2018</w:t>
      </w:r>
      <w:r>
        <w:rPr>
          <w:rFonts w:ascii="Times New Roman" w:hAnsi="Times New Roman" w:cs="Times New Roman"/>
          <w:color w:val="000000"/>
        </w:rPr>
        <w:t>年</w:t>
      </w:r>
      <w:r>
        <w:rPr>
          <w:rFonts w:ascii="Times New Roman" w:hAnsi="Times New Roman" w:cs="Times New Roman"/>
          <w:color w:val="000000"/>
        </w:rPr>
        <w:t>12</w:t>
      </w:r>
      <w:r>
        <w:rPr>
          <w:rFonts w:ascii="Times New Roman" w:hAnsi="Times New Roman" w:cs="Times New Roman"/>
          <w:color w:val="000000"/>
        </w:rPr>
        <w:t>月</w:t>
      </w:r>
      <w:r>
        <w:rPr>
          <w:rFonts w:ascii="Times New Roman" w:hAnsi="Times New Roman" w:cs="Times New Roman"/>
          <w:color w:val="000000"/>
        </w:rPr>
        <w:t>29</w:t>
      </w:r>
      <w:r>
        <w:rPr>
          <w:rFonts w:ascii="Times New Roman" w:hAnsi="Times New Roman" w:cs="Times New Roman"/>
          <w:color w:val="000000"/>
        </w:rPr>
        <w:t>日实施；</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6</w:t>
      </w:r>
      <w:r>
        <w:rPr>
          <w:rFonts w:ascii="Times New Roman" w:hAnsi="Times New Roman" w:cs="Times New Roman"/>
          <w:color w:val="000000"/>
        </w:rPr>
        <w:t>）《中华人民共和国固体废物污染环境防治法》（</w:t>
      </w:r>
      <w:r>
        <w:rPr>
          <w:rFonts w:ascii="Times New Roman" w:hAnsi="Times New Roman" w:cs="Times New Roman"/>
          <w:color w:val="000000"/>
        </w:rPr>
        <w:t>2016</w:t>
      </w:r>
      <w:r>
        <w:rPr>
          <w:rFonts w:ascii="Times New Roman" w:hAnsi="Times New Roman" w:cs="Times New Roman"/>
          <w:color w:val="000000"/>
        </w:rPr>
        <w:t>年</w:t>
      </w:r>
      <w:r>
        <w:rPr>
          <w:rFonts w:ascii="Times New Roman" w:hAnsi="Times New Roman" w:cs="Times New Roman"/>
          <w:color w:val="000000"/>
        </w:rPr>
        <w:t>11</w:t>
      </w:r>
      <w:r>
        <w:rPr>
          <w:rFonts w:ascii="Times New Roman" w:hAnsi="Times New Roman" w:cs="Times New Roman"/>
          <w:color w:val="000000"/>
        </w:rPr>
        <w:t>月</w:t>
      </w:r>
      <w:r>
        <w:rPr>
          <w:rFonts w:ascii="Times New Roman" w:hAnsi="Times New Roman" w:cs="Times New Roman"/>
          <w:color w:val="000000"/>
        </w:rPr>
        <w:t>7</w:t>
      </w:r>
      <w:r>
        <w:rPr>
          <w:rFonts w:ascii="Times New Roman" w:hAnsi="Times New Roman" w:cs="Times New Roman"/>
          <w:color w:val="000000"/>
        </w:rPr>
        <w:t>日修正并实施）；</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7</w:t>
      </w:r>
      <w:r>
        <w:rPr>
          <w:rFonts w:ascii="Times New Roman" w:hAnsi="Times New Roman" w:cs="Times New Roman"/>
          <w:color w:val="000000"/>
        </w:rPr>
        <w:t>）《医疗废物管理条例》（</w:t>
      </w:r>
      <w:r>
        <w:rPr>
          <w:rFonts w:ascii="Times New Roman" w:hAnsi="Times New Roman" w:cs="Times New Roman"/>
          <w:color w:val="000000"/>
        </w:rPr>
        <w:t>2010</w:t>
      </w:r>
      <w:r>
        <w:rPr>
          <w:rFonts w:ascii="Times New Roman" w:hAnsi="Times New Roman" w:cs="Times New Roman"/>
          <w:color w:val="000000"/>
        </w:rPr>
        <w:t>年</w:t>
      </w:r>
      <w:r>
        <w:rPr>
          <w:rFonts w:ascii="Times New Roman" w:hAnsi="Times New Roman" w:cs="Times New Roman"/>
          <w:color w:val="000000"/>
        </w:rPr>
        <w:t>12</w:t>
      </w:r>
      <w:r>
        <w:rPr>
          <w:rFonts w:ascii="Times New Roman" w:hAnsi="Times New Roman" w:cs="Times New Roman"/>
          <w:color w:val="000000"/>
        </w:rPr>
        <w:t>月</w:t>
      </w:r>
      <w:r>
        <w:rPr>
          <w:rFonts w:ascii="Times New Roman" w:hAnsi="Times New Roman" w:cs="Times New Roman"/>
          <w:color w:val="000000"/>
        </w:rPr>
        <w:t>29</w:t>
      </w:r>
      <w:r>
        <w:rPr>
          <w:rFonts w:ascii="Times New Roman" w:hAnsi="Times New Roman" w:cs="Times New Roman"/>
          <w:color w:val="000000"/>
        </w:rPr>
        <w:t>日修正，</w:t>
      </w:r>
      <w:r>
        <w:rPr>
          <w:rFonts w:ascii="Times New Roman" w:hAnsi="Times New Roman" w:cs="Times New Roman"/>
          <w:color w:val="000000"/>
        </w:rPr>
        <w:t>2011</w:t>
      </w:r>
      <w:r>
        <w:rPr>
          <w:rFonts w:ascii="Times New Roman" w:hAnsi="Times New Roman" w:cs="Times New Roman"/>
          <w:color w:val="000000"/>
        </w:rPr>
        <w:t>年</w:t>
      </w:r>
      <w:r>
        <w:rPr>
          <w:rFonts w:ascii="Times New Roman" w:hAnsi="Times New Roman" w:cs="Times New Roman"/>
          <w:color w:val="000000"/>
        </w:rPr>
        <w:t>1</w:t>
      </w:r>
      <w:r>
        <w:rPr>
          <w:rFonts w:ascii="Times New Roman" w:hAnsi="Times New Roman" w:cs="Times New Roman"/>
          <w:color w:val="000000"/>
        </w:rPr>
        <w:t>月</w:t>
      </w:r>
      <w:r>
        <w:rPr>
          <w:rFonts w:ascii="Times New Roman" w:hAnsi="Times New Roman" w:cs="Times New Roman"/>
          <w:color w:val="000000"/>
        </w:rPr>
        <w:t>8</w:t>
      </w:r>
      <w:r>
        <w:rPr>
          <w:rFonts w:ascii="Times New Roman" w:hAnsi="Times New Roman" w:cs="Times New Roman"/>
          <w:color w:val="000000"/>
        </w:rPr>
        <w:t>日公布并实施）；</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8</w:t>
      </w:r>
      <w:r>
        <w:rPr>
          <w:rFonts w:ascii="Times New Roman" w:hAnsi="Times New Roman" w:cs="Times New Roman"/>
          <w:color w:val="000000"/>
        </w:rPr>
        <w:t>）《国家危险废物名录》（</w:t>
      </w:r>
      <w:r>
        <w:rPr>
          <w:rFonts w:ascii="Times New Roman" w:hAnsi="Times New Roman" w:cs="Times New Roman"/>
          <w:color w:val="000000"/>
        </w:rPr>
        <w:t>2016</w:t>
      </w:r>
      <w:r>
        <w:rPr>
          <w:rFonts w:ascii="Times New Roman" w:hAnsi="Times New Roman" w:cs="Times New Roman"/>
          <w:color w:val="000000"/>
        </w:rPr>
        <w:t>年</w:t>
      </w:r>
      <w:r>
        <w:rPr>
          <w:rFonts w:ascii="Times New Roman" w:hAnsi="Times New Roman" w:cs="Times New Roman"/>
          <w:color w:val="000000"/>
        </w:rPr>
        <w:t>3</w:t>
      </w:r>
      <w:r>
        <w:rPr>
          <w:rFonts w:ascii="Times New Roman" w:hAnsi="Times New Roman" w:cs="Times New Roman"/>
          <w:color w:val="000000"/>
        </w:rPr>
        <w:t>月</w:t>
      </w:r>
      <w:r>
        <w:rPr>
          <w:rFonts w:ascii="Times New Roman" w:hAnsi="Times New Roman" w:cs="Times New Roman"/>
          <w:color w:val="000000"/>
        </w:rPr>
        <w:t>30</w:t>
      </w:r>
      <w:r>
        <w:rPr>
          <w:rFonts w:ascii="Times New Roman" w:hAnsi="Times New Roman" w:cs="Times New Roman"/>
          <w:color w:val="000000"/>
        </w:rPr>
        <w:t>修订，</w:t>
      </w:r>
      <w:r>
        <w:rPr>
          <w:rFonts w:ascii="Times New Roman" w:hAnsi="Times New Roman" w:cs="Times New Roman"/>
          <w:color w:val="000000"/>
        </w:rPr>
        <w:t>2016</w:t>
      </w:r>
      <w:r>
        <w:rPr>
          <w:rFonts w:ascii="Times New Roman" w:hAnsi="Times New Roman" w:cs="Times New Roman"/>
          <w:color w:val="000000"/>
        </w:rPr>
        <w:t>年</w:t>
      </w:r>
      <w:r>
        <w:rPr>
          <w:rFonts w:ascii="Times New Roman" w:hAnsi="Times New Roman" w:cs="Times New Roman"/>
          <w:color w:val="000000"/>
        </w:rPr>
        <w:t>8</w:t>
      </w:r>
      <w:r>
        <w:rPr>
          <w:rFonts w:ascii="Times New Roman" w:hAnsi="Times New Roman" w:cs="Times New Roman"/>
          <w:color w:val="000000"/>
        </w:rPr>
        <w:t>月</w:t>
      </w:r>
      <w:r>
        <w:rPr>
          <w:rFonts w:ascii="Times New Roman" w:hAnsi="Times New Roman" w:cs="Times New Roman"/>
          <w:color w:val="000000"/>
        </w:rPr>
        <w:t>1</w:t>
      </w:r>
      <w:r>
        <w:rPr>
          <w:rFonts w:ascii="Times New Roman" w:hAnsi="Times New Roman" w:cs="Times New Roman"/>
          <w:color w:val="000000"/>
        </w:rPr>
        <w:t>日起实施）；</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9</w:t>
      </w:r>
      <w:r>
        <w:rPr>
          <w:rFonts w:ascii="Times New Roman" w:hAnsi="Times New Roman" w:cs="Times New Roman"/>
          <w:color w:val="000000"/>
        </w:rPr>
        <w:t>）《建设项目环境保护管理条例》（</w:t>
      </w:r>
      <w:r>
        <w:rPr>
          <w:rFonts w:ascii="Times New Roman" w:hAnsi="Times New Roman" w:cs="Times New Roman"/>
          <w:color w:val="000000"/>
        </w:rPr>
        <w:t>2017</w:t>
      </w:r>
      <w:r>
        <w:rPr>
          <w:rFonts w:ascii="Times New Roman" w:hAnsi="Times New Roman" w:cs="Times New Roman"/>
          <w:color w:val="000000"/>
        </w:rPr>
        <w:t>年</w:t>
      </w:r>
      <w:r>
        <w:rPr>
          <w:rFonts w:ascii="Times New Roman" w:hAnsi="Times New Roman" w:cs="Times New Roman"/>
          <w:color w:val="000000"/>
        </w:rPr>
        <w:t>10</w:t>
      </w:r>
      <w:r>
        <w:rPr>
          <w:rFonts w:ascii="Times New Roman" w:hAnsi="Times New Roman" w:cs="Times New Roman"/>
          <w:color w:val="000000"/>
        </w:rPr>
        <w:t>月</w:t>
      </w:r>
      <w:r>
        <w:rPr>
          <w:rFonts w:ascii="Times New Roman" w:hAnsi="Times New Roman" w:cs="Times New Roman"/>
          <w:color w:val="000000"/>
        </w:rPr>
        <w:t>1</w:t>
      </w:r>
      <w:r>
        <w:rPr>
          <w:rFonts w:ascii="Times New Roman" w:hAnsi="Times New Roman" w:cs="Times New Roman"/>
          <w:color w:val="000000"/>
        </w:rPr>
        <w:t>日起施行）；</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2.2</w:t>
      </w:r>
      <w:r>
        <w:rPr>
          <w:rStyle w:val="2Char11"/>
          <w:rFonts w:ascii="Times New Roman" w:hAnsi="Times New Roman" w:cs="Times New Roman"/>
        </w:rPr>
        <w:t>建设项目竣工环境保护验收技术规范</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1</w:t>
      </w:r>
      <w:r>
        <w:rPr>
          <w:rFonts w:ascii="Times New Roman" w:hAnsi="Times New Roman" w:cs="Times New Roman"/>
          <w:color w:val="000000"/>
        </w:rPr>
        <w:t>）关于发布《建设项目竣工环境保护验收暂行办法》的公告，国环规环评</w:t>
      </w:r>
      <w:r>
        <w:rPr>
          <w:rFonts w:ascii="Times New Roman" w:hAnsi="Times New Roman" w:cs="Times New Roman"/>
          <w:color w:val="000000"/>
        </w:rPr>
        <w:t>[2017]4</w:t>
      </w:r>
      <w:r>
        <w:rPr>
          <w:rFonts w:ascii="Times New Roman" w:hAnsi="Times New Roman" w:cs="Times New Roman"/>
          <w:color w:val="000000"/>
        </w:rPr>
        <w:t>号（</w:t>
      </w:r>
      <w:r>
        <w:rPr>
          <w:rFonts w:ascii="Times New Roman" w:hAnsi="Times New Roman" w:cs="Times New Roman"/>
          <w:color w:val="000000"/>
        </w:rPr>
        <w:t>2017</w:t>
      </w:r>
      <w:r>
        <w:rPr>
          <w:rFonts w:ascii="Times New Roman" w:hAnsi="Times New Roman" w:cs="Times New Roman"/>
          <w:color w:val="000000"/>
        </w:rPr>
        <w:t>年</w:t>
      </w:r>
      <w:r>
        <w:rPr>
          <w:rFonts w:ascii="Times New Roman" w:hAnsi="Times New Roman" w:cs="Times New Roman"/>
          <w:color w:val="000000"/>
        </w:rPr>
        <w:t>11</w:t>
      </w:r>
      <w:r>
        <w:rPr>
          <w:rFonts w:ascii="Times New Roman" w:hAnsi="Times New Roman" w:cs="Times New Roman"/>
          <w:color w:val="000000"/>
        </w:rPr>
        <w:t>月</w:t>
      </w:r>
      <w:r>
        <w:rPr>
          <w:rFonts w:ascii="Times New Roman" w:hAnsi="Times New Roman" w:cs="Times New Roman"/>
          <w:color w:val="000000"/>
        </w:rPr>
        <w:t>22</w:t>
      </w:r>
      <w:r>
        <w:rPr>
          <w:rFonts w:ascii="Times New Roman" w:hAnsi="Times New Roman" w:cs="Times New Roman"/>
          <w:color w:val="000000"/>
        </w:rPr>
        <w:t>日）；</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2</w:t>
      </w:r>
      <w:r>
        <w:rPr>
          <w:rFonts w:ascii="Times New Roman" w:hAnsi="Times New Roman" w:cs="Times New Roman"/>
          <w:color w:val="000000"/>
        </w:rPr>
        <w:t>）关于发布《建设项目竣工环境保护验收技术指南</w:t>
      </w:r>
      <w:r>
        <w:rPr>
          <w:rFonts w:ascii="Times New Roman" w:hAnsi="Times New Roman" w:cs="Times New Roman"/>
          <w:color w:val="000000"/>
        </w:rPr>
        <w:t xml:space="preserve"> </w:t>
      </w:r>
      <w:r>
        <w:rPr>
          <w:rFonts w:ascii="Times New Roman" w:hAnsi="Times New Roman" w:cs="Times New Roman"/>
          <w:color w:val="000000"/>
        </w:rPr>
        <w:t>污染影响类》的公告（公告</w:t>
      </w:r>
      <w:r>
        <w:rPr>
          <w:rFonts w:ascii="Times New Roman" w:hAnsi="Times New Roman" w:cs="Times New Roman"/>
          <w:color w:val="000000"/>
        </w:rPr>
        <w:t>2018</w:t>
      </w:r>
      <w:r>
        <w:rPr>
          <w:rFonts w:ascii="Times New Roman" w:hAnsi="Times New Roman" w:cs="Times New Roman"/>
          <w:color w:val="000000"/>
        </w:rPr>
        <w:t>年第</w:t>
      </w:r>
      <w:r>
        <w:rPr>
          <w:rFonts w:ascii="Times New Roman" w:hAnsi="Times New Roman" w:cs="Times New Roman"/>
          <w:color w:val="000000"/>
        </w:rPr>
        <w:t>9</w:t>
      </w:r>
      <w:r>
        <w:rPr>
          <w:rFonts w:ascii="Times New Roman" w:hAnsi="Times New Roman" w:cs="Times New Roman"/>
          <w:color w:val="000000"/>
        </w:rPr>
        <w:t>号）；</w:t>
      </w:r>
    </w:p>
    <w:p w:rsidR="00EB5A79" w:rsidRDefault="00F4711F">
      <w:pPr>
        <w:pStyle w:val="afffd"/>
        <w:tabs>
          <w:tab w:val="left" w:pos="567"/>
        </w:tabs>
        <w:adjustRightInd w:val="0"/>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3</w:t>
      </w:r>
      <w:r>
        <w:rPr>
          <w:rFonts w:ascii="Times New Roman" w:hAnsi="Times New Roman" w:cs="Times New Roman"/>
          <w:color w:val="000000"/>
        </w:rPr>
        <w:t>）《建设项目竣工环境保护验收技术规范</w:t>
      </w:r>
      <w:r>
        <w:rPr>
          <w:rFonts w:ascii="Times New Roman" w:hAnsi="Times New Roman" w:cs="Times New Roman"/>
          <w:color w:val="000000"/>
        </w:rPr>
        <w:t xml:space="preserve">  </w:t>
      </w:r>
      <w:r>
        <w:rPr>
          <w:rFonts w:ascii="Times New Roman" w:hAnsi="Times New Roman" w:cs="Times New Roman"/>
          <w:color w:val="000000"/>
        </w:rPr>
        <w:t>医疗机构》（</w:t>
      </w:r>
      <w:r>
        <w:rPr>
          <w:rFonts w:ascii="Times New Roman" w:eastAsia="微软雅黑" w:hAnsi="Times New Roman" w:cs="Times New Roman"/>
          <w:color w:val="000000"/>
          <w:szCs w:val="24"/>
        </w:rPr>
        <w:t>2016</w:t>
      </w:r>
      <w:r>
        <w:rPr>
          <w:rFonts w:ascii="Times New Roman" w:eastAsia="微软雅黑" w:hAnsi="Times New Roman" w:cs="Times New Roman"/>
          <w:color w:val="000000"/>
          <w:szCs w:val="24"/>
        </w:rPr>
        <w:t>年</w:t>
      </w:r>
      <w:r>
        <w:rPr>
          <w:rFonts w:ascii="Times New Roman" w:eastAsia="微软雅黑" w:hAnsi="Times New Roman" w:cs="Times New Roman"/>
          <w:color w:val="000000"/>
          <w:szCs w:val="24"/>
        </w:rPr>
        <w:t>8</w:t>
      </w:r>
      <w:r>
        <w:rPr>
          <w:rFonts w:ascii="Times New Roman" w:eastAsia="微软雅黑" w:hAnsi="Times New Roman" w:cs="Times New Roman"/>
          <w:color w:val="000000"/>
          <w:szCs w:val="24"/>
        </w:rPr>
        <w:t>月</w:t>
      </w:r>
      <w:r>
        <w:rPr>
          <w:rFonts w:ascii="Times New Roman" w:eastAsia="微软雅黑" w:hAnsi="Times New Roman" w:cs="Times New Roman"/>
          <w:color w:val="000000"/>
          <w:szCs w:val="24"/>
        </w:rPr>
        <w:t>1</w:t>
      </w:r>
      <w:r>
        <w:rPr>
          <w:rFonts w:ascii="Times New Roman" w:eastAsia="微软雅黑" w:hAnsi="Times New Roman" w:cs="Times New Roman"/>
          <w:color w:val="000000"/>
          <w:szCs w:val="24"/>
        </w:rPr>
        <w:t>日实施</w:t>
      </w:r>
      <w:r>
        <w:rPr>
          <w:rFonts w:ascii="Times New Roman" w:hAnsi="Times New Roman" w:cs="Times New Roman"/>
          <w:color w:val="000000"/>
        </w:rPr>
        <w:t>）。</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2.3</w:t>
      </w:r>
      <w:r>
        <w:rPr>
          <w:rStyle w:val="2Char11"/>
          <w:rFonts w:ascii="Times New Roman" w:hAnsi="Times New Roman" w:cs="Times New Roman"/>
        </w:rPr>
        <w:t>建设项目环境影响报告书及审批部门意见</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）黄冈市环境保护局（现黄冈市生态环境局）《关于英山县中医院门诊综合大楼建设项目环境影响报告书批复》（黄环函</w:t>
      </w:r>
      <w:r>
        <w:rPr>
          <w:rFonts w:ascii="Times New Roman" w:hAnsi="Times New Roman" w:cs="Times New Roman"/>
        </w:rPr>
        <w:t>[2015]275</w:t>
      </w:r>
      <w:r>
        <w:rPr>
          <w:rFonts w:ascii="Times New Roman" w:hAnsi="Times New Roman" w:cs="Times New Roman"/>
        </w:rPr>
        <w:t>号），</w:t>
      </w:r>
      <w:r>
        <w:rPr>
          <w:rFonts w:ascii="Times New Roman" w:hAnsi="Times New Roman" w:cs="Times New Roman"/>
        </w:rPr>
        <w:t>2015</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17</w:t>
      </w:r>
      <w:r>
        <w:rPr>
          <w:rFonts w:ascii="Times New Roman" w:hAnsi="Times New Roman" w:cs="Times New Roman"/>
        </w:rPr>
        <w:t>日（附件</w:t>
      </w:r>
      <w:r>
        <w:rPr>
          <w:rFonts w:ascii="Times New Roman" w:hAnsi="Times New Roman" w:cs="Times New Roman"/>
        </w:rPr>
        <w:t>1</w:t>
      </w:r>
      <w:r>
        <w:rPr>
          <w:rFonts w:ascii="Times New Roman" w:hAnsi="Times New Roman" w:cs="Times New Roman"/>
        </w:rPr>
        <w:t>）。</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）英山县环境保护局（现黄冈市生态环境局英山县分局）《关于英山县中医医院二期工程建设项目环境影响报告表批复》（英环审函</w:t>
      </w:r>
      <w:r>
        <w:rPr>
          <w:rFonts w:ascii="Times New Roman" w:hAnsi="Times New Roman" w:cs="Times New Roman"/>
        </w:rPr>
        <w:t>[2018]25</w:t>
      </w:r>
      <w:r>
        <w:rPr>
          <w:rFonts w:ascii="Times New Roman" w:hAnsi="Times New Roman" w:cs="Times New Roman"/>
        </w:rPr>
        <w:t>号），</w:t>
      </w:r>
      <w:r>
        <w:rPr>
          <w:rFonts w:ascii="Times New Roman" w:hAnsi="Times New Roman" w:cs="Times New Roman"/>
        </w:rPr>
        <w:t>2018</w:t>
      </w:r>
      <w:r>
        <w:rPr>
          <w:rFonts w:ascii="Times New Roman" w:hAnsi="Times New Roman" w:cs="Times New Roman"/>
        </w:rPr>
        <w:t>年</w:t>
      </w:r>
      <w:r>
        <w:rPr>
          <w:rFonts w:ascii="Times New Roman" w:hAnsi="Times New Roman" w:cs="Times New Roman"/>
        </w:rPr>
        <w:t>11</w:t>
      </w:r>
      <w:r>
        <w:rPr>
          <w:rFonts w:ascii="Times New Roman" w:hAnsi="Times New Roman" w:cs="Times New Roman"/>
        </w:rPr>
        <w:t>月</w:t>
      </w:r>
      <w:r>
        <w:rPr>
          <w:rFonts w:ascii="Times New Roman" w:hAnsi="Times New Roman" w:cs="Times New Roman"/>
        </w:rPr>
        <w:t>2</w:t>
      </w:r>
      <w:r>
        <w:rPr>
          <w:rFonts w:ascii="Times New Roman" w:hAnsi="Times New Roman" w:cs="Times New Roman"/>
        </w:rPr>
        <w:t>日（附件</w:t>
      </w:r>
      <w:r>
        <w:rPr>
          <w:rFonts w:ascii="Times New Roman" w:hAnsi="Times New Roman" w:cs="Times New Roman"/>
        </w:rPr>
        <w:t>2</w:t>
      </w:r>
      <w:r>
        <w:rPr>
          <w:rFonts w:ascii="Times New Roman" w:hAnsi="Times New Roman" w:cs="Times New Roman"/>
        </w:rPr>
        <w:t>）</w:t>
      </w:r>
    </w:p>
    <w:p w:rsidR="00EB5A79" w:rsidRDefault="00EB5A79">
      <w:pPr>
        <w:widowControl/>
        <w:spacing w:line="360" w:lineRule="auto"/>
        <w:jc w:val="left"/>
        <w:rPr>
          <w:rFonts w:eastAsiaTheme="minorEastAsia"/>
          <w:bCs/>
          <w:snapToGrid w:val="0"/>
          <w:color w:val="000000"/>
          <w:sz w:val="24"/>
          <w:szCs w:val="22"/>
        </w:rPr>
      </w:pPr>
    </w:p>
    <w:p w:rsidR="00EB5A79" w:rsidRDefault="00EB5A79">
      <w:pPr>
        <w:widowControl/>
        <w:spacing w:line="360" w:lineRule="auto"/>
        <w:jc w:val="left"/>
        <w:rPr>
          <w:rFonts w:eastAsiaTheme="minorEastAsia"/>
          <w:bCs/>
          <w:snapToGrid w:val="0"/>
          <w:color w:val="000000"/>
          <w:sz w:val="24"/>
          <w:szCs w:val="22"/>
        </w:rPr>
      </w:pPr>
    </w:p>
    <w:p w:rsidR="00EB5A79" w:rsidRDefault="00EB5A79">
      <w:pPr>
        <w:widowControl/>
        <w:spacing w:line="360" w:lineRule="auto"/>
        <w:jc w:val="left"/>
        <w:rPr>
          <w:rFonts w:eastAsiaTheme="minorEastAsia"/>
          <w:bCs/>
          <w:snapToGrid w:val="0"/>
          <w:color w:val="000000"/>
          <w:sz w:val="24"/>
          <w:szCs w:val="22"/>
        </w:rPr>
        <w:sectPr w:rsidR="00EB5A79">
          <w:pgSz w:w="11906" w:h="16838"/>
          <w:pgMar w:top="1134" w:right="1134" w:bottom="1134" w:left="1134" w:header="737" w:footer="624" w:gutter="0"/>
          <w:pgNumType w:fmt="numberInDash"/>
          <w:cols w:space="720"/>
        </w:sectPr>
      </w:pPr>
    </w:p>
    <w:p w:rsidR="00EB5A79" w:rsidRDefault="00EB5A79" w:rsidP="00F4711F">
      <w:pPr>
        <w:pStyle w:val="17"/>
        <w:spacing w:before="312" w:after="156"/>
        <w:rPr>
          <w:rFonts w:ascii="Times New Roman" w:hAnsi="Times New Roman" w:cs="Times New Roman"/>
        </w:rPr>
        <w:sectPr w:rsidR="00EB5A79">
          <w:type w:val="continuous"/>
          <w:pgSz w:w="11906" w:h="16838"/>
          <w:pgMar w:top="1134" w:right="1134" w:bottom="1134" w:left="1134" w:header="737" w:footer="624" w:gutter="0"/>
          <w:pgNumType w:fmt="numberInDash"/>
          <w:cols w:space="720"/>
          <w:docGrid w:type="lines" w:linePitch="312"/>
        </w:sectPr>
      </w:pPr>
      <w:bookmarkStart w:id="30" w:name="_Toc124238103"/>
      <w:bookmarkStart w:id="31" w:name="_Toc121711634"/>
      <w:bookmarkStart w:id="32" w:name="_Toc167508832"/>
      <w:bookmarkEnd w:id="23"/>
      <w:bookmarkEnd w:id="24"/>
      <w:bookmarkEnd w:id="25"/>
      <w:bookmarkEnd w:id="26"/>
      <w:bookmarkEnd w:id="27"/>
      <w:bookmarkEnd w:id="28"/>
    </w:p>
    <w:p w:rsidR="00EB5A79" w:rsidRDefault="00F4711F" w:rsidP="00F4711F">
      <w:pPr>
        <w:pStyle w:val="17"/>
        <w:spacing w:before="312" w:after="156"/>
        <w:rPr>
          <w:rFonts w:ascii="Times New Roman" w:hAnsi="Times New Roman" w:cs="Times New Roman"/>
        </w:rPr>
      </w:pPr>
      <w:bookmarkStart w:id="33" w:name="_Toc59175864"/>
      <w:r>
        <w:rPr>
          <w:rFonts w:ascii="Times New Roman" w:hAnsi="Times New Roman" w:cs="Times New Roman"/>
        </w:rPr>
        <w:t>3</w:t>
      </w:r>
      <w:r>
        <w:rPr>
          <w:rFonts w:ascii="Times New Roman" w:hAnsi="Times New Roman" w:cs="Times New Roman"/>
        </w:rPr>
        <w:t>建设项目工程概况</w:t>
      </w:r>
      <w:bookmarkEnd w:id="33"/>
    </w:p>
    <w:p w:rsidR="00EB5A79" w:rsidRDefault="00F4711F">
      <w:pPr>
        <w:adjustRightInd w:val="0"/>
        <w:snapToGrid w:val="0"/>
        <w:spacing w:line="360" w:lineRule="auto"/>
        <w:rPr>
          <w:rStyle w:val="2Char11"/>
          <w:rFonts w:ascii="Times New Roman" w:hAnsi="Times New Roman" w:cs="Times New Roman"/>
        </w:rPr>
      </w:pPr>
      <w:bookmarkStart w:id="34" w:name="_Toc333777633"/>
      <w:r>
        <w:rPr>
          <w:rStyle w:val="2Char11"/>
          <w:rFonts w:ascii="Times New Roman" w:hAnsi="Times New Roman" w:cs="Times New Roman"/>
        </w:rPr>
        <w:t>3.1</w:t>
      </w:r>
      <w:r>
        <w:rPr>
          <w:rStyle w:val="2Char11"/>
          <w:rFonts w:ascii="Times New Roman" w:hAnsi="Times New Roman" w:cs="Times New Roman"/>
        </w:rPr>
        <w:t>项目基本情况</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项目名称：英山县中医医院建设项目</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项目性质：新建</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建设单位：英山县中医医院</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建设地点：英山县温泉中央大道与发展大道交汇处，东经</w:t>
      </w:r>
      <w:r>
        <w:rPr>
          <w:rFonts w:ascii="Times New Roman" w:hAnsi="Times New Roman" w:cs="Times New Roman"/>
        </w:rPr>
        <w:t>115.650174 </w:t>
      </w:r>
      <w:r>
        <w:rPr>
          <w:rFonts w:ascii="Times New Roman" w:hAnsi="Times New Roman" w:cs="Times New Roman"/>
        </w:rPr>
        <w:t>，北纬</w:t>
      </w:r>
      <w:r>
        <w:rPr>
          <w:rFonts w:ascii="Times New Roman" w:hAnsi="Times New Roman" w:cs="Times New Roman"/>
        </w:rPr>
        <w:t>30.749123 </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建设规模：门诊综合大楼设置病床</w:t>
      </w:r>
      <w:r>
        <w:rPr>
          <w:rFonts w:ascii="Times New Roman" w:hAnsi="Times New Roman" w:cs="Times New Roman"/>
        </w:rPr>
        <w:t>187</w:t>
      </w:r>
      <w:r>
        <w:rPr>
          <w:rFonts w:ascii="Times New Roman" w:hAnsi="Times New Roman" w:cs="Times New Roman"/>
        </w:rPr>
        <w:t>张，康复中心大楼设置病床</w:t>
      </w:r>
      <w:r>
        <w:rPr>
          <w:rFonts w:ascii="Times New Roman" w:hAnsi="Times New Roman" w:cs="Times New Roman"/>
        </w:rPr>
        <w:t>32</w:t>
      </w:r>
      <w:r>
        <w:rPr>
          <w:rFonts w:ascii="Times New Roman" w:hAnsi="Times New Roman" w:cs="Times New Roman"/>
        </w:rPr>
        <w:t>张。</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建设内容：我院目前建设完成一栋门诊综合大楼和一栋康复中心大楼，门诊综合大楼建设规模为地下</w:t>
      </w:r>
      <w:r>
        <w:rPr>
          <w:rFonts w:ascii="Times New Roman" w:hAnsi="Times New Roman" w:cs="Times New Roman"/>
        </w:rPr>
        <w:t>1</w:t>
      </w:r>
      <w:r>
        <w:rPr>
          <w:rFonts w:ascii="Times New Roman" w:hAnsi="Times New Roman" w:cs="Times New Roman"/>
        </w:rPr>
        <w:t>层和地上</w:t>
      </w:r>
      <w:r>
        <w:rPr>
          <w:rFonts w:ascii="Times New Roman" w:hAnsi="Times New Roman" w:cs="Times New Roman"/>
        </w:rPr>
        <w:t>8</w:t>
      </w:r>
      <w:r>
        <w:rPr>
          <w:rFonts w:ascii="Times New Roman" w:hAnsi="Times New Roman" w:cs="Times New Roman"/>
        </w:rPr>
        <w:t>层，建筑面积为</w:t>
      </w:r>
      <w:r>
        <w:rPr>
          <w:rFonts w:ascii="Times New Roman" w:hAnsi="Times New Roman" w:cs="Times New Roman"/>
        </w:rPr>
        <w:t>13712.7m</w:t>
      </w:r>
      <w:r>
        <w:rPr>
          <w:rFonts w:ascii="Times New Roman" w:hAnsi="Times New Roman" w:cs="Times New Roman"/>
          <w:vertAlign w:val="superscript"/>
        </w:rPr>
        <w:t>2</w:t>
      </w:r>
      <w:r>
        <w:rPr>
          <w:rFonts w:ascii="Times New Roman" w:hAnsi="Times New Roman" w:cs="Times New Roman"/>
        </w:rPr>
        <w:t>，已设置床位</w:t>
      </w:r>
      <w:r>
        <w:rPr>
          <w:rFonts w:ascii="Times New Roman" w:hAnsi="Times New Roman" w:cs="Times New Roman"/>
        </w:rPr>
        <w:t>187</w:t>
      </w:r>
      <w:r>
        <w:rPr>
          <w:rFonts w:ascii="Times New Roman" w:hAnsi="Times New Roman" w:cs="Times New Roman"/>
        </w:rPr>
        <w:t>张。康复中心大楼建设规模为</w:t>
      </w:r>
      <w:r>
        <w:rPr>
          <w:rFonts w:ascii="Times New Roman" w:hAnsi="Times New Roman" w:cs="Times New Roman"/>
        </w:rPr>
        <w:t>6</w:t>
      </w:r>
      <w:r>
        <w:rPr>
          <w:rFonts w:ascii="Times New Roman" w:hAnsi="Times New Roman" w:cs="Times New Roman"/>
        </w:rPr>
        <w:t>层，建筑面积为</w:t>
      </w:r>
      <w:r>
        <w:rPr>
          <w:rFonts w:ascii="Times New Roman" w:hAnsi="Times New Roman" w:cs="Times New Roman"/>
        </w:rPr>
        <w:t>4962.0m</w:t>
      </w:r>
      <w:r>
        <w:rPr>
          <w:rFonts w:ascii="Times New Roman" w:hAnsi="Times New Roman" w:cs="Times New Roman"/>
          <w:vertAlign w:val="superscript"/>
        </w:rPr>
        <w:t>2</w:t>
      </w:r>
      <w:r>
        <w:rPr>
          <w:rFonts w:ascii="Times New Roman" w:hAnsi="Times New Roman" w:cs="Times New Roman"/>
        </w:rPr>
        <w:t>，已设置床位</w:t>
      </w:r>
      <w:r>
        <w:rPr>
          <w:rFonts w:ascii="Times New Roman" w:hAnsi="Times New Roman" w:cs="Times New Roman"/>
        </w:rPr>
        <w:t>32</w:t>
      </w:r>
      <w:r>
        <w:rPr>
          <w:rFonts w:ascii="Times New Roman" w:hAnsi="Times New Roman" w:cs="Times New Roman"/>
        </w:rPr>
        <w:t>张。医院于</w:t>
      </w:r>
      <w:r>
        <w:rPr>
          <w:rFonts w:ascii="Times New Roman" w:hAnsi="Times New Roman" w:cs="Times New Roman"/>
        </w:rPr>
        <w:t>2020</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w:t>
      </w:r>
      <w:r>
        <w:rPr>
          <w:rFonts w:ascii="Times New Roman" w:hAnsi="Times New Roman" w:cs="Times New Roman"/>
        </w:rPr>
        <w:t>19</w:t>
      </w:r>
      <w:r>
        <w:rPr>
          <w:rFonts w:ascii="Times New Roman" w:hAnsi="Times New Roman" w:cs="Times New Roman"/>
        </w:rPr>
        <w:t>日投入运营。。传染病科室，放射、核医学楼另办环评和验收。</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项目环境影响评价制度执行情况：</w:t>
      </w:r>
    </w:p>
    <w:p w:rsidR="00EB5A79" w:rsidRDefault="00F4711F">
      <w:pPr>
        <w:pStyle w:val="afffd"/>
        <w:adjustRightInd w:val="0"/>
        <w:spacing w:after="0"/>
        <w:rPr>
          <w:rFonts w:ascii="Times New Roman" w:hAnsi="Times New Roman" w:cs="Times New Roman"/>
        </w:rPr>
      </w:pPr>
      <w:bookmarkStart w:id="35" w:name="_Toc313975072"/>
      <w:bookmarkStart w:id="36" w:name="_Toc167865353"/>
      <w:bookmarkStart w:id="37" w:name="_Toc167508818"/>
      <w:r>
        <w:rPr>
          <w:rFonts w:ascii="Times New Roman" w:hAnsi="Times New Roman" w:cs="Times New Roman"/>
        </w:rPr>
        <w:t>我院于</w:t>
      </w:r>
      <w:r>
        <w:rPr>
          <w:rFonts w:ascii="Times New Roman" w:hAnsi="Times New Roman" w:cs="Times New Roman"/>
        </w:rPr>
        <w:t>2015</w:t>
      </w:r>
      <w:r>
        <w:rPr>
          <w:rFonts w:ascii="Times New Roman" w:hAnsi="Times New Roman" w:cs="Times New Roman"/>
        </w:rPr>
        <w:t>年</w:t>
      </w:r>
      <w:r>
        <w:rPr>
          <w:rFonts w:ascii="Times New Roman" w:hAnsi="Times New Roman" w:cs="Times New Roman"/>
        </w:rPr>
        <w:t>10</w:t>
      </w:r>
      <w:r>
        <w:rPr>
          <w:rFonts w:ascii="Times New Roman" w:hAnsi="Times New Roman" w:cs="Times New Roman"/>
        </w:rPr>
        <w:t>月委托湖北永业行评估咨询有限公司编制完成了《英山县中医院门诊综合大楼建设项目环境影响报告书》，并于</w:t>
      </w:r>
      <w:r>
        <w:rPr>
          <w:rFonts w:ascii="Times New Roman" w:hAnsi="Times New Roman" w:cs="Times New Roman"/>
        </w:rPr>
        <w:t>2015</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17</w:t>
      </w:r>
      <w:r>
        <w:rPr>
          <w:rFonts w:ascii="Times New Roman" w:hAnsi="Times New Roman" w:cs="Times New Roman"/>
        </w:rPr>
        <w:t>日以黄环函</w:t>
      </w:r>
      <w:r>
        <w:rPr>
          <w:rFonts w:ascii="Times New Roman" w:hAnsi="Times New Roman" w:cs="Times New Roman"/>
        </w:rPr>
        <w:t>[2015]275</w:t>
      </w:r>
      <w:r>
        <w:rPr>
          <w:rFonts w:ascii="Times New Roman" w:hAnsi="Times New Roman" w:cs="Times New Roman"/>
        </w:rPr>
        <w:t>号取得黄冈市环境保护局（现黄冈市生态环境局）批复。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由于医院发展需要，我院于</w:t>
      </w:r>
      <w:r>
        <w:rPr>
          <w:rFonts w:ascii="Times New Roman" w:hAnsi="Times New Roman" w:cs="Times New Roman"/>
        </w:rPr>
        <w:t>2018</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月委托湖北永业行评估咨询有限公司编制完成了《英山县中医医院二期工程建设项目环境影响报告表》，并于</w:t>
      </w:r>
      <w:r>
        <w:rPr>
          <w:rFonts w:ascii="Times New Roman" w:hAnsi="Times New Roman" w:cs="Times New Roman"/>
        </w:rPr>
        <w:t>2018</w:t>
      </w:r>
      <w:r>
        <w:rPr>
          <w:rFonts w:ascii="Times New Roman" w:hAnsi="Times New Roman" w:cs="Times New Roman"/>
        </w:rPr>
        <w:t>年</w:t>
      </w:r>
      <w:r>
        <w:rPr>
          <w:rFonts w:ascii="Times New Roman" w:hAnsi="Times New Roman" w:cs="Times New Roman"/>
        </w:rPr>
        <w:t>11</w:t>
      </w:r>
      <w:r>
        <w:rPr>
          <w:rFonts w:ascii="Times New Roman" w:hAnsi="Times New Roman" w:cs="Times New Roman"/>
        </w:rPr>
        <w:t>月</w:t>
      </w:r>
      <w:r>
        <w:rPr>
          <w:rFonts w:ascii="Times New Roman" w:hAnsi="Times New Roman" w:cs="Times New Roman"/>
        </w:rPr>
        <w:t>2</w:t>
      </w:r>
      <w:r>
        <w:rPr>
          <w:rFonts w:ascii="Times New Roman" w:hAnsi="Times New Roman" w:cs="Times New Roman"/>
        </w:rPr>
        <w:t>日以英环审函</w:t>
      </w:r>
      <w:r>
        <w:rPr>
          <w:rFonts w:ascii="Times New Roman" w:hAnsi="Times New Roman" w:cs="Times New Roman"/>
        </w:rPr>
        <w:t>[2018]25</w:t>
      </w:r>
      <w:r>
        <w:rPr>
          <w:rFonts w:ascii="Times New Roman" w:hAnsi="Times New Roman" w:cs="Times New Roman"/>
        </w:rPr>
        <w:t>号取得英山县环境保护局（现黄冈市生态环境局英山县分局）批复。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英山县中医医院已取得环保手续见下表。</w:t>
      </w:r>
    </w:p>
    <w:p w:rsidR="00EB5A79" w:rsidRDefault="00F4711F" w:rsidP="00A264CC">
      <w:pPr>
        <w:pStyle w:val="Style1"/>
        <w:adjustRightInd w:val="0"/>
        <w:snapToGrid w:val="0"/>
        <w:spacing w:beforeLines="50"/>
        <w:ind w:firstLineChars="0" w:firstLine="0"/>
        <w:jc w:val="center"/>
        <w:rPr>
          <w:b/>
          <w:bCs/>
          <w:sz w:val="24"/>
        </w:rPr>
      </w:pPr>
      <w:r>
        <w:rPr>
          <w:b/>
          <w:bCs/>
          <w:sz w:val="24"/>
        </w:rPr>
        <w:t>表</w:t>
      </w:r>
      <w:r>
        <w:rPr>
          <w:b/>
          <w:bCs/>
          <w:sz w:val="24"/>
        </w:rPr>
        <w:t xml:space="preserve">3.1-1  </w:t>
      </w:r>
      <w:r>
        <w:rPr>
          <w:b/>
          <w:sz w:val="24"/>
        </w:rPr>
        <w:t>英山县中医医院</w:t>
      </w:r>
      <w:r>
        <w:rPr>
          <w:b/>
          <w:bCs/>
          <w:sz w:val="24"/>
        </w:rPr>
        <w:t>已履行环保手续一览表</w:t>
      </w:r>
    </w:p>
    <w:tbl>
      <w:tblPr>
        <w:tblW w:w="9641" w:type="dxa"/>
        <w:jc w:val="center"/>
        <w:tblBorders>
          <w:top w:val="single" w:sz="12" w:space="0" w:color="000000"/>
          <w:bottom w:val="single" w:sz="12" w:space="0" w:color="000000"/>
          <w:insideH w:val="single" w:sz="8" w:space="0" w:color="000000"/>
          <w:insideV w:val="single" w:sz="8" w:space="0" w:color="000000"/>
        </w:tblBorders>
        <w:tblLayout w:type="fixed"/>
        <w:tblLook w:val="04A0"/>
      </w:tblPr>
      <w:tblGrid>
        <w:gridCol w:w="711"/>
        <w:gridCol w:w="1276"/>
        <w:gridCol w:w="1276"/>
        <w:gridCol w:w="1701"/>
        <w:gridCol w:w="1417"/>
        <w:gridCol w:w="1985"/>
        <w:gridCol w:w="1275"/>
      </w:tblGrid>
      <w:tr w:rsidR="00EB5A79">
        <w:trPr>
          <w:trHeight w:val="340"/>
          <w:jc w:val="center"/>
        </w:trPr>
        <w:tc>
          <w:tcPr>
            <w:tcW w:w="711" w:type="dxa"/>
            <w:tcBorders>
              <w:bottom w:val="single" w:sz="12" w:space="0" w:color="000000"/>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序号</w:t>
            </w:r>
          </w:p>
        </w:tc>
        <w:tc>
          <w:tcPr>
            <w:tcW w:w="1276" w:type="dxa"/>
            <w:tcBorders>
              <w:bottom w:val="single" w:sz="12" w:space="0" w:color="000000"/>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项目名称</w:t>
            </w:r>
          </w:p>
        </w:tc>
        <w:tc>
          <w:tcPr>
            <w:tcW w:w="1276" w:type="dxa"/>
            <w:tcBorders>
              <w:bottom w:val="single" w:sz="12" w:space="0" w:color="000000"/>
            </w:tcBorders>
            <w:vAlign w:val="center"/>
          </w:tcPr>
          <w:p w:rsidR="00EB5A79" w:rsidRDefault="00F4711F">
            <w:pPr>
              <w:adjustRightInd w:val="0"/>
              <w:snapToGrid w:val="0"/>
              <w:jc w:val="center"/>
              <w:rPr>
                <w:rFonts w:eastAsiaTheme="minorEastAsia"/>
                <w:sz w:val="18"/>
                <w:szCs w:val="18"/>
              </w:rPr>
            </w:pPr>
            <w:r>
              <w:rPr>
                <w:rFonts w:eastAsiaTheme="minorEastAsia"/>
                <w:color w:val="000000"/>
                <w:sz w:val="18"/>
                <w:szCs w:val="18"/>
              </w:rPr>
              <w:t>编制单位</w:t>
            </w:r>
          </w:p>
        </w:tc>
        <w:tc>
          <w:tcPr>
            <w:tcW w:w="1701" w:type="dxa"/>
            <w:tcBorders>
              <w:bottom w:val="single" w:sz="12" w:space="0" w:color="000000"/>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审批单位</w:t>
            </w:r>
          </w:p>
        </w:tc>
        <w:tc>
          <w:tcPr>
            <w:tcW w:w="1417" w:type="dxa"/>
            <w:tcBorders>
              <w:bottom w:val="single" w:sz="12" w:space="0" w:color="000000"/>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审批时间</w:t>
            </w:r>
          </w:p>
        </w:tc>
        <w:tc>
          <w:tcPr>
            <w:tcW w:w="1985" w:type="dxa"/>
            <w:tcBorders>
              <w:bottom w:val="single" w:sz="12" w:space="0" w:color="000000"/>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批复文号</w:t>
            </w:r>
          </w:p>
        </w:tc>
        <w:tc>
          <w:tcPr>
            <w:tcW w:w="1275" w:type="dxa"/>
            <w:tcBorders>
              <w:bottom w:val="single" w:sz="12" w:space="0" w:color="000000"/>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竣工验收情况</w:t>
            </w:r>
          </w:p>
        </w:tc>
      </w:tr>
      <w:tr w:rsidR="00EB5A79">
        <w:trPr>
          <w:trHeight w:val="340"/>
          <w:jc w:val="center"/>
        </w:trPr>
        <w:tc>
          <w:tcPr>
            <w:tcW w:w="711" w:type="dxa"/>
            <w:tcBorders>
              <w:top w:val="single" w:sz="12" w:space="0" w:color="000000"/>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1</w:t>
            </w:r>
          </w:p>
        </w:tc>
        <w:tc>
          <w:tcPr>
            <w:tcW w:w="1276" w:type="dxa"/>
            <w:tcBorders>
              <w:top w:val="single" w:sz="12" w:space="0" w:color="000000"/>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英山县中医院门诊综合大楼建设项目</w:t>
            </w:r>
          </w:p>
        </w:tc>
        <w:tc>
          <w:tcPr>
            <w:tcW w:w="1276" w:type="dxa"/>
            <w:tcBorders>
              <w:top w:val="single" w:sz="12" w:space="0" w:color="000000"/>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湖北永业行评估咨询有限公司</w:t>
            </w:r>
          </w:p>
        </w:tc>
        <w:tc>
          <w:tcPr>
            <w:tcW w:w="1701" w:type="dxa"/>
            <w:tcBorders>
              <w:top w:val="single" w:sz="12" w:space="0" w:color="000000"/>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黄冈市环境保护局（现黄冈市生态环境局）</w:t>
            </w:r>
          </w:p>
        </w:tc>
        <w:tc>
          <w:tcPr>
            <w:tcW w:w="1417" w:type="dxa"/>
            <w:tcBorders>
              <w:top w:val="single" w:sz="12" w:space="0" w:color="000000"/>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2015</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r>
              <w:rPr>
                <w:rFonts w:ascii="Times New Roman" w:hAnsi="Times New Roman" w:cs="Times New Roman"/>
                <w:sz w:val="18"/>
                <w:szCs w:val="18"/>
              </w:rPr>
              <w:t>17</w:t>
            </w:r>
            <w:r>
              <w:rPr>
                <w:rFonts w:ascii="Times New Roman" w:hAnsi="Times New Roman" w:cs="Times New Roman"/>
                <w:sz w:val="18"/>
                <w:szCs w:val="18"/>
              </w:rPr>
              <w:t>日</w:t>
            </w:r>
          </w:p>
        </w:tc>
        <w:tc>
          <w:tcPr>
            <w:tcW w:w="1985" w:type="dxa"/>
            <w:tcBorders>
              <w:top w:val="single" w:sz="12" w:space="0" w:color="000000"/>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黄环函</w:t>
            </w:r>
            <w:r>
              <w:rPr>
                <w:rFonts w:ascii="Times New Roman" w:hAnsi="Times New Roman" w:cs="Times New Roman"/>
                <w:sz w:val="18"/>
                <w:szCs w:val="18"/>
              </w:rPr>
              <w:t>[2015]275</w:t>
            </w:r>
            <w:r>
              <w:rPr>
                <w:rFonts w:ascii="Times New Roman" w:hAnsi="Times New Roman" w:cs="Times New Roman"/>
                <w:sz w:val="18"/>
                <w:szCs w:val="18"/>
              </w:rPr>
              <w:t>号</w:t>
            </w:r>
          </w:p>
        </w:tc>
        <w:tc>
          <w:tcPr>
            <w:tcW w:w="1275" w:type="dxa"/>
            <w:tcBorders>
              <w:top w:val="single" w:sz="12" w:space="0" w:color="000000"/>
              <w:tl2br w:val="nil"/>
              <w:tr2bl w:val="nil"/>
            </w:tcBorders>
            <w:vAlign w:val="center"/>
          </w:tcPr>
          <w:p w:rsidR="00EB5A79" w:rsidRDefault="00F4711F">
            <w:pPr>
              <w:pStyle w:val="26"/>
              <w:adjustRightInd w:val="0"/>
              <w:snapToGrid w:val="0"/>
              <w:spacing w:after="0" w:line="240" w:lineRule="auto"/>
              <w:ind w:firstLine="0"/>
              <w:jc w:val="center"/>
              <w:rPr>
                <w:rFonts w:ascii="Times New Roman" w:hAnsi="Times New Roman" w:cs="Times New Roman"/>
                <w:sz w:val="18"/>
                <w:szCs w:val="18"/>
              </w:rPr>
            </w:pPr>
            <w:r>
              <w:rPr>
                <w:rFonts w:ascii="Times New Roman" w:hAnsi="Times New Roman" w:cs="Times New Roman"/>
                <w:sz w:val="18"/>
                <w:szCs w:val="18"/>
              </w:rPr>
              <w:t>本次验收目标</w:t>
            </w:r>
          </w:p>
        </w:tc>
      </w:tr>
      <w:tr w:rsidR="00EB5A79">
        <w:trPr>
          <w:trHeight w:val="340"/>
          <w:jc w:val="center"/>
        </w:trPr>
        <w:tc>
          <w:tcPr>
            <w:tcW w:w="711"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2</w:t>
            </w:r>
          </w:p>
        </w:tc>
        <w:tc>
          <w:tcPr>
            <w:tcW w:w="1276"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英山县中医医院二期工程建设项目</w:t>
            </w:r>
          </w:p>
        </w:tc>
        <w:tc>
          <w:tcPr>
            <w:tcW w:w="1276"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湖北永业行评估咨询有限公司</w:t>
            </w:r>
          </w:p>
        </w:tc>
        <w:tc>
          <w:tcPr>
            <w:tcW w:w="1701"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英山县环境保护局（现黄冈市生态环境局英山县分局）</w:t>
            </w:r>
          </w:p>
        </w:tc>
        <w:tc>
          <w:tcPr>
            <w:tcW w:w="1417"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2018</w:t>
            </w:r>
            <w:r>
              <w:rPr>
                <w:rFonts w:ascii="Times New Roman" w:hAnsi="Times New Roman" w:cs="Times New Roman"/>
                <w:sz w:val="18"/>
                <w:szCs w:val="18"/>
              </w:rPr>
              <w:t>年</w:t>
            </w:r>
            <w:r>
              <w:rPr>
                <w:rFonts w:ascii="Times New Roman" w:hAnsi="Times New Roman" w:cs="Times New Roman"/>
                <w:sz w:val="18"/>
                <w:szCs w:val="18"/>
              </w:rPr>
              <w:t>11</w:t>
            </w:r>
            <w:r>
              <w:rPr>
                <w:rFonts w:ascii="Times New Roman" w:hAnsi="Times New Roman" w:cs="Times New Roman"/>
                <w:sz w:val="18"/>
                <w:szCs w:val="18"/>
              </w:rPr>
              <w:t>月</w:t>
            </w:r>
            <w:r>
              <w:rPr>
                <w:rFonts w:ascii="Times New Roman" w:hAnsi="Times New Roman" w:cs="Times New Roman"/>
                <w:sz w:val="18"/>
                <w:szCs w:val="18"/>
              </w:rPr>
              <w:t>2</w:t>
            </w:r>
            <w:r>
              <w:rPr>
                <w:rFonts w:ascii="Times New Roman" w:hAnsi="Times New Roman" w:cs="Times New Roman"/>
                <w:sz w:val="18"/>
                <w:szCs w:val="18"/>
              </w:rPr>
              <w:t>日</w:t>
            </w:r>
          </w:p>
        </w:tc>
        <w:tc>
          <w:tcPr>
            <w:tcW w:w="1985"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英环审函</w:t>
            </w:r>
            <w:r>
              <w:rPr>
                <w:rFonts w:ascii="Times New Roman" w:hAnsi="Times New Roman" w:cs="Times New Roman"/>
                <w:sz w:val="18"/>
                <w:szCs w:val="18"/>
              </w:rPr>
              <w:t>[2018]25</w:t>
            </w:r>
            <w:r>
              <w:rPr>
                <w:rFonts w:ascii="Times New Roman" w:hAnsi="Times New Roman" w:cs="Times New Roman"/>
                <w:sz w:val="18"/>
                <w:szCs w:val="18"/>
              </w:rPr>
              <w:t>号</w:t>
            </w:r>
          </w:p>
        </w:tc>
        <w:tc>
          <w:tcPr>
            <w:tcW w:w="1275"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部分内容为本次验收目标</w:t>
            </w:r>
          </w:p>
        </w:tc>
      </w:tr>
    </w:tbl>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3.2</w:t>
      </w:r>
      <w:r>
        <w:rPr>
          <w:rStyle w:val="2Char11"/>
          <w:rFonts w:ascii="Times New Roman" w:hAnsi="Times New Roman" w:cs="Times New Roman"/>
        </w:rPr>
        <w:t>验收工作由来</w:t>
      </w:r>
    </w:p>
    <w:bookmarkEnd w:id="35"/>
    <w:bookmarkEnd w:id="36"/>
    <w:bookmarkEnd w:id="37"/>
    <w:p w:rsidR="00EB5A79" w:rsidRDefault="00F4711F">
      <w:pPr>
        <w:pStyle w:val="afffd"/>
        <w:adjustRightInd w:val="0"/>
        <w:spacing w:after="0"/>
        <w:rPr>
          <w:rFonts w:ascii="Times New Roman" w:hAnsi="Times New Roman" w:cs="Times New Roman"/>
        </w:rPr>
      </w:pPr>
      <w:r>
        <w:rPr>
          <w:rFonts w:ascii="Times New Roman" w:hAnsi="Times New Roman" w:cs="Times New Roman"/>
        </w:rPr>
        <w:t>根据《中华人民共和国环境保护法》和《建设项目环境保护管理条例》</w:t>
      </w:r>
      <w:r>
        <w:rPr>
          <w:rFonts w:ascii="Times New Roman" w:hAnsi="Times New Roman" w:cs="Times New Roman"/>
        </w:rPr>
        <w:t>(</w:t>
      </w:r>
      <w:r>
        <w:rPr>
          <w:rFonts w:ascii="Times New Roman" w:hAnsi="Times New Roman" w:cs="Times New Roman"/>
        </w:rPr>
        <w:t>国务院第</w:t>
      </w:r>
      <w:r>
        <w:rPr>
          <w:rFonts w:ascii="Times New Roman" w:hAnsi="Times New Roman" w:cs="Times New Roman"/>
        </w:rPr>
        <w:t>682</w:t>
      </w:r>
      <w:r>
        <w:rPr>
          <w:rFonts w:ascii="Times New Roman" w:hAnsi="Times New Roman" w:cs="Times New Roman"/>
        </w:rPr>
        <w:t>号令</w:t>
      </w:r>
      <w:r>
        <w:rPr>
          <w:rFonts w:ascii="Times New Roman" w:hAnsi="Times New Roman" w:cs="Times New Roman"/>
        </w:rPr>
        <w:t>)</w:t>
      </w:r>
      <w:r>
        <w:rPr>
          <w:rFonts w:ascii="Times New Roman" w:hAnsi="Times New Roman" w:cs="Times New Roman"/>
        </w:rPr>
        <w:t>等有关规定，按照环境保护设施与主体工程同时设计、同时施工、同时投入使用的</w:t>
      </w:r>
      <w:r>
        <w:rPr>
          <w:rFonts w:ascii="Times New Roman" w:hAnsi="Times New Roman" w:cs="Times New Roman"/>
        </w:rPr>
        <w:t>“</w:t>
      </w:r>
      <w:r>
        <w:rPr>
          <w:rFonts w:ascii="Times New Roman" w:hAnsi="Times New Roman" w:cs="Times New Roman"/>
        </w:rPr>
        <w:t>三同时</w:t>
      </w:r>
      <w:r>
        <w:rPr>
          <w:rFonts w:ascii="Times New Roman" w:hAnsi="Times New Roman" w:cs="Times New Roman"/>
        </w:rPr>
        <w:t>”</w:t>
      </w:r>
      <w:r>
        <w:rPr>
          <w:rFonts w:ascii="Times New Roman" w:hAnsi="Times New Roman" w:cs="Times New Roman"/>
        </w:rPr>
        <w:t>制度要求，建设单位需查清工程在施工过程中对环境影响报告书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2020</w:t>
      </w:r>
      <w:r>
        <w:rPr>
          <w:rFonts w:ascii="Times New Roman" w:hAnsi="Times New Roman" w:cs="Times New Roman"/>
        </w:rPr>
        <w:t>年</w:t>
      </w:r>
      <w:r>
        <w:rPr>
          <w:rFonts w:ascii="Times New Roman" w:hAnsi="Times New Roman" w:cs="Times New Roman"/>
        </w:rPr>
        <w:t>10</w:t>
      </w:r>
      <w:r>
        <w:rPr>
          <w:rFonts w:ascii="Times New Roman" w:hAnsi="Times New Roman" w:cs="Times New Roman"/>
        </w:rPr>
        <w:t>月，英山县中医医院委托黄冈博创检测技术服务有限公司开展项目环保竣工验收检测工作。黄冈博创检测技术服务有限公司于</w:t>
      </w:r>
      <w:r>
        <w:rPr>
          <w:rFonts w:ascii="Times New Roman" w:hAnsi="Times New Roman" w:cs="Times New Roman"/>
        </w:rPr>
        <w:t>2020</w:t>
      </w:r>
      <w:r>
        <w:rPr>
          <w:rFonts w:ascii="Times New Roman" w:hAnsi="Times New Roman" w:cs="Times New Roman"/>
        </w:rPr>
        <w:t>年</w:t>
      </w:r>
      <w:r>
        <w:rPr>
          <w:rFonts w:ascii="Times New Roman" w:hAnsi="Times New Roman" w:cs="Times New Roman"/>
        </w:rPr>
        <w:t>11</w:t>
      </w:r>
      <w:r>
        <w:rPr>
          <w:rFonts w:ascii="Times New Roman" w:hAnsi="Times New Roman" w:cs="Times New Roman"/>
        </w:rPr>
        <w:t>月</w:t>
      </w:r>
      <w:r>
        <w:rPr>
          <w:rFonts w:ascii="Times New Roman" w:hAnsi="Times New Roman" w:cs="Times New Roman"/>
        </w:rPr>
        <w:t>3</w:t>
      </w:r>
      <w:r>
        <w:rPr>
          <w:rFonts w:ascii="Times New Roman" w:hAnsi="Times New Roman" w:cs="Times New Roman"/>
        </w:rPr>
        <w:t>日对该建设项目进行资料核查和现场勘察，查阅了有关文件和技术资料，查看了污染物治理及排放、环保措施的落实情况，在此基础上初步制定了该项目竣工环境保护验收现场监测工作内容，并制定了验收监测方案。</w:t>
      </w:r>
      <w:r>
        <w:rPr>
          <w:rFonts w:ascii="Times New Roman" w:hAnsi="Times New Roman" w:cs="Times New Roman"/>
        </w:rPr>
        <w:t>2020</w:t>
      </w:r>
      <w:r>
        <w:rPr>
          <w:rFonts w:ascii="Times New Roman" w:hAnsi="Times New Roman" w:cs="Times New Roman"/>
        </w:rPr>
        <w:t>年</w:t>
      </w:r>
      <w:r>
        <w:rPr>
          <w:rFonts w:ascii="Times New Roman" w:hAnsi="Times New Roman" w:cs="Times New Roman"/>
        </w:rPr>
        <w:t>11</w:t>
      </w:r>
      <w:r>
        <w:rPr>
          <w:rFonts w:ascii="Times New Roman" w:hAnsi="Times New Roman" w:cs="Times New Roman"/>
        </w:rPr>
        <w:t>月</w:t>
      </w:r>
      <w:r>
        <w:rPr>
          <w:rFonts w:ascii="Times New Roman" w:hAnsi="Times New Roman" w:cs="Times New Roman"/>
        </w:rPr>
        <w:t>27</w:t>
      </w:r>
      <w:r>
        <w:rPr>
          <w:rFonts w:ascii="Times New Roman" w:hAnsi="Times New Roman" w:cs="Times New Roman"/>
        </w:rPr>
        <w:t>日～</w:t>
      </w:r>
      <w:r>
        <w:rPr>
          <w:rFonts w:ascii="Times New Roman" w:hAnsi="Times New Roman" w:cs="Times New Roman"/>
        </w:rPr>
        <w:t>28</w:t>
      </w:r>
      <w:r>
        <w:rPr>
          <w:rFonts w:ascii="Times New Roman" w:hAnsi="Times New Roman" w:cs="Times New Roman"/>
        </w:rPr>
        <w:t>日，对具备检测条件的废气、废水、噪声污染进行检测采样、实验分析并编制检测报告。英山县中医医院在此基础上按照《建设项目竣工环境保护验收技术指南</w:t>
      </w:r>
      <w:r>
        <w:rPr>
          <w:rFonts w:ascii="Times New Roman" w:hAnsi="Times New Roman" w:cs="Times New Roman"/>
        </w:rPr>
        <w:t xml:space="preserve"> </w:t>
      </w:r>
      <w:r>
        <w:rPr>
          <w:rFonts w:ascii="Times New Roman" w:hAnsi="Times New Roman" w:cs="Times New Roman"/>
        </w:rPr>
        <w:t>污染影响类》及《建设项目竣工环境保护验收技术规范</w:t>
      </w:r>
      <w:r>
        <w:rPr>
          <w:rFonts w:ascii="Times New Roman" w:hAnsi="Times New Roman" w:cs="Times New Roman"/>
        </w:rPr>
        <w:t xml:space="preserve">  </w:t>
      </w:r>
      <w:r>
        <w:rPr>
          <w:rFonts w:ascii="Times New Roman" w:hAnsi="Times New Roman" w:cs="Times New Roman"/>
        </w:rPr>
        <w:t>医疗机构》编制完成项目竣工环境保护验收监测报告。</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3.3</w:t>
      </w:r>
      <w:r>
        <w:rPr>
          <w:rStyle w:val="2Char11"/>
          <w:rFonts w:ascii="Times New Roman" w:hAnsi="Times New Roman" w:cs="Times New Roman"/>
        </w:rPr>
        <w:t>地理位置及周边关系</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本项目位于英山县温泉中央大道与发展大道交汇处。项目南侧临发展大道，西侧临温泉中央大道。项目区周围零散分布居民。与环评时期无变化。本项目地理位置图见附图</w:t>
      </w:r>
      <w:r>
        <w:rPr>
          <w:rFonts w:ascii="Times New Roman" w:hAnsi="Times New Roman" w:cs="Times New Roman"/>
        </w:rPr>
        <w:t>1</w:t>
      </w:r>
      <w:r>
        <w:rPr>
          <w:rFonts w:ascii="Times New Roman" w:hAnsi="Times New Roman" w:cs="Times New Roman"/>
        </w:rPr>
        <w:t>。</w:t>
      </w:r>
    </w:p>
    <w:p w:rsidR="00EB5A79" w:rsidRDefault="00F4711F" w:rsidP="00A264CC">
      <w:pPr>
        <w:pStyle w:val="afffc"/>
        <w:adjustRightInd w:val="0"/>
        <w:spacing w:beforeLines="50"/>
        <w:rPr>
          <w:rFonts w:ascii="Times New Roman" w:eastAsiaTheme="minorEastAsia" w:hAnsi="Times New Roman" w:cs="Times New Roman"/>
        </w:rPr>
      </w:pPr>
      <w:r>
        <w:rPr>
          <w:rFonts w:ascii="Times New Roman" w:eastAsiaTheme="minorEastAsia" w:hAnsi="Times New Roman" w:cs="Times New Roman"/>
        </w:rPr>
        <w:t>表</w:t>
      </w:r>
      <w:r>
        <w:rPr>
          <w:rFonts w:ascii="Times New Roman" w:eastAsiaTheme="minorEastAsia" w:hAnsi="Times New Roman" w:cs="Times New Roman"/>
        </w:rPr>
        <w:t xml:space="preserve">3.3-1  </w:t>
      </w:r>
      <w:r>
        <w:rPr>
          <w:rFonts w:ascii="Times New Roman" w:eastAsiaTheme="minorEastAsia" w:hAnsi="Times New Roman" w:cs="Times New Roman"/>
        </w:rPr>
        <w:t>项目周边情况一览表</w:t>
      </w:r>
    </w:p>
    <w:tbl>
      <w:tblPr>
        <w:tblW w:w="9688" w:type="dxa"/>
        <w:jc w:val="center"/>
        <w:tblBorders>
          <w:top w:val="single" w:sz="12" w:space="0" w:color="auto"/>
          <w:bottom w:val="single" w:sz="12" w:space="0" w:color="auto"/>
          <w:insideH w:val="single" w:sz="4" w:space="0" w:color="000000"/>
          <w:insideV w:val="single" w:sz="4" w:space="0" w:color="auto"/>
        </w:tblBorders>
        <w:tblLayout w:type="fixed"/>
        <w:tblLook w:val="04A0"/>
      </w:tblPr>
      <w:tblGrid>
        <w:gridCol w:w="917"/>
        <w:gridCol w:w="1802"/>
        <w:gridCol w:w="3118"/>
        <w:gridCol w:w="3851"/>
      </w:tblGrid>
      <w:tr w:rsidR="00EB5A79">
        <w:trPr>
          <w:cantSplit/>
          <w:trHeight w:val="340"/>
          <w:jc w:val="center"/>
        </w:trPr>
        <w:tc>
          <w:tcPr>
            <w:tcW w:w="917" w:type="dxa"/>
            <w:tcBorders>
              <w:top w:val="single" w:sz="12" w:space="0" w:color="auto"/>
              <w:left w:val="nil"/>
              <w:bottom w:val="single" w:sz="12"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pacing w:val="1"/>
                <w:kern w:val="0"/>
                <w:szCs w:val="18"/>
              </w:rPr>
            </w:pPr>
            <w:r>
              <w:rPr>
                <w:rFonts w:ascii="Times New Roman" w:hAnsi="Times New Roman" w:cs="Times New Roman"/>
                <w:spacing w:val="1"/>
                <w:kern w:val="0"/>
                <w:szCs w:val="18"/>
              </w:rPr>
              <w:t>方位</w:t>
            </w:r>
          </w:p>
        </w:tc>
        <w:tc>
          <w:tcPr>
            <w:tcW w:w="1802" w:type="dxa"/>
            <w:tcBorders>
              <w:top w:val="single" w:sz="12" w:space="0" w:color="auto"/>
              <w:left w:val="single" w:sz="4" w:space="0" w:color="auto"/>
              <w:bottom w:val="single" w:sz="12"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pacing w:val="1"/>
                <w:kern w:val="0"/>
                <w:szCs w:val="18"/>
              </w:rPr>
            </w:pPr>
            <w:r>
              <w:rPr>
                <w:rFonts w:ascii="Times New Roman" w:hAnsi="Times New Roman" w:cs="Times New Roman"/>
                <w:spacing w:val="1"/>
                <w:kern w:val="0"/>
                <w:szCs w:val="18"/>
              </w:rPr>
              <w:t>周边情况</w:t>
            </w:r>
          </w:p>
        </w:tc>
        <w:tc>
          <w:tcPr>
            <w:tcW w:w="3118" w:type="dxa"/>
            <w:tcBorders>
              <w:top w:val="single" w:sz="12" w:space="0" w:color="auto"/>
              <w:left w:val="single" w:sz="4" w:space="0" w:color="auto"/>
              <w:bottom w:val="single" w:sz="12"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pacing w:val="1"/>
                <w:kern w:val="0"/>
                <w:szCs w:val="18"/>
              </w:rPr>
            </w:pPr>
            <w:r>
              <w:rPr>
                <w:rFonts w:ascii="Times New Roman" w:hAnsi="Times New Roman" w:cs="Times New Roman"/>
                <w:spacing w:val="1"/>
                <w:kern w:val="0"/>
                <w:szCs w:val="18"/>
              </w:rPr>
              <w:t>距离本项目厂界最近距离（</w:t>
            </w:r>
            <w:r>
              <w:rPr>
                <w:rFonts w:ascii="Times New Roman" w:hAnsi="Times New Roman" w:cs="Times New Roman"/>
                <w:spacing w:val="1"/>
                <w:kern w:val="0"/>
                <w:szCs w:val="18"/>
              </w:rPr>
              <w:t>m</w:t>
            </w:r>
            <w:r>
              <w:rPr>
                <w:rFonts w:ascii="Times New Roman" w:hAnsi="Times New Roman" w:cs="Times New Roman"/>
                <w:spacing w:val="1"/>
                <w:kern w:val="0"/>
                <w:szCs w:val="18"/>
              </w:rPr>
              <w:t>）</w:t>
            </w:r>
          </w:p>
        </w:tc>
        <w:tc>
          <w:tcPr>
            <w:tcW w:w="3851" w:type="dxa"/>
            <w:tcBorders>
              <w:top w:val="single" w:sz="12" w:space="0" w:color="auto"/>
              <w:left w:val="single" w:sz="6" w:space="0" w:color="auto"/>
              <w:bottom w:val="single" w:sz="12" w:space="0" w:color="000000"/>
              <w:right w:val="nil"/>
            </w:tcBorders>
            <w:vAlign w:val="center"/>
          </w:tcPr>
          <w:p w:rsidR="00EB5A79" w:rsidRDefault="00F4711F">
            <w:pPr>
              <w:pStyle w:val="afff3"/>
              <w:adjustRightInd w:val="0"/>
              <w:snapToGrid w:val="0"/>
              <w:rPr>
                <w:rFonts w:ascii="Times New Roman" w:hAnsi="Times New Roman" w:cs="Times New Roman"/>
                <w:spacing w:val="1"/>
                <w:kern w:val="0"/>
                <w:szCs w:val="18"/>
              </w:rPr>
            </w:pPr>
            <w:r>
              <w:rPr>
                <w:rFonts w:ascii="Times New Roman" w:hAnsi="Times New Roman" w:cs="Times New Roman"/>
                <w:spacing w:val="1"/>
                <w:kern w:val="0"/>
                <w:szCs w:val="18"/>
              </w:rPr>
              <w:t>备注</w:t>
            </w:r>
          </w:p>
        </w:tc>
      </w:tr>
      <w:tr w:rsidR="00EB5A79">
        <w:trPr>
          <w:cantSplit/>
          <w:trHeight w:val="340"/>
          <w:jc w:val="center"/>
        </w:trPr>
        <w:tc>
          <w:tcPr>
            <w:tcW w:w="917" w:type="dxa"/>
            <w:tcBorders>
              <w:top w:val="single" w:sz="12" w:space="0" w:color="000000"/>
              <w:left w:val="nil"/>
              <w:bottom w:val="single" w:sz="4" w:space="0" w:color="000000"/>
              <w:right w:val="single" w:sz="4" w:space="0" w:color="auto"/>
            </w:tcBorders>
            <w:vAlign w:val="center"/>
          </w:tcPr>
          <w:p w:rsidR="00EB5A79" w:rsidRDefault="00F4711F">
            <w:pPr>
              <w:adjustRightInd w:val="0"/>
              <w:snapToGrid w:val="0"/>
              <w:jc w:val="center"/>
              <w:rPr>
                <w:rFonts w:eastAsia="黑体"/>
                <w:sz w:val="18"/>
                <w:szCs w:val="18"/>
              </w:rPr>
            </w:pPr>
            <w:r>
              <w:rPr>
                <w:sz w:val="18"/>
                <w:szCs w:val="18"/>
              </w:rPr>
              <w:t>北侧</w:t>
            </w:r>
          </w:p>
        </w:tc>
        <w:tc>
          <w:tcPr>
            <w:tcW w:w="1802" w:type="dxa"/>
            <w:tcBorders>
              <w:top w:val="single" w:sz="12" w:space="0" w:color="000000"/>
              <w:left w:val="single" w:sz="4" w:space="0" w:color="auto"/>
              <w:bottom w:val="single" w:sz="4"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明家上湾居民点</w:t>
            </w:r>
          </w:p>
        </w:tc>
        <w:tc>
          <w:tcPr>
            <w:tcW w:w="3118" w:type="dxa"/>
            <w:tcBorders>
              <w:top w:val="single" w:sz="12" w:space="0" w:color="000000"/>
              <w:left w:val="single" w:sz="4" w:space="0" w:color="auto"/>
              <w:bottom w:val="single" w:sz="4"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pacing w:val="1"/>
                <w:kern w:val="0"/>
                <w:szCs w:val="18"/>
              </w:rPr>
            </w:pPr>
            <w:r>
              <w:rPr>
                <w:rFonts w:ascii="Times New Roman" w:hAnsi="Times New Roman" w:cs="Times New Roman"/>
                <w:spacing w:val="1"/>
                <w:kern w:val="0"/>
                <w:szCs w:val="18"/>
              </w:rPr>
              <w:t>40</w:t>
            </w:r>
          </w:p>
        </w:tc>
        <w:tc>
          <w:tcPr>
            <w:tcW w:w="3851" w:type="dxa"/>
            <w:tcBorders>
              <w:top w:val="single" w:sz="12" w:space="0" w:color="000000"/>
              <w:left w:val="single" w:sz="6" w:space="0" w:color="auto"/>
              <w:bottom w:val="single" w:sz="4" w:space="0" w:color="000000"/>
              <w:right w:val="nil"/>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政府正在安排拆迁中</w:t>
            </w:r>
          </w:p>
        </w:tc>
      </w:tr>
      <w:tr w:rsidR="00EB5A79">
        <w:trPr>
          <w:cantSplit/>
          <w:trHeight w:val="340"/>
          <w:jc w:val="center"/>
        </w:trPr>
        <w:tc>
          <w:tcPr>
            <w:tcW w:w="917" w:type="dxa"/>
            <w:tcBorders>
              <w:top w:val="single" w:sz="4" w:space="0" w:color="000000"/>
              <w:left w:val="nil"/>
              <w:bottom w:val="single" w:sz="4" w:space="0" w:color="000000"/>
              <w:right w:val="single" w:sz="4" w:space="0" w:color="auto"/>
            </w:tcBorders>
            <w:vAlign w:val="center"/>
          </w:tcPr>
          <w:p w:rsidR="00EB5A79" w:rsidRDefault="00F4711F">
            <w:pPr>
              <w:adjustRightInd w:val="0"/>
              <w:snapToGrid w:val="0"/>
              <w:jc w:val="center"/>
              <w:rPr>
                <w:rFonts w:eastAsia="黑体"/>
                <w:sz w:val="18"/>
                <w:szCs w:val="18"/>
              </w:rPr>
            </w:pPr>
            <w:r>
              <w:rPr>
                <w:sz w:val="18"/>
                <w:szCs w:val="18"/>
              </w:rPr>
              <w:t>西侧</w:t>
            </w:r>
          </w:p>
        </w:tc>
        <w:tc>
          <w:tcPr>
            <w:tcW w:w="1802" w:type="dxa"/>
            <w:tcBorders>
              <w:top w:val="single" w:sz="4" w:space="0" w:color="000000"/>
              <w:left w:val="single" w:sz="4" w:space="0" w:color="auto"/>
              <w:bottom w:val="single" w:sz="4"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贺家湾居民点</w:t>
            </w:r>
          </w:p>
        </w:tc>
        <w:tc>
          <w:tcPr>
            <w:tcW w:w="3118" w:type="dxa"/>
            <w:tcBorders>
              <w:top w:val="single" w:sz="4" w:space="0" w:color="000000"/>
              <w:left w:val="single" w:sz="4" w:space="0" w:color="auto"/>
              <w:bottom w:val="single" w:sz="4"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125</w:t>
            </w:r>
          </w:p>
        </w:tc>
        <w:tc>
          <w:tcPr>
            <w:tcW w:w="3851" w:type="dxa"/>
            <w:tcBorders>
              <w:top w:val="single" w:sz="4" w:space="0" w:color="000000"/>
              <w:left w:val="single" w:sz="6" w:space="0" w:color="auto"/>
              <w:bottom w:val="single" w:sz="4" w:space="0" w:color="000000"/>
              <w:right w:val="nil"/>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r>
      <w:tr w:rsidR="00EB5A79">
        <w:trPr>
          <w:cantSplit/>
          <w:trHeight w:val="340"/>
          <w:jc w:val="center"/>
        </w:trPr>
        <w:tc>
          <w:tcPr>
            <w:tcW w:w="917" w:type="dxa"/>
            <w:tcBorders>
              <w:top w:val="single" w:sz="4" w:space="0" w:color="000000"/>
              <w:left w:val="nil"/>
              <w:bottom w:val="single" w:sz="4" w:space="0" w:color="000000"/>
              <w:right w:val="single" w:sz="4" w:space="0" w:color="auto"/>
            </w:tcBorders>
            <w:vAlign w:val="center"/>
          </w:tcPr>
          <w:p w:rsidR="00EB5A79" w:rsidRDefault="00F4711F">
            <w:pPr>
              <w:adjustRightInd w:val="0"/>
              <w:snapToGrid w:val="0"/>
              <w:jc w:val="center"/>
              <w:rPr>
                <w:sz w:val="18"/>
                <w:szCs w:val="18"/>
              </w:rPr>
            </w:pPr>
            <w:r>
              <w:rPr>
                <w:sz w:val="18"/>
                <w:szCs w:val="18"/>
              </w:rPr>
              <w:t>东侧</w:t>
            </w:r>
          </w:p>
        </w:tc>
        <w:tc>
          <w:tcPr>
            <w:tcW w:w="1802" w:type="dxa"/>
            <w:tcBorders>
              <w:top w:val="single" w:sz="4" w:space="0" w:color="000000"/>
              <w:left w:val="single" w:sz="4" w:space="0" w:color="auto"/>
              <w:bottom w:val="single" w:sz="4"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西汤河村居民点</w:t>
            </w:r>
            <w:r>
              <w:rPr>
                <w:rFonts w:ascii="Times New Roman" w:hAnsi="Times New Roman" w:cs="Times New Roman"/>
                <w:szCs w:val="18"/>
              </w:rPr>
              <w:t>1</w:t>
            </w:r>
          </w:p>
        </w:tc>
        <w:tc>
          <w:tcPr>
            <w:tcW w:w="3118" w:type="dxa"/>
            <w:tcBorders>
              <w:top w:val="single" w:sz="4" w:space="0" w:color="000000"/>
              <w:left w:val="single" w:sz="4" w:space="0" w:color="auto"/>
              <w:bottom w:val="single" w:sz="4" w:space="0" w:color="000000"/>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50</w:t>
            </w:r>
          </w:p>
        </w:tc>
        <w:tc>
          <w:tcPr>
            <w:tcW w:w="3851" w:type="dxa"/>
            <w:tcBorders>
              <w:top w:val="single" w:sz="4" w:space="0" w:color="000000"/>
              <w:left w:val="single" w:sz="6" w:space="0" w:color="auto"/>
              <w:bottom w:val="single" w:sz="4" w:space="0" w:color="000000"/>
              <w:right w:val="nil"/>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政府正在安排拆迁中</w:t>
            </w:r>
          </w:p>
        </w:tc>
      </w:tr>
      <w:tr w:rsidR="00EB5A79">
        <w:trPr>
          <w:cantSplit/>
          <w:trHeight w:val="340"/>
          <w:jc w:val="center"/>
        </w:trPr>
        <w:tc>
          <w:tcPr>
            <w:tcW w:w="917" w:type="dxa"/>
            <w:tcBorders>
              <w:top w:val="single" w:sz="4" w:space="0" w:color="000000"/>
              <w:left w:val="nil"/>
              <w:bottom w:val="single" w:sz="12" w:space="0" w:color="auto"/>
              <w:right w:val="single" w:sz="4" w:space="0" w:color="auto"/>
            </w:tcBorders>
            <w:vAlign w:val="center"/>
          </w:tcPr>
          <w:p w:rsidR="00EB5A79" w:rsidRDefault="00F4711F">
            <w:pPr>
              <w:adjustRightInd w:val="0"/>
              <w:snapToGrid w:val="0"/>
              <w:jc w:val="center"/>
              <w:rPr>
                <w:sz w:val="18"/>
                <w:szCs w:val="18"/>
              </w:rPr>
            </w:pPr>
            <w:r>
              <w:rPr>
                <w:sz w:val="18"/>
                <w:szCs w:val="18"/>
              </w:rPr>
              <w:t>南侧</w:t>
            </w:r>
          </w:p>
        </w:tc>
        <w:tc>
          <w:tcPr>
            <w:tcW w:w="1802" w:type="dxa"/>
            <w:tcBorders>
              <w:top w:val="single" w:sz="4" w:space="0" w:color="000000"/>
              <w:left w:val="single" w:sz="4" w:space="0" w:color="auto"/>
              <w:bottom w:val="single" w:sz="12" w:space="0" w:color="auto"/>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西汤河村居民点</w:t>
            </w:r>
            <w:r>
              <w:rPr>
                <w:rFonts w:ascii="Times New Roman" w:hAnsi="Times New Roman" w:cs="Times New Roman"/>
                <w:szCs w:val="18"/>
              </w:rPr>
              <w:t>2</w:t>
            </w:r>
          </w:p>
        </w:tc>
        <w:tc>
          <w:tcPr>
            <w:tcW w:w="3118" w:type="dxa"/>
            <w:tcBorders>
              <w:top w:val="single" w:sz="4" w:space="0" w:color="000000"/>
              <w:left w:val="single" w:sz="4" w:space="0" w:color="auto"/>
              <w:bottom w:val="single" w:sz="12" w:space="0" w:color="auto"/>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120</w:t>
            </w:r>
          </w:p>
        </w:tc>
        <w:tc>
          <w:tcPr>
            <w:tcW w:w="3851" w:type="dxa"/>
            <w:tcBorders>
              <w:top w:val="single" w:sz="4" w:space="0" w:color="000000"/>
              <w:left w:val="single" w:sz="6" w:space="0" w:color="auto"/>
              <w:bottom w:val="single" w:sz="12" w:space="0" w:color="auto"/>
              <w:right w:val="nil"/>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r>
    </w:tbl>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3.4</w:t>
      </w:r>
      <w:r>
        <w:rPr>
          <w:rStyle w:val="2Char11"/>
          <w:rFonts w:ascii="Times New Roman" w:hAnsi="Times New Roman" w:cs="Times New Roman"/>
        </w:rPr>
        <w:t>建设内容</w:t>
      </w:r>
    </w:p>
    <w:p w:rsidR="00EB5A79" w:rsidRDefault="00F4711F">
      <w:pPr>
        <w:adjustRightInd w:val="0"/>
        <w:snapToGrid w:val="0"/>
        <w:spacing w:line="360" w:lineRule="auto"/>
        <w:ind w:firstLineChars="200" w:firstLine="480"/>
        <w:rPr>
          <w:sz w:val="24"/>
        </w:rPr>
      </w:pPr>
      <w:r>
        <w:rPr>
          <w:sz w:val="24"/>
        </w:rPr>
        <w:t>项目建设一栋门诊综合大楼和一栋康复大楼。建设项目主要建设内容见表</w:t>
      </w:r>
      <w:r>
        <w:rPr>
          <w:sz w:val="24"/>
        </w:rPr>
        <w:t>3.4-1</w:t>
      </w:r>
      <w:r>
        <w:rPr>
          <w:sz w:val="24"/>
        </w:rPr>
        <w:t>。</w:t>
      </w:r>
    </w:p>
    <w:p w:rsidR="00EB5A79" w:rsidRDefault="00F4711F" w:rsidP="00A264CC">
      <w:pPr>
        <w:widowControl/>
        <w:adjustRightInd w:val="0"/>
        <w:snapToGrid w:val="0"/>
        <w:spacing w:beforeLines="50"/>
        <w:jc w:val="center"/>
        <w:rPr>
          <w:b/>
          <w:sz w:val="24"/>
        </w:rPr>
      </w:pPr>
      <w:r>
        <w:rPr>
          <w:b/>
          <w:sz w:val="24"/>
        </w:rPr>
        <w:t>表</w:t>
      </w:r>
      <w:r>
        <w:rPr>
          <w:b/>
          <w:sz w:val="24"/>
        </w:rPr>
        <w:t xml:space="preserve">3.4-1  </w:t>
      </w:r>
      <w:r>
        <w:rPr>
          <w:b/>
          <w:sz w:val="24"/>
        </w:rPr>
        <w:t>建设项目组成一览表</w:t>
      </w:r>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706"/>
        <w:gridCol w:w="1139"/>
        <w:gridCol w:w="3577"/>
        <w:gridCol w:w="3089"/>
        <w:gridCol w:w="1105"/>
        <w:gridCol w:w="23"/>
      </w:tblGrid>
      <w:tr w:rsidR="00EB5A79">
        <w:trPr>
          <w:trHeight w:val="340"/>
          <w:tblHeader/>
          <w:jc w:val="center"/>
        </w:trPr>
        <w:tc>
          <w:tcPr>
            <w:tcW w:w="615" w:type="dxa"/>
            <w:tcBorders>
              <w:top w:val="single" w:sz="12" w:space="0" w:color="auto"/>
              <w:bottom w:val="single" w:sz="12" w:space="0" w:color="auto"/>
            </w:tcBorders>
            <w:vAlign w:val="center"/>
          </w:tcPr>
          <w:p w:rsidR="00EB5A79" w:rsidRDefault="00F4711F">
            <w:pPr>
              <w:widowControl/>
              <w:adjustRightInd w:val="0"/>
              <w:snapToGrid w:val="0"/>
              <w:jc w:val="center"/>
              <w:rPr>
                <w:kern w:val="0"/>
                <w:sz w:val="18"/>
                <w:szCs w:val="18"/>
              </w:rPr>
            </w:pPr>
            <w:r>
              <w:rPr>
                <w:kern w:val="0"/>
                <w:sz w:val="18"/>
                <w:szCs w:val="18"/>
              </w:rPr>
              <w:t>类型</w:t>
            </w:r>
          </w:p>
        </w:tc>
        <w:tc>
          <w:tcPr>
            <w:tcW w:w="993" w:type="dxa"/>
            <w:tcBorders>
              <w:top w:val="single" w:sz="12" w:space="0" w:color="auto"/>
              <w:bottom w:val="single" w:sz="12" w:space="0" w:color="auto"/>
            </w:tcBorders>
            <w:vAlign w:val="center"/>
          </w:tcPr>
          <w:p w:rsidR="00EB5A79" w:rsidRDefault="00F4711F">
            <w:pPr>
              <w:widowControl/>
              <w:adjustRightInd w:val="0"/>
              <w:snapToGrid w:val="0"/>
              <w:jc w:val="center"/>
              <w:rPr>
                <w:kern w:val="0"/>
                <w:sz w:val="18"/>
                <w:szCs w:val="18"/>
              </w:rPr>
            </w:pPr>
            <w:r>
              <w:rPr>
                <w:kern w:val="0"/>
                <w:sz w:val="18"/>
                <w:szCs w:val="18"/>
              </w:rPr>
              <w:t>项目</w:t>
            </w:r>
          </w:p>
        </w:tc>
        <w:tc>
          <w:tcPr>
            <w:tcW w:w="3118" w:type="dxa"/>
            <w:tcBorders>
              <w:top w:val="single" w:sz="12" w:space="0" w:color="auto"/>
              <w:bottom w:val="single" w:sz="12" w:space="0" w:color="auto"/>
            </w:tcBorders>
            <w:vAlign w:val="center"/>
          </w:tcPr>
          <w:p w:rsidR="00EB5A79" w:rsidRDefault="00F4711F">
            <w:pPr>
              <w:widowControl/>
              <w:adjustRightInd w:val="0"/>
              <w:snapToGrid w:val="0"/>
              <w:jc w:val="center"/>
              <w:rPr>
                <w:kern w:val="0"/>
                <w:sz w:val="18"/>
                <w:szCs w:val="18"/>
              </w:rPr>
            </w:pPr>
            <w:r>
              <w:rPr>
                <w:kern w:val="0"/>
                <w:sz w:val="18"/>
                <w:szCs w:val="18"/>
              </w:rPr>
              <w:t>环评建设内容</w:t>
            </w:r>
          </w:p>
        </w:tc>
        <w:tc>
          <w:tcPr>
            <w:tcW w:w="2693" w:type="dxa"/>
            <w:tcBorders>
              <w:top w:val="single" w:sz="12" w:space="0" w:color="auto"/>
              <w:bottom w:val="single" w:sz="12" w:space="0" w:color="auto"/>
            </w:tcBorders>
            <w:vAlign w:val="center"/>
          </w:tcPr>
          <w:p w:rsidR="00EB5A79" w:rsidRDefault="00F4711F">
            <w:pPr>
              <w:widowControl/>
              <w:adjustRightInd w:val="0"/>
              <w:snapToGrid w:val="0"/>
              <w:jc w:val="center"/>
              <w:rPr>
                <w:kern w:val="0"/>
                <w:sz w:val="18"/>
                <w:szCs w:val="18"/>
              </w:rPr>
            </w:pPr>
            <w:r>
              <w:rPr>
                <w:kern w:val="0"/>
                <w:sz w:val="18"/>
                <w:szCs w:val="18"/>
              </w:rPr>
              <w:t>实际建设内容</w:t>
            </w:r>
          </w:p>
        </w:tc>
        <w:tc>
          <w:tcPr>
            <w:tcW w:w="983" w:type="dxa"/>
            <w:gridSpan w:val="2"/>
            <w:tcBorders>
              <w:top w:val="single" w:sz="12" w:space="0" w:color="auto"/>
              <w:bottom w:val="single" w:sz="12" w:space="0" w:color="auto"/>
            </w:tcBorders>
            <w:vAlign w:val="center"/>
          </w:tcPr>
          <w:p w:rsidR="00EB5A79" w:rsidRDefault="00F4711F">
            <w:pPr>
              <w:widowControl/>
              <w:adjustRightInd w:val="0"/>
              <w:snapToGrid w:val="0"/>
              <w:jc w:val="center"/>
              <w:rPr>
                <w:kern w:val="0"/>
                <w:sz w:val="18"/>
                <w:szCs w:val="18"/>
              </w:rPr>
            </w:pPr>
            <w:r>
              <w:rPr>
                <w:kern w:val="0"/>
                <w:sz w:val="18"/>
                <w:szCs w:val="18"/>
              </w:rPr>
              <w:t>变更情况</w:t>
            </w:r>
          </w:p>
        </w:tc>
      </w:tr>
      <w:tr w:rsidR="00EB5A79">
        <w:trPr>
          <w:trHeight w:val="340"/>
          <w:jc w:val="center"/>
        </w:trPr>
        <w:tc>
          <w:tcPr>
            <w:tcW w:w="615" w:type="dxa"/>
            <w:vMerge w:val="restart"/>
            <w:tcBorders>
              <w:top w:val="single" w:sz="12" w:space="0" w:color="auto"/>
            </w:tcBorders>
            <w:vAlign w:val="center"/>
          </w:tcPr>
          <w:p w:rsidR="00EB5A79" w:rsidRDefault="00F4711F">
            <w:pPr>
              <w:pStyle w:val="afc"/>
              <w:widowControl w:val="0"/>
              <w:adjustRightInd w:val="0"/>
              <w:snapToGrid w:val="0"/>
              <w:spacing w:before="0" w:beforeAutospacing="0" w:after="0" w:afterAutospacing="0"/>
              <w:jc w:val="center"/>
              <w:rPr>
                <w:rFonts w:ascii="Times New Roman" w:hAnsi="Times New Roman" w:cs="Times New Roman"/>
              </w:rPr>
            </w:pPr>
            <w:r>
              <w:rPr>
                <w:rFonts w:ascii="Times New Roman" w:hAnsi="Times New Roman" w:cs="Times New Roman"/>
              </w:rPr>
              <w:t>主体工程</w:t>
            </w:r>
          </w:p>
        </w:tc>
        <w:tc>
          <w:tcPr>
            <w:tcW w:w="993"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门诊综合大楼</w:t>
            </w:r>
          </w:p>
        </w:tc>
        <w:tc>
          <w:tcPr>
            <w:tcW w:w="3118"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门诊综合大楼为地下</w:t>
            </w:r>
            <w:r>
              <w:rPr>
                <w:sz w:val="18"/>
                <w:szCs w:val="18"/>
              </w:rPr>
              <w:t>1</w:t>
            </w:r>
            <w:r>
              <w:rPr>
                <w:sz w:val="18"/>
                <w:szCs w:val="18"/>
              </w:rPr>
              <w:t>层地面以上</w:t>
            </w:r>
            <w:r>
              <w:rPr>
                <w:sz w:val="18"/>
                <w:szCs w:val="18"/>
              </w:rPr>
              <w:t>11</w:t>
            </w:r>
            <w:r>
              <w:rPr>
                <w:sz w:val="18"/>
                <w:szCs w:val="18"/>
              </w:rPr>
              <w:t>层，第一层：大厅、咨询处、结算中心、中西医药房，第二层：儿童输液室、老人输液室、肠道门诊、放射科、儿科、内科、病人等候区，第三层：中医保健室、外科、骨伤科、妇产科、病人等候区；第四层：病理科、检验科、眼耳鼻喉科、口腔科、碎石科、皮肤科、病人等候区；第五层：</w:t>
            </w:r>
            <w:r>
              <w:rPr>
                <w:sz w:val="18"/>
                <w:szCs w:val="18"/>
              </w:rPr>
              <w:t>B</w:t>
            </w:r>
            <w:r>
              <w:rPr>
                <w:sz w:val="18"/>
                <w:szCs w:val="18"/>
              </w:rPr>
              <w:t>超室、心电图检测室、脑电图检查室等；第六层：医学康复科，第七至第九层：标准住院病房、护士工作站、医生办公室等；第十层：公共卫生科、体检中心等；地下一层：设备用房；层面层：电梯机房、楼梯间、水箱间。设置床位</w:t>
            </w:r>
            <w:r>
              <w:rPr>
                <w:sz w:val="18"/>
                <w:szCs w:val="18"/>
              </w:rPr>
              <w:t>187</w:t>
            </w:r>
            <w:r>
              <w:rPr>
                <w:sz w:val="18"/>
                <w:szCs w:val="18"/>
              </w:rPr>
              <w:t>张</w:t>
            </w:r>
          </w:p>
        </w:tc>
        <w:tc>
          <w:tcPr>
            <w:tcW w:w="2693"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门诊综合大楼为地面以上</w:t>
            </w:r>
            <w:r>
              <w:rPr>
                <w:sz w:val="18"/>
                <w:szCs w:val="18"/>
              </w:rPr>
              <w:t>8</w:t>
            </w:r>
            <w:r>
              <w:rPr>
                <w:sz w:val="18"/>
                <w:szCs w:val="18"/>
              </w:rPr>
              <w:t>层，第一层：收费室、影像科、中西药房、急诊室、注射室、介入科，第二层：检验科、</w:t>
            </w:r>
            <w:r>
              <w:rPr>
                <w:sz w:val="18"/>
                <w:szCs w:val="18"/>
              </w:rPr>
              <w:t>PCR</w:t>
            </w:r>
            <w:r>
              <w:rPr>
                <w:sz w:val="18"/>
                <w:szCs w:val="18"/>
              </w:rPr>
              <w:t>实验室、碎石科、内镜中心、超声医学科、残疾鉴定室、肾病科门诊、皮肤科门诊、外科门诊、骨伤科门诊、内科门诊、颈肩腰腿痛门诊、治未病中心、体检中心、口腔科、行管办，第三层：骨伤科、妇产科住院部、门诊部、妇产科门诊、爱婴母婴室、针灸科门诊、针灸理疗室、名医堂、五官科、眼科；第四层：针灸理疗科、住院部；第五层：手术室；第六层：重症监护室；第七至：内科住院部；第八层：外科住院部。设置床位</w:t>
            </w:r>
            <w:r>
              <w:rPr>
                <w:sz w:val="18"/>
                <w:szCs w:val="18"/>
              </w:rPr>
              <w:t>187</w:t>
            </w:r>
            <w:r>
              <w:rPr>
                <w:sz w:val="18"/>
                <w:szCs w:val="18"/>
              </w:rPr>
              <w:t>张</w:t>
            </w:r>
          </w:p>
        </w:tc>
        <w:tc>
          <w:tcPr>
            <w:tcW w:w="983" w:type="dxa"/>
            <w:gridSpan w:val="2"/>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门诊综合大楼楼层变更，由原来地下一层地面以上</w:t>
            </w:r>
            <w:r>
              <w:rPr>
                <w:sz w:val="18"/>
                <w:szCs w:val="18"/>
              </w:rPr>
              <w:t>11</w:t>
            </w:r>
            <w:r>
              <w:rPr>
                <w:sz w:val="18"/>
                <w:szCs w:val="18"/>
              </w:rPr>
              <w:t>层变更为地面以上</w:t>
            </w:r>
            <w:r>
              <w:rPr>
                <w:sz w:val="18"/>
                <w:szCs w:val="18"/>
              </w:rPr>
              <w:t>8</w:t>
            </w:r>
            <w:r>
              <w:rPr>
                <w:sz w:val="18"/>
                <w:szCs w:val="18"/>
              </w:rPr>
              <w:t>层</w:t>
            </w:r>
          </w:p>
        </w:tc>
      </w:tr>
      <w:tr w:rsidR="00EB5A79">
        <w:trPr>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康复中心大楼</w:t>
            </w:r>
          </w:p>
        </w:tc>
        <w:tc>
          <w:tcPr>
            <w:tcW w:w="3118"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康复中心大楼共</w:t>
            </w:r>
            <w:r>
              <w:rPr>
                <w:sz w:val="18"/>
                <w:szCs w:val="18"/>
              </w:rPr>
              <w:t>6</w:t>
            </w:r>
            <w:r>
              <w:rPr>
                <w:sz w:val="18"/>
                <w:szCs w:val="18"/>
              </w:rPr>
              <w:t>层，第一、二层设置残联办公室，第三层设置残疾人鉴定中心，第四层设置康复治疗室，第五、六层数设置康复治疗住院部，设置床位数</w:t>
            </w:r>
            <w:r>
              <w:rPr>
                <w:sz w:val="18"/>
                <w:szCs w:val="18"/>
              </w:rPr>
              <w:t>40</w:t>
            </w:r>
            <w:r>
              <w:rPr>
                <w:sz w:val="18"/>
                <w:szCs w:val="18"/>
              </w:rPr>
              <w:t>张</w:t>
            </w:r>
          </w:p>
        </w:tc>
        <w:tc>
          <w:tcPr>
            <w:tcW w:w="2693"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楼层设置与环评一致，床位数变更为</w:t>
            </w:r>
            <w:r>
              <w:rPr>
                <w:sz w:val="18"/>
                <w:szCs w:val="18"/>
              </w:rPr>
              <w:t>32</w:t>
            </w:r>
            <w:r>
              <w:rPr>
                <w:sz w:val="18"/>
                <w:szCs w:val="18"/>
              </w:rPr>
              <w:t>张</w:t>
            </w:r>
          </w:p>
        </w:tc>
        <w:tc>
          <w:tcPr>
            <w:tcW w:w="983" w:type="dxa"/>
            <w:gridSpan w:val="2"/>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床位数减少</w:t>
            </w:r>
          </w:p>
        </w:tc>
      </w:tr>
      <w:tr w:rsidR="00EB5A79">
        <w:trPr>
          <w:gridAfter w:val="1"/>
          <w:wAfter w:w="20" w:type="dxa"/>
          <w:trHeight w:val="340"/>
          <w:jc w:val="center"/>
        </w:trPr>
        <w:tc>
          <w:tcPr>
            <w:tcW w:w="615" w:type="dxa"/>
            <w:tcBorders>
              <w:top w:val="single" w:sz="4" w:space="0" w:color="auto"/>
            </w:tcBorders>
            <w:vAlign w:val="center"/>
          </w:tcPr>
          <w:p w:rsidR="00EB5A79" w:rsidRDefault="00F4711F">
            <w:pPr>
              <w:pStyle w:val="afc"/>
              <w:widowControl w:val="0"/>
              <w:adjustRightInd w:val="0"/>
              <w:snapToGrid w:val="0"/>
              <w:jc w:val="center"/>
              <w:rPr>
                <w:rFonts w:ascii="Times New Roman" w:hAnsi="Times New Roman" w:cs="Times New Roman"/>
              </w:rPr>
            </w:pPr>
            <w:r>
              <w:rPr>
                <w:rFonts w:ascii="Times New Roman" w:hAnsi="Times New Roman" w:cs="Times New Roman"/>
              </w:rPr>
              <w:t>贮运工程</w:t>
            </w:r>
          </w:p>
        </w:tc>
        <w:tc>
          <w:tcPr>
            <w:tcW w:w="993" w:type="dxa"/>
            <w:tcBorders>
              <w:top w:val="single" w:sz="4" w:space="0" w:color="auto"/>
            </w:tcBorders>
            <w:vAlign w:val="center"/>
          </w:tcPr>
          <w:p w:rsidR="00EB5A79" w:rsidRDefault="00F4711F">
            <w:pPr>
              <w:adjustRightInd w:val="0"/>
              <w:snapToGrid w:val="0"/>
              <w:jc w:val="center"/>
              <w:rPr>
                <w:sz w:val="18"/>
                <w:szCs w:val="18"/>
              </w:rPr>
            </w:pPr>
            <w:r>
              <w:rPr>
                <w:sz w:val="18"/>
                <w:szCs w:val="18"/>
              </w:rPr>
              <w:t>医疗废物暂存间</w:t>
            </w:r>
          </w:p>
        </w:tc>
        <w:tc>
          <w:tcPr>
            <w:tcW w:w="3118" w:type="dxa"/>
            <w:tcBorders>
              <w:top w:val="single" w:sz="4" w:space="0" w:color="auto"/>
            </w:tcBorders>
            <w:vAlign w:val="center"/>
          </w:tcPr>
          <w:p w:rsidR="00EB5A79" w:rsidRDefault="00F4711F">
            <w:pPr>
              <w:adjustRightInd w:val="0"/>
              <w:snapToGrid w:val="0"/>
              <w:jc w:val="center"/>
              <w:rPr>
                <w:sz w:val="18"/>
                <w:szCs w:val="18"/>
              </w:rPr>
            </w:pPr>
            <w:r>
              <w:rPr>
                <w:sz w:val="18"/>
                <w:szCs w:val="18"/>
              </w:rPr>
              <w:t>位于污水处理站西侧</w:t>
            </w:r>
          </w:p>
        </w:tc>
        <w:tc>
          <w:tcPr>
            <w:tcW w:w="2693" w:type="dxa"/>
            <w:tcBorders>
              <w:top w:val="single" w:sz="4" w:space="0" w:color="auto"/>
            </w:tcBorders>
            <w:vAlign w:val="center"/>
          </w:tcPr>
          <w:p w:rsidR="00EB5A79" w:rsidRDefault="00F4711F">
            <w:pPr>
              <w:adjustRightInd w:val="0"/>
              <w:snapToGrid w:val="0"/>
              <w:jc w:val="center"/>
              <w:rPr>
                <w:sz w:val="18"/>
                <w:szCs w:val="18"/>
              </w:rPr>
            </w:pPr>
            <w:r>
              <w:rPr>
                <w:sz w:val="18"/>
                <w:szCs w:val="18"/>
              </w:rPr>
              <w:t>与环评一致</w:t>
            </w:r>
          </w:p>
        </w:tc>
        <w:tc>
          <w:tcPr>
            <w:tcW w:w="963" w:type="dxa"/>
            <w:tcBorders>
              <w:top w:val="single" w:sz="4" w:space="0" w:color="auto"/>
            </w:tcBorders>
            <w:vAlign w:val="center"/>
          </w:tcPr>
          <w:p w:rsidR="00EB5A79" w:rsidRDefault="00F4711F">
            <w:pPr>
              <w:adjustRightInd w:val="0"/>
              <w:snapToGrid w:val="0"/>
              <w:jc w:val="center"/>
              <w:rPr>
                <w:sz w:val="18"/>
                <w:szCs w:val="18"/>
              </w:rPr>
            </w:pPr>
            <w:r>
              <w:rPr>
                <w:sz w:val="18"/>
                <w:szCs w:val="18"/>
              </w:rPr>
              <w:t>无变更</w:t>
            </w:r>
          </w:p>
        </w:tc>
      </w:tr>
      <w:tr w:rsidR="00EB5A79">
        <w:trPr>
          <w:gridAfter w:val="1"/>
          <w:wAfter w:w="20" w:type="dxa"/>
          <w:trHeight w:val="340"/>
          <w:jc w:val="center"/>
        </w:trPr>
        <w:tc>
          <w:tcPr>
            <w:tcW w:w="615" w:type="dxa"/>
            <w:vMerge w:val="restart"/>
            <w:vAlign w:val="center"/>
          </w:tcPr>
          <w:p w:rsidR="00EB5A79" w:rsidRDefault="00F4711F">
            <w:pPr>
              <w:pStyle w:val="afc"/>
              <w:widowControl w:val="0"/>
              <w:adjustRightInd w:val="0"/>
              <w:snapToGrid w:val="0"/>
              <w:spacing w:before="0" w:beforeAutospacing="0" w:after="0" w:afterAutospacing="0"/>
              <w:jc w:val="center"/>
              <w:rPr>
                <w:rFonts w:ascii="Times New Roman" w:hAnsi="Times New Roman" w:cs="Times New Roman"/>
              </w:rPr>
            </w:pPr>
            <w:r>
              <w:rPr>
                <w:rFonts w:ascii="Times New Roman" w:hAnsi="Times New Roman" w:cs="Times New Roman"/>
              </w:rPr>
              <w:t>公用工程</w:t>
            </w:r>
          </w:p>
        </w:tc>
        <w:tc>
          <w:tcPr>
            <w:tcW w:w="993" w:type="dxa"/>
            <w:tcBorders>
              <w:top w:val="single" w:sz="4" w:space="0" w:color="auto"/>
            </w:tcBorders>
            <w:vAlign w:val="center"/>
          </w:tcPr>
          <w:p w:rsidR="00EB5A79" w:rsidRDefault="00F4711F">
            <w:pPr>
              <w:adjustRightInd w:val="0"/>
              <w:snapToGrid w:val="0"/>
              <w:jc w:val="center"/>
              <w:rPr>
                <w:sz w:val="18"/>
                <w:szCs w:val="18"/>
              </w:rPr>
            </w:pPr>
            <w:r>
              <w:rPr>
                <w:sz w:val="18"/>
                <w:szCs w:val="18"/>
              </w:rPr>
              <w:t>给水</w:t>
            </w:r>
          </w:p>
        </w:tc>
        <w:tc>
          <w:tcPr>
            <w:tcW w:w="3118" w:type="dxa"/>
            <w:tcBorders>
              <w:top w:val="single" w:sz="4" w:space="0" w:color="auto"/>
            </w:tcBorders>
            <w:vAlign w:val="center"/>
          </w:tcPr>
          <w:p w:rsidR="00EB5A79" w:rsidRDefault="00F4711F">
            <w:pPr>
              <w:adjustRightInd w:val="0"/>
              <w:snapToGrid w:val="0"/>
              <w:jc w:val="center"/>
              <w:rPr>
                <w:sz w:val="18"/>
                <w:szCs w:val="18"/>
              </w:rPr>
            </w:pPr>
            <w:r>
              <w:rPr>
                <w:sz w:val="18"/>
                <w:szCs w:val="18"/>
              </w:rPr>
              <w:t>由北侧道路供水系统引入两路</w:t>
            </w:r>
            <w:r>
              <w:rPr>
                <w:sz w:val="18"/>
                <w:szCs w:val="18"/>
              </w:rPr>
              <w:t>DN300</w:t>
            </w:r>
            <w:r>
              <w:rPr>
                <w:sz w:val="18"/>
                <w:szCs w:val="18"/>
              </w:rPr>
              <w:t>给水管作为该项目生活及消防用水水源</w:t>
            </w:r>
          </w:p>
        </w:tc>
        <w:tc>
          <w:tcPr>
            <w:tcW w:w="2693" w:type="dxa"/>
            <w:tcBorders>
              <w:top w:val="single" w:sz="4" w:space="0" w:color="auto"/>
            </w:tcBorders>
            <w:vAlign w:val="center"/>
          </w:tcPr>
          <w:p w:rsidR="00EB5A79" w:rsidRDefault="00F4711F">
            <w:pPr>
              <w:adjustRightInd w:val="0"/>
              <w:snapToGrid w:val="0"/>
              <w:jc w:val="center"/>
              <w:rPr>
                <w:sz w:val="18"/>
                <w:szCs w:val="18"/>
              </w:rPr>
            </w:pPr>
            <w:r>
              <w:rPr>
                <w:sz w:val="18"/>
                <w:szCs w:val="18"/>
              </w:rPr>
              <w:t>与环评一致</w:t>
            </w:r>
          </w:p>
        </w:tc>
        <w:tc>
          <w:tcPr>
            <w:tcW w:w="963" w:type="dxa"/>
            <w:tcBorders>
              <w:top w:val="single" w:sz="4" w:space="0" w:color="auto"/>
            </w:tcBorders>
            <w:vAlign w:val="center"/>
          </w:tcPr>
          <w:p w:rsidR="00EB5A79" w:rsidRDefault="00F4711F">
            <w:pPr>
              <w:adjustRightInd w:val="0"/>
              <w:snapToGrid w:val="0"/>
              <w:jc w:val="left"/>
              <w:rPr>
                <w:sz w:val="18"/>
                <w:szCs w:val="18"/>
              </w:rPr>
            </w:pPr>
            <w:r>
              <w:rPr>
                <w:sz w:val="18"/>
                <w:szCs w:val="18"/>
              </w:rPr>
              <w:t>无变更</w:t>
            </w:r>
          </w:p>
        </w:tc>
      </w:tr>
      <w:tr w:rsidR="00EB5A79">
        <w:trPr>
          <w:gridAfter w:val="1"/>
          <w:wAfter w:w="20" w:type="dxa"/>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4" w:space="0" w:color="auto"/>
            </w:tcBorders>
            <w:vAlign w:val="center"/>
          </w:tcPr>
          <w:p w:rsidR="00EB5A79" w:rsidRDefault="00F4711F">
            <w:pPr>
              <w:adjustRightInd w:val="0"/>
              <w:snapToGrid w:val="0"/>
              <w:jc w:val="center"/>
              <w:rPr>
                <w:sz w:val="18"/>
                <w:szCs w:val="18"/>
              </w:rPr>
            </w:pPr>
            <w:r>
              <w:rPr>
                <w:sz w:val="18"/>
                <w:szCs w:val="18"/>
              </w:rPr>
              <w:t>排水</w:t>
            </w:r>
          </w:p>
        </w:tc>
        <w:tc>
          <w:tcPr>
            <w:tcW w:w="3118" w:type="dxa"/>
            <w:tcBorders>
              <w:top w:val="single" w:sz="4" w:space="0" w:color="auto"/>
            </w:tcBorders>
            <w:vAlign w:val="center"/>
          </w:tcPr>
          <w:p w:rsidR="00EB5A79" w:rsidRDefault="00F4711F">
            <w:pPr>
              <w:adjustRightInd w:val="0"/>
              <w:snapToGrid w:val="0"/>
              <w:jc w:val="center"/>
              <w:rPr>
                <w:sz w:val="18"/>
                <w:szCs w:val="18"/>
              </w:rPr>
            </w:pPr>
            <w:r>
              <w:rPr>
                <w:sz w:val="18"/>
                <w:szCs w:val="18"/>
              </w:rPr>
              <w:t>雨污分流排水系统</w:t>
            </w:r>
          </w:p>
        </w:tc>
        <w:tc>
          <w:tcPr>
            <w:tcW w:w="2693" w:type="dxa"/>
            <w:tcBorders>
              <w:top w:val="single" w:sz="4" w:space="0" w:color="auto"/>
            </w:tcBorders>
            <w:vAlign w:val="center"/>
          </w:tcPr>
          <w:p w:rsidR="00EB5A79" w:rsidRDefault="00F4711F">
            <w:pPr>
              <w:adjustRightInd w:val="0"/>
              <w:snapToGrid w:val="0"/>
              <w:jc w:val="center"/>
              <w:rPr>
                <w:sz w:val="18"/>
                <w:szCs w:val="18"/>
              </w:rPr>
            </w:pPr>
            <w:r>
              <w:rPr>
                <w:sz w:val="18"/>
                <w:szCs w:val="18"/>
              </w:rPr>
              <w:t>与环评一致</w:t>
            </w:r>
          </w:p>
        </w:tc>
        <w:tc>
          <w:tcPr>
            <w:tcW w:w="963" w:type="dxa"/>
            <w:tcBorders>
              <w:top w:val="single" w:sz="4" w:space="0" w:color="auto"/>
            </w:tcBorders>
            <w:vAlign w:val="center"/>
          </w:tcPr>
          <w:p w:rsidR="00EB5A79" w:rsidRDefault="00F4711F">
            <w:pPr>
              <w:adjustRightInd w:val="0"/>
              <w:snapToGrid w:val="0"/>
              <w:jc w:val="left"/>
              <w:rPr>
                <w:sz w:val="18"/>
                <w:szCs w:val="18"/>
              </w:rPr>
            </w:pPr>
            <w:r>
              <w:rPr>
                <w:sz w:val="18"/>
                <w:szCs w:val="18"/>
              </w:rPr>
              <w:t>无变更</w:t>
            </w:r>
          </w:p>
        </w:tc>
      </w:tr>
      <w:tr w:rsidR="00EB5A79">
        <w:trPr>
          <w:gridAfter w:val="1"/>
          <w:wAfter w:w="20" w:type="dxa"/>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4" w:space="0" w:color="auto"/>
            </w:tcBorders>
            <w:vAlign w:val="center"/>
          </w:tcPr>
          <w:p w:rsidR="00EB5A79" w:rsidRDefault="00F4711F">
            <w:pPr>
              <w:adjustRightInd w:val="0"/>
              <w:snapToGrid w:val="0"/>
              <w:jc w:val="center"/>
              <w:rPr>
                <w:sz w:val="18"/>
                <w:szCs w:val="18"/>
              </w:rPr>
            </w:pPr>
            <w:r>
              <w:rPr>
                <w:sz w:val="18"/>
                <w:szCs w:val="18"/>
              </w:rPr>
              <w:t>供电</w:t>
            </w:r>
          </w:p>
        </w:tc>
        <w:tc>
          <w:tcPr>
            <w:tcW w:w="3118" w:type="dxa"/>
            <w:tcBorders>
              <w:top w:val="single" w:sz="4" w:space="0" w:color="auto"/>
            </w:tcBorders>
            <w:vAlign w:val="center"/>
          </w:tcPr>
          <w:p w:rsidR="00EB5A79" w:rsidRDefault="00F4711F">
            <w:pPr>
              <w:adjustRightInd w:val="0"/>
              <w:snapToGrid w:val="0"/>
              <w:jc w:val="center"/>
              <w:rPr>
                <w:sz w:val="18"/>
                <w:szCs w:val="18"/>
              </w:rPr>
            </w:pPr>
            <w:r>
              <w:rPr>
                <w:sz w:val="18"/>
                <w:szCs w:val="18"/>
              </w:rPr>
              <w:t>由城市供电网引接二路</w:t>
            </w:r>
            <w:r>
              <w:rPr>
                <w:sz w:val="18"/>
                <w:szCs w:val="18"/>
              </w:rPr>
              <w:t>10KV</w:t>
            </w:r>
            <w:r>
              <w:rPr>
                <w:sz w:val="18"/>
                <w:szCs w:val="18"/>
              </w:rPr>
              <w:t>电源电源，在地下室设置变电所</w:t>
            </w:r>
          </w:p>
        </w:tc>
        <w:tc>
          <w:tcPr>
            <w:tcW w:w="2693" w:type="dxa"/>
            <w:tcBorders>
              <w:top w:val="single" w:sz="4" w:space="0" w:color="auto"/>
            </w:tcBorders>
            <w:vAlign w:val="center"/>
          </w:tcPr>
          <w:p w:rsidR="00EB5A79" w:rsidRDefault="00F4711F">
            <w:pPr>
              <w:adjustRightInd w:val="0"/>
              <w:snapToGrid w:val="0"/>
              <w:jc w:val="center"/>
              <w:rPr>
                <w:sz w:val="18"/>
                <w:szCs w:val="18"/>
              </w:rPr>
            </w:pPr>
            <w:r>
              <w:rPr>
                <w:sz w:val="18"/>
                <w:szCs w:val="18"/>
              </w:rPr>
              <w:t>与环评一致</w:t>
            </w:r>
          </w:p>
        </w:tc>
        <w:tc>
          <w:tcPr>
            <w:tcW w:w="963" w:type="dxa"/>
            <w:tcBorders>
              <w:top w:val="single" w:sz="4" w:space="0" w:color="auto"/>
            </w:tcBorders>
            <w:vAlign w:val="center"/>
          </w:tcPr>
          <w:p w:rsidR="00EB5A79" w:rsidRDefault="00F4711F">
            <w:pPr>
              <w:adjustRightInd w:val="0"/>
              <w:snapToGrid w:val="0"/>
              <w:jc w:val="left"/>
              <w:rPr>
                <w:sz w:val="18"/>
                <w:szCs w:val="18"/>
              </w:rPr>
            </w:pPr>
            <w:r>
              <w:rPr>
                <w:sz w:val="18"/>
                <w:szCs w:val="18"/>
              </w:rPr>
              <w:t>无变更</w:t>
            </w:r>
          </w:p>
        </w:tc>
      </w:tr>
      <w:tr w:rsidR="00EB5A79">
        <w:trPr>
          <w:gridAfter w:val="1"/>
          <w:wAfter w:w="20" w:type="dxa"/>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4" w:space="0" w:color="auto"/>
            </w:tcBorders>
            <w:vAlign w:val="center"/>
          </w:tcPr>
          <w:p w:rsidR="00EB5A79" w:rsidRDefault="00F4711F">
            <w:pPr>
              <w:adjustRightInd w:val="0"/>
              <w:snapToGrid w:val="0"/>
              <w:jc w:val="center"/>
              <w:rPr>
                <w:sz w:val="18"/>
                <w:szCs w:val="18"/>
              </w:rPr>
            </w:pPr>
            <w:r>
              <w:rPr>
                <w:sz w:val="18"/>
                <w:szCs w:val="18"/>
              </w:rPr>
              <w:t>制冷工程</w:t>
            </w:r>
          </w:p>
        </w:tc>
        <w:tc>
          <w:tcPr>
            <w:tcW w:w="3118" w:type="dxa"/>
            <w:tcBorders>
              <w:top w:val="single" w:sz="4" w:space="0" w:color="auto"/>
            </w:tcBorders>
            <w:vAlign w:val="center"/>
          </w:tcPr>
          <w:p w:rsidR="00EB5A79" w:rsidRDefault="00F4711F">
            <w:pPr>
              <w:adjustRightInd w:val="0"/>
              <w:snapToGrid w:val="0"/>
              <w:jc w:val="center"/>
              <w:rPr>
                <w:sz w:val="18"/>
                <w:szCs w:val="18"/>
              </w:rPr>
            </w:pPr>
            <w:r>
              <w:rPr>
                <w:sz w:val="18"/>
                <w:szCs w:val="18"/>
              </w:rPr>
              <w:t>中央空调系统，空调机房位于地下室、冷却塔位于屋面层</w:t>
            </w:r>
          </w:p>
        </w:tc>
        <w:tc>
          <w:tcPr>
            <w:tcW w:w="2693" w:type="dxa"/>
            <w:tcBorders>
              <w:top w:val="single" w:sz="4" w:space="0" w:color="auto"/>
            </w:tcBorders>
            <w:vAlign w:val="center"/>
          </w:tcPr>
          <w:p w:rsidR="00EB5A79" w:rsidRDefault="00F4711F">
            <w:pPr>
              <w:adjustRightInd w:val="0"/>
              <w:snapToGrid w:val="0"/>
              <w:jc w:val="center"/>
              <w:rPr>
                <w:sz w:val="18"/>
                <w:szCs w:val="18"/>
              </w:rPr>
            </w:pPr>
            <w:r>
              <w:rPr>
                <w:sz w:val="18"/>
                <w:szCs w:val="18"/>
              </w:rPr>
              <w:t>与环评一致</w:t>
            </w:r>
          </w:p>
        </w:tc>
        <w:tc>
          <w:tcPr>
            <w:tcW w:w="963" w:type="dxa"/>
            <w:tcBorders>
              <w:top w:val="single" w:sz="4" w:space="0" w:color="auto"/>
            </w:tcBorders>
            <w:vAlign w:val="center"/>
          </w:tcPr>
          <w:p w:rsidR="00EB5A79" w:rsidRDefault="00F4711F">
            <w:pPr>
              <w:adjustRightInd w:val="0"/>
              <w:snapToGrid w:val="0"/>
              <w:jc w:val="left"/>
              <w:rPr>
                <w:sz w:val="18"/>
                <w:szCs w:val="18"/>
              </w:rPr>
            </w:pPr>
            <w:r>
              <w:rPr>
                <w:sz w:val="18"/>
                <w:szCs w:val="18"/>
              </w:rPr>
              <w:t>无变更</w:t>
            </w:r>
          </w:p>
        </w:tc>
      </w:tr>
      <w:tr w:rsidR="00EB5A79">
        <w:trPr>
          <w:gridAfter w:val="1"/>
          <w:wAfter w:w="20" w:type="dxa"/>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4" w:space="0" w:color="auto"/>
            </w:tcBorders>
            <w:vAlign w:val="center"/>
          </w:tcPr>
          <w:p w:rsidR="00EB5A79" w:rsidRDefault="00F4711F">
            <w:pPr>
              <w:adjustRightInd w:val="0"/>
              <w:snapToGrid w:val="0"/>
              <w:jc w:val="center"/>
              <w:rPr>
                <w:sz w:val="18"/>
                <w:szCs w:val="18"/>
              </w:rPr>
            </w:pPr>
            <w:r>
              <w:rPr>
                <w:sz w:val="18"/>
                <w:szCs w:val="18"/>
              </w:rPr>
              <w:t>供热工程</w:t>
            </w:r>
          </w:p>
        </w:tc>
        <w:tc>
          <w:tcPr>
            <w:tcW w:w="3118" w:type="dxa"/>
            <w:tcBorders>
              <w:top w:val="single" w:sz="4" w:space="0" w:color="auto"/>
            </w:tcBorders>
            <w:vAlign w:val="center"/>
          </w:tcPr>
          <w:p w:rsidR="00EB5A79" w:rsidRDefault="00F4711F">
            <w:pPr>
              <w:adjustRightInd w:val="0"/>
              <w:snapToGrid w:val="0"/>
              <w:jc w:val="center"/>
              <w:rPr>
                <w:sz w:val="18"/>
                <w:szCs w:val="18"/>
              </w:rPr>
            </w:pPr>
            <w:r>
              <w:rPr>
                <w:sz w:val="18"/>
                <w:szCs w:val="18"/>
              </w:rPr>
              <w:t>院内采用电供热，采暖使用分体式空调</w:t>
            </w:r>
          </w:p>
        </w:tc>
        <w:tc>
          <w:tcPr>
            <w:tcW w:w="2693" w:type="dxa"/>
            <w:tcBorders>
              <w:top w:val="single" w:sz="4" w:space="0" w:color="auto"/>
            </w:tcBorders>
            <w:vAlign w:val="center"/>
          </w:tcPr>
          <w:p w:rsidR="00EB5A79" w:rsidRDefault="00F4711F">
            <w:pPr>
              <w:adjustRightInd w:val="0"/>
              <w:snapToGrid w:val="0"/>
              <w:jc w:val="center"/>
              <w:rPr>
                <w:sz w:val="18"/>
                <w:szCs w:val="18"/>
              </w:rPr>
            </w:pPr>
            <w:r>
              <w:rPr>
                <w:sz w:val="18"/>
                <w:szCs w:val="18"/>
              </w:rPr>
              <w:t>与环评一致</w:t>
            </w:r>
          </w:p>
        </w:tc>
        <w:tc>
          <w:tcPr>
            <w:tcW w:w="963" w:type="dxa"/>
            <w:tcBorders>
              <w:top w:val="single" w:sz="4" w:space="0" w:color="auto"/>
            </w:tcBorders>
            <w:vAlign w:val="center"/>
          </w:tcPr>
          <w:p w:rsidR="00EB5A79" w:rsidRDefault="00F4711F">
            <w:pPr>
              <w:adjustRightInd w:val="0"/>
              <w:snapToGrid w:val="0"/>
              <w:jc w:val="left"/>
              <w:rPr>
                <w:sz w:val="18"/>
                <w:szCs w:val="18"/>
              </w:rPr>
            </w:pPr>
            <w:r>
              <w:rPr>
                <w:sz w:val="18"/>
                <w:szCs w:val="18"/>
              </w:rPr>
              <w:t>无变更</w:t>
            </w:r>
          </w:p>
        </w:tc>
      </w:tr>
      <w:tr w:rsidR="00EB5A79">
        <w:trPr>
          <w:trHeight w:val="340"/>
          <w:jc w:val="center"/>
        </w:trPr>
        <w:tc>
          <w:tcPr>
            <w:tcW w:w="615" w:type="dxa"/>
            <w:vMerge w:val="restart"/>
            <w:tcBorders>
              <w:top w:val="single" w:sz="4" w:space="0" w:color="auto"/>
            </w:tcBorders>
            <w:vAlign w:val="center"/>
          </w:tcPr>
          <w:p w:rsidR="00EB5A79" w:rsidRDefault="00F4711F">
            <w:pPr>
              <w:pStyle w:val="afc"/>
              <w:widowControl w:val="0"/>
              <w:adjustRightInd w:val="0"/>
              <w:snapToGrid w:val="0"/>
              <w:spacing w:before="0" w:beforeAutospacing="0" w:after="0" w:afterAutospacing="0"/>
              <w:jc w:val="center"/>
              <w:rPr>
                <w:rFonts w:ascii="Times New Roman" w:hAnsi="Times New Roman" w:cs="Times New Roman"/>
              </w:rPr>
            </w:pPr>
            <w:r>
              <w:rPr>
                <w:rFonts w:ascii="Times New Roman" w:hAnsi="Times New Roman" w:cs="Times New Roman"/>
              </w:rPr>
              <w:t>环保工程</w:t>
            </w:r>
          </w:p>
        </w:tc>
        <w:tc>
          <w:tcPr>
            <w:tcW w:w="993"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废水</w:t>
            </w:r>
          </w:p>
        </w:tc>
        <w:tc>
          <w:tcPr>
            <w:tcW w:w="3118"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办公生活区生活废水经化粪池与处理后进入自建污水处理站，医疗废水进入自建污水处理站处理后，排入英山县西汤河污水处理厂，各种特殊排水（低放射性废水、洗相室废液、口腔科含汞废水、检验室废水等）应分别采取预处理后进入综合污水处理站处理或单独收集后按危险废物管理制度交有处理资质的单位进行处置。污水处理站采用</w:t>
            </w:r>
            <w:r>
              <w:rPr>
                <w:sz w:val="18"/>
                <w:szCs w:val="18"/>
              </w:rPr>
              <w:t>“</w:t>
            </w:r>
            <w:r>
              <w:rPr>
                <w:sz w:val="18"/>
                <w:szCs w:val="18"/>
              </w:rPr>
              <w:t>调节池</w:t>
            </w:r>
            <w:r>
              <w:rPr>
                <w:sz w:val="18"/>
                <w:szCs w:val="18"/>
              </w:rPr>
              <w:t>+</w:t>
            </w:r>
            <w:r>
              <w:rPr>
                <w:sz w:val="18"/>
                <w:szCs w:val="18"/>
              </w:rPr>
              <w:t>消毒</w:t>
            </w:r>
            <w:r>
              <w:rPr>
                <w:sz w:val="18"/>
                <w:szCs w:val="18"/>
              </w:rPr>
              <w:t>+</w:t>
            </w:r>
            <w:r>
              <w:rPr>
                <w:sz w:val="18"/>
                <w:szCs w:val="18"/>
              </w:rPr>
              <w:t>膜生物反应器</w:t>
            </w:r>
            <w:r>
              <w:rPr>
                <w:sz w:val="18"/>
                <w:szCs w:val="18"/>
              </w:rPr>
              <w:t>”</w:t>
            </w:r>
            <w:r>
              <w:rPr>
                <w:sz w:val="18"/>
                <w:szCs w:val="18"/>
              </w:rPr>
              <w:t>的处理工艺处理，处理规模为</w:t>
            </w:r>
            <w:r>
              <w:rPr>
                <w:sz w:val="18"/>
                <w:szCs w:val="18"/>
              </w:rPr>
              <w:t>300t/d</w:t>
            </w:r>
            <w:r>
              <w:rPr>
                <w:sz w:val="18"/>
                <w:szCs w:val="18"/>
              </w:rPr>
              <w:t>。</w:t>
            </w:r>
          </w:p>
        </w:tc>
        <w:tc>
          <w:tcPr>
            <w:tcW w:w="2693" w:type="dxa"/>
            <w:tcBorders>
              <w:top w:val="single" w:sz="4" w:space="0" w:color="auto"/>
              <w:bottom w:val="single" w:sz="4" w:space="0" w:color="auto"/>
            </w:tcBorders>
            <w:vAlign w:val="center"/>
          </w:tcPr>
          <w:p w:rsidR="00EB5A79" w:rsidRDefault="00F4711F">
            <w:pPr>
              <w:adjustRightInd w:val="0"/>
              <w:snapToGrid w:val="0"/>
              <w:jc w:val="left"/>
              <w:rPr>
                <w:sz w:val="18"/>
                <w:szCs w:val="18"/>
              </w:rPr>
            </w:pPr>
            <w:r>
              <w:rPr>
                <w:sz w:val="18"/>
                <w:szCs w:val="18"/>
              </w:rPr>
              <w:t>办公生活区生活废水经化粪池与处理后进入自建污水处理站，医疗废水进入自建污水处理站处理后，排入英山县西汤河污水处理厂。特殊废水包括口腔废水以及试验检验废水，经二氧化氯消毒后排入自建污水处理站。污水处理站采取</w:t>
            </w:r>
            <w:r>
              <w:rPr>
                <w:sz w:val="18"/>
                <w:szCs w:val="18"/>
              </w:rPr>
              <w:t>“</w:t>
            </w:r>
            <w:r>
              <w:rPr>
                <w:sz w:val="18"/>
                <w:szCs w:val="18"/>
              </w:rPr>
              <w:t>格栅池</w:t>
            </w:r>
            <w:r>
              <w:rPr>
                <w:sz w:val="18"/>
                <w:szCs w:val="18"/>
              </w:rPr>
              <w:t>+</w:t>
            </w:r>
            <w:r>
              <w:rPr>
                <w:sz w:val="18"/>
                <w:szCs w:val="18"/>
              </w:rPr>
              <w:t>调节池</w:t>
            </w:r>
            <w:r>
              <w:rPr>
                <w:sz w:val="18"/>
                <w:szCs w:val="18"/>
              </w:rPr>
              <w:t>+</w:t>
            </w:r>
            <w:r>
              <w:rPr>
                <w:sz w:val="18"/>
                <w:szCs w:val="18"/>
              </w:rPr>
              <w:t>水解酸化池</w:t>
            </w:r>
            <w:r>
              <w:rPr>
                <w:sz w:val="18"/>
                <w:szCs w:val="18"/>
              </w:rPr>
              <w:t>+</w:t>
            </w:r>
            <w:r>
              <w:rPr>
                <w:sz w:val="18"/>
                <w:szCs w:val="18"/>
              </w:rPr>
              <w:t>导流曝气生物滤池</w:t>
            </w:r>
            <w:r>
              <w:rPr>
                <w:sz w:val="18"/>
                <w:szCs w:val="18"/>
              </w:rPr>
              <w:t>+</w:t>
            </w:r>
            <w:r>
              <w:rPr>
                <w:sz w:val="18"/>
                <w:szCs w:val="18"/>
              </w:rPr>
              <w:t>导流快速沉淀池</w:t>
            </w:r>
            <w:r>
              <w:rPr>
                <w:sz w:val="18"/>
                <w:szCs w:val="18"/>
              </w:rPr>
              <w:t>+</w:t>
            </w:r>
            <w:r>
              <w:rPr>
                <w:sz w:val="18"/>
                <w:szCs w:val="18"/>
              </w:rPr>
              <w:t>消毒池</w:t>
            </w:r>
            <w:r>
              <w:rPr>
                <w:sz w:val="18"/>
                <w:szCs w:val="18"/>
              </w:rPr>
              <w:t>”</w:t>
            </w:r>
            <w:r>
              <w:rPr>
                <w:sz w:val="18"/>
                <w:szCs w:val="18"/>
              </w:rPr>
              <w:t>，处理规模为</w:t>
            </w:r>
            <w:r>
              <w:rPr>
                <w:sz w:val="18"/>
                <w:szCs w:val="18"/>
              </w:rPr>
              <w:t>480m</w:t>
            </w:r>
            <w:r>
              <w:rPr>
                <w:sz w:val="18"/>
                <w:szCs w:val="18"/>
                <w:vertAlign w:val="superscript"/>
              </w:rPr>
              <w:t>3</w:t>
            </w:r>
            <w:r>
              <w:rPr>
                <w:sz w:val="18"/>
                <w:szCs w:val="18"/>
              </w:rPr>
              <w:t>/d</w:t>
            </w:r>
            <w:r>
              <w:rPr>
                <w:sz w:val="18"/>
                <w:szCs w:val="18"/>
              </w:rPr>
              <w:t>。</w:t>
            </w:r>
          </w:p>
        </w:tc>
        <w:tc>
          <w:tcPr>
            <w:tcW w:w="983" w:type="dxa"/>
            <w:gridSpan w:val="2"/>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污水处理站工艺变更，处理规模变更</w:t>
            </w:r>
          </w:p>
        </w:tc>
      </w:tr>
      <w:tr w:rsidR="00EB5A79">
        <w:trPr>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废气</w:t>
            </w:r>
          </w:p>
        </w:tc>
        <w:tc>
          <w:tcPr>
            <w:tcW w:w="3118"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项目无窗房间废气经过滤</w:t>
            </w:r>
            <w:r>
              <w:rPr>
                <w:sz w:val="18"/>
                <w:szCs w:val="18"/>
              </w:rPr>
              <w:t>+</w:t>
            </w:r>
            <w:r>
              <w:rPr>
                <w:sz w:val="18"/>
                <w:szCs w:val="18"/>
              </w:rPr>
              <w:t>紫外光消毒处理后通过专用竖井引至楼顶达标排放</w:t>
            </w:r>
            <w:r>
              <w:rPr>
                <w:sz w:val="18"/>
                <w:szCs w:val="18"/>
              </w:rPr>
              <w:t>;</w:t>
            </w:r>
            <w:r>
              <w:rPr>
                <w:sz w:val="18"/>
                <w:szCs w:val="18"/>
              </w:rPr>
              <w:t>备用发电机烟气采用自带的消烟除尘装置处理后达标排放。污水处理站应配套建设废气收集处理系统，采取有效措施去除硫化氢、氨气等</w:t>
            </w:r>
          </w:p>
          <w:p w:rsidR="00EB5A79" w:rsidRDefault="00F4711F">
            <w:pPr>
              <w:adjustRightInd w:val="0"/>
              <w:snapToGrid w:val="0"/>
              <w:jc w:val="center"/>
              <w:rPr>
                <w:sz w:val="18"/>
                <w:szCs w:val="18"/>
              </w:rPr>
            </w:pPr>
            <w:r>
              <w:rPr>
                <w:sz w:val="18"/>
                <w:szCs w:val="18"/>
              </w:rPr>
              <w:t>污染物</w:t>
            </w:r>
          </w:p>
        </w:tc>
        <w:tc>
          <w:tcPr>
            <w:tcW w:w="2693" w:type="dxa"/>
            <w:tcBorders>
              <w:top w:val="single" w:sz="4" w:space="0" w:color="auto"/>
              <w:bottom w:val="single" w:sz="4" w:space="0" w:color="auto"/>
            </w:tcBorders>
            <w:vAlign w:val="center"/>
          </w:tcPr>
          <w:p w:rsidR="00EB5A79" w:rsidRDefault="00F4711F">
            <w:pPr>
              <w:jc w:val="center"/>
              <w:rPr>
                <w:sz w:val="18"/>
                <w:szCs w:val="18"/>
              </w:rPr>
            </w:pPr>
            <w:r>
              <w:rPr>
                <w:sz w:val="18"/>
                <w:szCs w:val="18"/>
              </w:rPr>
              <w:t>科室、病房、医疗废物暂存间空气消毒采用紫外灯消毒；污水处理站为地埋式，废气收集后经活性炭吸附箱</w:t>
            </w:r>
            <w:r>
              <w:rPr>
                <w:sz w:val="18"/>
                <w:szCs w:val="18"/>
              </w:rPr>
              <w:t>+</w:t>
            </w:r>
            <w:r>
              <w:rPr>
                <w:sz w:val="18"/>
                <w:szCs w:val="18"/>
              </w:rPr>
              <w:t>水喷淋塔</w:t>
            </w:r>
            <w:r>
              <w:rPr>
                <w:sz w:val="18"/>
                <w:szCs w:val="18"/>
              </w:rPr>
              <w:t>+15m</w:t>
            </w:r>
            <w:r>
              <w:rPr>
                <w:sz w:val="18"/>
                <w:szCs w:val="18"/>
              </w:rPr>
              <w:t>高排气筒</w:t>
            </w:r>
          </w:p>
        </w:tc>
        <w:tc>
          <w:tcPr>
            <w:tcW w:w="983" w:type="dxa"/>
            <w:gridSpan w:val="2"/>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医院内部空气消毒方式变更，污水处理站臭气处理措施变更</w:t>
            </w:r>
          </w:p>
        </w:tc>
      </w:tr>
      <w:tr w:rsidR="00EB5A79">
        <w:trPr>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固废</w:t>
            </w:r>
          </w:p>
        </w:tc>
        <w:tc>
          <w:tcPr>
            <w:tcW w:w="3118"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医疗科室各种特殊排水、医疗废物、废药品、污水处理站污泥、二氧化氯发生器消毒残液、废活性炭等危险废物送有相关处理资质的单位处置；办公生活垃圾由市政环卫部门收集处置</w:t>
            </w:r>
          </w:p>
        </w:tc>
        <w:tc>
          <w:tcPr>
            <w:tcW w:w="2693"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医疗废物、废药品、二氧化氯发生器消毒残液等危险废物定期交由黄冈市隆中环保有限公司相关处理资质的单位处置；办公生活垃圾由市政环卫部门收集处置；污水处理站污泥、废活性炭后期产生后交由有资质单位处置</w:t>
            </w:r>
          </w:p>
        </w:tc>
        <w:tc>
          <w:tcPr>
            <w:tcW w:w="983" w:type="dxa"/>
            <w:gridSpan w:val="2"/>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无变更</w:t>
            </w:r>
          </w:p>
        </w:tc>
      </w:tr>
      <w:tr w:rsidR="00EB5A79">
        <w:trPr>
          <w:trHeight w:val="340"/>
          <w:jc w:val="center"/>
        </w:trPr>
        <w:tc>
          <w:tcPr>
            <w:tcW w:w="615" w:type="dxa"/>
            <w:vMerge/>
            <w:vAlign w:val="center"/>
          </w:tcPr>
          <w:p w:rsidR="00EB5A79" w:rsidRDefault="00EB5A79">
            <w:pPr>
              <w:pStyle w:val="afc"/>
              <w:widowControl w:val="0"/>
              <w:adjustRightInd w:val="0"/>
              <w:snapToGrid w:val="0"/>
              <w:spacing w:before="0" w:beforeAutospacing="0" w:after="0" w:afterAutospacing="0"/>
              <w:jc w:val="center"/>
              <w:rPr>
                <w:rFonts w:ascii="Times New Roman" w:hAnsi="Times New Roman" w:cs="Times New Roman"/>
              </w:rPr>
            </w:pPr>
          </w:p>
        </w:tc>
        <w:tc>
          <w:tcPr>
            <w:tcW w:w="993"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噪声</w:t>
            </w:r>
          </w:p>
        </w:tc>
        <w:tc>
          <w:tcPr>
            <w:tcW w:w="3118"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优先选用低噪声的先进设备、加强进出车辆管理，采取隔声、吸声、消声、减震等措施，确保场界噪声达标</w:t>
            </w:r>
          </w:p>
        </w:tc>
        <w:tc>
          <w:tcPr>
            <w:tcW w:w="2693"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选用低噪声的先进设备、加强进出车辆管理，采取隔声、吸声、消声、减震等措施，确保场界噪声达标</w:t>
            </w:r>
          </w:p>
        </w:tc>
        <w:tc>
          <w:tcPr>
            <w:tcW w:w="983" w:type="dxa"/>
            <w:gridSpan w:val="2"/>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无变更</w:t>
            </w:r>
          </w:p>
        </w:tc>
      </w:tr>
    </w:tbl>
    <w:p w:rsidR="00EB5A79" w:rsidRDefault="00F4711F" w:rsidP="00F4711F">
      <w:pPr>
        <w:pStyle w:val="31"/>
        <w:spacing w:before="156" w:after="156"/>
      </w:pPr>
      <w:bookmarkStart w:id="38" w:name="_Toc59175865"/>
      <w:r>
        <w:t>3.4.1</w:t>
      </w:r>
      <w:r>
        <w:t>主要原辅材料和能源消耗</w:t>
      </w:r>
      <w:bookmarkEnd w:id="38"/>
    </w:p>
    <w:p w:rsidR="00EB5A79" w:rsidRDefault="00F4711F" w:rsidP="00A264CC">
      <w:pPr>
        <w:pStyle w:val="afffd"/>
        <w:adjustRightInd w:val="0"/>
        <w:spacing w:beforeLines="50" w:after="0" w:line="240" w:lineRule="auto"/>
        <w:ind w:firstLineChars="0" w:firstLine="0"/>
        <w:rPr>
          <w:rFonts w:ascii="Times New Roman" w:hAnsi="Times New Roman" w:cs="Times New Roman"/>
        </w:rPr>
      </w:pPr>
      <w:r>
        <w:rPr>
          <w:rFonts w:ascii="Times New Roman" w:hAnsi="Times New Roman" w:cs="Times New Roman"/>
        </w:rPr>
        <w:t>项目主要原辅材料和能源消耗情况见表</w:t>
      </w:r>
      <w:r>
        <w:rPr>
          <w:rFonts w:ascii="Times New Roman" w:hAnsi="Times New Roman" w:cs="Times New Roman"/>
        </w:rPr>
        <w:t>3.4-2</w:t>
      </w:r>
      <w:r>
        <w:rPr>
          <w:rFonts w:ascii="Times New Roman" w:hAnsi="Times New Roman" w:cs="Times New Roman"/>
        </w:rPr>
        <w:t>。</w:t>
      </w:r>
    </w:p>
    <w:p w:rsidR="00EB5A79" w:rsidRDefault="00F4711F" w:rsidP="00A264CC">
      <w:pPr>
        <w:pStyle w:val="16"/>
        <w:spacing w:beforeLines="50"/>
        <w:rPr>
          <w:rFonts w:ascii="Times New Roman" w:eastAsiaTheme="minorEastAsia" w:hAnsi="Times New Roman" w:cs="Times New Roman"/>
        </w:rPr>
      </w:pPr>
      <w:r>
        <w:rPr>
          <w:rFonts w:ascii="Times New Roman" w:eastAsiaTheme="minorEastAsia" w:hAnsi="Times New Roman" w:cs="Times New Roman"/>
        </w:rPr>
        <w:t>表</w:t>
      </w:r>
      <w:r>
        <w:rPr>
          <w:rFonts w:ascii="Times New Roman" w:eastAsiaTheme="minorEastAsia" w:hAnsi="Times New Roman" w:cs="Times New Roman"/>
        </w:rPr>
        <w:t xml:space="preserve">3.4-2  </w:t>
      </w:r>
      <w:r>
        <w:rPr>
          <w:rFonts w:ascii="Times New Roman" w:eastAsiaTheme="minorEastAsia" w:hAnsi="Times New Roman" w:cs="Times New Roman"/>
        </w:rPr>
        <w:t>项目主要原辅材料和能源消耗一览表</w:t>
      </w:r>
    </w:p>
    <w:tbl>
      <w:tblPr>
        <w:tblW w:w="9639" w:type="dxa"/>
        <w:jc w:val="center"/>
        <w:tblBorders>
          <w:top w:val="single" w:sz="8" w:space="0" w:color="auto"/>
          <w:bottom w:val="single" w:sz="8" w:space="0" w:color="auto"/>
          <w:insideH w:val="single" w:sz="4" w:space="0" w:color="auto"/>
          <w:insideV w:val="single" w:sz="4" w:space="0" w:color="auto"/>
        </w:tblBorders>
        <w:tblLayout w:type="fixed"/>
        <w:tblLook w:val="04A0"/>
      </w:tblPr>
      <w:tblGrid>
        <w:gridCol w:w="1331"/>
        <w:gridCol w:w="2658"/>
        <w:gridCol w:w="2161"/>
        <w:gridCol w:w="3489"/>
      </w:tblGrid>
      <w:tr w:rsidR="00EB5A79">
        <w:trPr>
          <w:trHeight w:val="340"/>
          <w:jc w:val="center"/>
        </w:trPr>
        <w:tc>
          <w:tcPr>
            <w:tcW w:w="690" w:type="pct"/>
            <w:tcBorders>
              <w:top w:val="single" w:sz="8" w:space="0" w:color="auto"/>
              <w:bottom w:val="single" w:sz="8" w:space="0" w:color="auto"/>
            </w:tcBorders>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序号</w:t>
            </w:r>
          </w:p>
        </w:tc>
        <w:tc>
          <w:tcPr>
            <w:tcW w:w="1379" w:type="pct"/>
            <w:tcBorders>
              <w:top w:val="single" w:sz="8" w:space="0" w:color="auto"/>
              <w:bottom w:val="single" w:sz="8" w:space="0" w:color="auto"/>
            </w:tcBorders>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名称</w:t>
            </w:r>
          </w:p>
        </w:tc>
        <w:tc>
          <w:tcPr>
            <w:tcW w:w="1121" w:type="pct"/>
            <w:tcBorders>
              <w:top w:val="single" w:sz="8" w:space="0" w:color="auto"/>
              <w:bottom w:val="single" w:sz="8" w:space="0" w:color="auto"/>
            </w:tcBorders>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单位</w:t>
            </w:r>
          </w:p>
        </w:tc>
        <w:tc>
          <w:tcPr>
            <w:tcW w:w="1810" w:type="pct"/>
            <w:tcBorders>
              <w:top w:val="single" w:sz="8" w:space="0" w:color="auto"/>
              <w:bottom w:val="single" w:sz="8" w:space="0" w:color="auto"/>
            </w:tcBorders>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环评年用量</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w:t>
            </w:r>
          </w:p>
        </w:tc>
        <w:tc>
          <w:tcPr>
            <w:tcW w:w="1379" w:type="pct"/>
            <w:tcBorders>
              <w:top w:val="single" w:sz="4" w:space="0" w:color="auto"/>
            </w:tcBorders>
            <w:vAlign w:val="center"/>
          </w:tcPr>
          <w:p w:rsidR="00EB5A79" w:rsidRDefault="00F4711F">
            <w:pPr>
              <w:adjustRightInd w:val="0"/>
              <w:snapToGrid w:val="0"/>
              <w:jc w:val="center"/>
              <w:rPr>
                <w:rFonts w:eastAsiaTheme="minorEastAsia"/>
                <w:color w:val="000000"/>
                <w:sz w:val="18"/>
                <w:szCs w:val="18"/>
              </w:rPr>
            </w:pPr>
            <w:r>
              <w:rPr>
                <w:rFonts w:eastAsiaTheme="minorEastAsia"/>
                <w:color w:val="000000"/>
                <w:sz w:val="18"/>
                <w:szCs w:val="18"/>
              </w:rPr>
              <w:t>青霉素针剂</w:t>
            </w:r>
          </w:p>
        </w:tc>
        <w:tc>
          <w:tcPr>
            <w:tcW w:w="1121" w:type="pct"/>
            <w:tcBorders>
              <w:top w:val="single" w:sz="4" w:space="0" w:color="auto"/>
            </w:tcBorders>
            <w:vAlign w:val="center"/>
          </w:tcPr>
          <w:p w:rsidR="00EB5A79" w:rsidRDefault="00F4711F">
            <w:pPr>
              <w:adjustRightInd w:val="0"/>
              <w:snapToGrid w:val="0"/>
              <w:jc w:val="center"/>
              <w:rPr>
                <w:rFonts w:eastAsiaTheme="minorEastAsia"/>
                <w:color w:val="000000"/>
                <w:sz w:val="18"/>
                <w:szCs w:val="18"/>
              </w:rPr>
            </w:pPr>
            <w:r>
              <w:rPr>
                <w:rFonts w:eastAsiaTheme="minorEastAsia"/>
                <w:color w:val="000000"/>
                <w:sz w:val="18"/>
                <w:szCs w:val="18"/>
              </w:rPr>
              <w:t>万支</w:t>
            </w:r>
          </w:p>
        </w:tc>
        <w:tc>
          <w:tcPr>
            <w:tcW w:w="1810" w:type="pct"/>
            <w:tcBorders>
              <w:top w:val="single" w:sz="4" w:space="0" w:color="auto"/>
              <w:bottom w:val="single" w:sz="4" w:space="0" w:color="auto"/>
            </w:tcBorders>
            <w:vAlign w:val="center"/>
          </w:tcPr>
          <w:p w:rsidR="00EB5A79" w:rsidRDefault="00F4711F">
            <w:pPr>
              <w:adjustRightInd w:val="0"/>
              <w:snapToGrid w:val="0"/>
              <w:jc w:val="center"/>
              <w:rPr>
                <w:rFonts w:eastAsiaTheme="minorEastAsia"/>
                <w:color w:val="000000"/>
                <w:sz w:val="18"/>
                <w:szCs w:val="18"/>
              </w:rPr>
            </w:pPr>
            <w:r>
              <w:rPr>
                <w:rFonts w:eastAsiaTheme="minorEastAsia"/>
                <w:color w:val="000000"/>
                <w:sz w:val="18"/>
                <w:szCs w:val="18"/>
              </w:rPr>
              <w:t>0.2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2</w:t>
            </w:r>
          </w:p>
        </w:tc>
        <w:tc>
          <w:tcPr>
            <w:tcW w:w="1379" w:type="pct"/>
            <w:tcBorders>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头孢曲松钠</w:t>
            </w:r>
          </w:p>
        </w:tc>
        <w:tc>
          <w:tcPr>
            <w:tcW w:w="1121" w:type="pct"/>
            <w:tcBorders>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万支</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0.8</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3</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注射用头孢他定</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万支</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0.6</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4</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注射田阿奇霉素</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万支</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0.4</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5</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阿莫西林</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万盒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0.04</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6</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5%</w:t>
            </w:r>
            <w:r>
              <w:rPr>
                <w:rFonts w:eastAsiaTheme="minorEastAsia"/>
                <w:color w:val="000000"/>
                <w:sz w:val="18"/>
                <w:szCs w:val="18"/>
              </w:rPr>
              <w:t>葡萄注射液</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万瓶</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0.4</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7</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维生素</w:t>
            </w:r>
            <w:r>
              <w:rPr>
                <w:rFonts w:eastAsiaTheme="minorEastAsia"/>
                <w:color w:val="000000"/>
                <w:sz w:val="18"/>
                <w:szCs w:val="18"/>
              </w:rPr>
              <w:t>C</w:t>
            </w:r>
            <w:r>
              <w:rPr>
                <w:rFonts w:eastAsiaTheme="minorEastAsia"/>
                <w:color w:val="000000"/>
                <w:sz w:val="18"/>
                <w:szCs w:val="18"/>
              </w:rPr>
              <w:t>注射剂</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万盒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0.2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8</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维生素</w:t>
            </w:r>
            <w:r>
              <w:rPr>
                <w:rFonts w:eastAsiaTheme="minorEastAsia"/>
                <w:color w:val="000000"/>
                <w:sz w:val="18"/>
                <w:szCs w:val="18"/>
              </w:rPr>
              <w:t>B1</w:t>
            </w:r>
            <w:r>
              <w:rPr>
                <w:rFonts w:eastAsiaTheme="minorEastAsia"/>
                <w:color w:val="000000"/>
                <w:sz w:val="18"/>
                <w:szCs w:val="18"/>
              </w:rPr>
              <w:t>注射剂</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万盒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0.02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9</w:t>
            </w:r>
          </w:p>
        </w:tc>
        <w:tc>
          <w:tcPr>
            <w:tcW w:w="1379" w:type="pct"/>
            <w:tcBorders>
              <w:top w:val="single" w:sz="4" w:space="0" w:color="auto"/>
              <w:bottom w:val="single" w:sz="4" w:space="0" w:color="auto"/>
            </w:tcBorders>
            <w:vAlign w:val="center"/>
          </w:tcPr>
          <w:p w:rsidR="00EB5A79" w:rsidRDefault="00F4711F">
            <w:pPr>
              <w:adjustRightInd w:val="0"/>
              <w:snapToGrid w:val="0"/>
              <w:jc w:val="center"/>
              <w:rPr>
                <w:rFonts w:eastAsiaTheme="minorEastAsia"/>
                <w:color w:val="000000"/>
                <w:sz w:val="18"/>
                <w:szCs w:val="18"/>
              </w:rPr>
            </w:pPr>
            <w:r>
              <w:rPr>
                <w:rFonts w:eastAsiaTheme="minorEastAsia"/>
                <w:color w:val="000000"/>
                <w:sz w:val="18"/>
                <w:szCs w:val="18"/>
              </w:rPr>
              <w:t>血细胞分析仪（</w:t>
            </w:r>
            <w:r>
              <w:rPr>
                <w:rFonts w:eastAsiaTheme="minorEastAsia"/>
                <w:color w:val="000000"/>
                <w:sz w:val="18"/>
                <w:szCs w:val="18"/>
              </w:rPr>
              <w:t>bc2600</w:t>
            </w:r>
            <w:r>
              <w:rPr>
                <w:rFonts w:eastAsiaTheme="minorEastAsia"/>
                <w:color w:val="000000"/>
                <w:sz w:val="18"/>
                <w:szCs w:val="18"/>
              </w:rPr>
              <w:t>））</w:t>
            </w:r>
          </w:p>
        </w:tc>
        <w:tc>
          <w:tcPr>
            <w:tcW w:w="1121" w:type="pct"/>
            <w:tcBorders>
              <w:top w:val="single" w:sz="4" w:space="0" w:color="auto"/>
              <w:bottom w:val="single" w:sz="4" w:space="0" w:color="auto"/>
            </w:tcBorders>
            <w:vAlign w:val="center"/>
          </w:tcPr>
          <w:p w:rsidR="00EB5A79" w:rsidRDefault="00F4711F">
            <w:pPr>
              <w:adjustRightInd w:val="0"/>
              <w:snapToGrid w:val="0"/>
              <w:jc w:val="center"/>
              <w:rPr>
                <w:rFonts w:eastAsiaTheme="minorEastAsia"/>
                <w:color w:val="000000"/>
                <w:sz w:val="18"/>
                <w:szCs w:val="18"/>
              </w:rPr>
            </w:pPr>
            <w:r>
              <w:rPr>
                <w:rFonts w:eastAsiaTheme="minorEastAsia"/>
                <w:color w:val="000000"/>
                <w:sz w:val="18"/>
                <w:szCs w:val="18"/>
              </w:rPr>
              <w:t>台</w:t>
            </w:r>
          </w:p>
        </w:tc>
        <w:tc>
          <w:tcPr>
            <w:tcW w:w="1810" w:type="pct"/>
            <w:tcBorders>
              <w:top w:val="single" w:sz="4" w:space="0" w:color="auto"/>
              <w:bottom w:val="single" w:sz="4" w:space="0" w:color="auto"/>
            </w:tcBorders>
            <w:vAlign w:val="center"/>
          </w:tcPr>
          <w:p w:rsidR="00EB5A79" w:rsidRDefault="00F4711F">
            <w:pPr>
              <w:adjustRightInd w:val="0"/>
              <w:snapToGrid w:val="0"/>
              <w:jc w:val="center"/>
              <w:rPr>
                <w:rFonts w:eastAsiaTheme="minorEastAsia"/>
                <w:color w:val="000000"/>
                <w:sz w:val="18"/>
                <w:szCs w:val="18"/>
              </w:rPr>
            </w:pPr>
            <w:r>
              <w:rPr>
                <w:rFonts w:eastAsiaTheme="minorEastAsia"/>
                <w:color w:val="000000"/>
                <w:sz w:val="18"/>
                <w:szCs w:val="18"/>
              </w:rPr>
              <w:t>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10</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XN06</w:t>
            </w:r>
            <w:r>
              <w:rPr>
                <w:rFonts w:eastAsiaTheme="minorEastAsia"/>
                <w:color w:val="000000"/>
                <w:sz w:val="18"/>
                <w:szCs w:val="18"/>
              </w:rPr>
              <w:t>血凝仪</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台</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11</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凝聚胺配血试剂</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12</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总胆固醇测定剂</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13</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白蛋白测定试剂</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14</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谷草转氨酶测定剂</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2</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15</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乙肝病毒表面抗原</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9</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16</w:t>
            </w:r>
          </w:p>
        </w:tc>
        <w:tc>
          <w:tcPr>
            <w:tcW w:w="1379"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沙眼衣原检测试剂</w:t>
            </w:r>
          </w:p>
        </w:tc>
        <w:tc>
          <w:tcPr>
            <w:tcW w:w="1121"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盒</w:t>
            </w:r>
          </w:p>
        </w:tc>
        <w:tc>
          <w:tcPr>
            <w:tcW w:w="1810" w:type="pct"/>
            <w:tcBorders>
              <w:top w:val="single" w:sz="4" w:space="0" w:color="auto"/>
              <w:bottom w:val="single" w:sz="4" w:space="0" w:color="auto"/>
            </w:tcBorders>
            <w:vAlign w:val="center"/>
          </w:tcPr>
          <w:p w:rsidR="00EB5A79" w:rsidRDefault="00F4711F">
            <w:pPr>
              <w:pStyle w:val="af0"/>
              <w:adjustRightInd w:val="0"/>
              <w:snapToGrid w:val="0"/>
              <w:spacing w:after="0"/>
              <w:ind w:leftChars="0" w:left="0"/>
              <w:jc w:val="center"/>
              <w:rPr>
                <w:rFonts w:eastAsiaTheme="minorEastAsia"/>
                <w:color w:val="000000"/>
                <w:sz w:val="18"/>
                <w:szCs w:val="18"/>
              </w:rPr>
            </w:pPr>
            <w:r>
              <w:rPr>
                <w:rFonts w:eastAsiaTheme="minorEastAsia"/>
                <w:color w:val="000000"/>
                <w:sz w:val="18"/>
                <w:szCs w:val="18"/>
              </w:rPr>
              <w:t>8</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17</w:t>
            </w:r>
          </w:p>
        </w:tc>
        <w:tc>
          <w:tcPr>
            <w:tcW w:w="1379"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血细胞分析用溶血液</w:t>
            </w:r>
          </w:p>
        </w:tc>
        <w:tc>
          <w:tcPr>
            <w:tcW w:w="1121"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瓶</w:t>
            </w:r>
          </w:p>
        </w:tc>
        <w:tc>
          <w:tcPr>
            <w:tcW w:w="1810"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15</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18</w:t>
            </w:r>
          </w:p>
        </w:tc>
        <w:tc>
          <w:tcPr>
            <w:tcW w:w="1379"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尿试纸条</w:t>
            </w:r>
          </w:p>
        </w:tc>
        <w:tc>
          <w:tcPr>
            <w:tcW w:w="1121"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盒</w:t>
            </w:r>
          </w:p>
        </w:tc>
        <w:tc>
          <w:tcPr>
            <w:tcW w:w="1810"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60</w:t>
            </w:r>
          </w:p>
        </w:tc>
      </w:tr>
      <w:tr w:rsidR="00EB5A79">
        <w:trPr>
          <w:trHeight w:val="340"/>
          <w:jc w:val="center"/>
        </w:trPr>
        <w:tc>
          <w:tcPr>
            <w:tcW w:w="690" w:type="pct"/>
            <w:vAlign w:val="center"/>
          </w:tcPr>
          <w:p w:rsidR="00EB5A79" w:rsidRDefault="00F4711F">
            <w:pPr>
              <w:adjustRightInd w:val="0"/>
              <w:snapToGrid w:val="0"/>
              <w:jc w:val="center"/>
              <w:rPr>
                <w:rFonts w:eastAsiaTheme="minorEastAsia"/>
                <w:bCs/>
                <w:sz w:val="18"/>
                <w:szCs w:val="18"/>
              </w:rPr>
            </w:pPr>
            <w:r>
              <w:rPr>
                <w:rFonts w:eastAsiaTheme="minorEastAsia"/>
                <w:bCs/>
                <w:sz w:val="18"/>
                <w:szCs w:val="18"/>
              </w:rPr>
              <w:t>19</w:t>
            </w:r>
          </w:p>
        </w:tc>
        <w:tc>
          <w:tcPr>
            <w:tcW w:w="1379"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凝血酶原（</w:t>
            </w:r>
            <w:r>
              <w:rPr>
                <w:rFonts w:ascii="Times New Roman" w:hAnsi="Times New Roman" w:cs="Times New Roman"/>
                <w:sz w:val="18"/>
                <w:szCs w:val="18"/>
              </w:rPr>
              <w:t>PT</w:t>
            </w:r>
            <w:r>
              <w:rPr>
                <w:rFonts w:ascii="Times New Roman" w:hAnsi="Times New Roman" w:cs="Times New Roman"/>
                <w:sz w:val="18"/>
                <w:szCs w:val="18"/>
              </w:rPr>
              <w:t>）</w:t>
            </w:r>
          </w:p>
        </w:tc>
        <w:tc>
          <w:tcPr>
            <w:tcW w:w="1121"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盒</w:t>
            </w:r>
          </w:p>
        </w:tc>
        <w:tc>
          <w:tcPr>
            <w:tcW w:w="1810"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6</w:t>
            </w:r>
          </w:p>
        </w:tc>
      </w:tr>
      <w:tr w:rsidR="00EB5A79">
        <w:trPr>
          <w:trHeight w:val="340"/>
          <w:jc w:val="center"/>
        </w:trPr>
        <w:tc>
          <w:tcPr>
            <w:tcW w:w="690" w:type="pct"/>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20</w:t>
            </w:r>
          </w:p>
        </w:tc>
        <w:tc>
          <w:tcPr>
            <w:tcW w:w="1379"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水</w:t>
            </w:r>
          </w:p>
        </w:tc>
        <w:tc>
          <w:tcPr>
            <w:tcW w:w="1121"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m</w:t>
            </w:r>
            <w:r>
              <w:rPr>
                <w:rFonts w:ascii="Times New Roman" w:hAnsi="Times New Roman" w:cs="Times New Roman"/>
                <w:sz w:val="18"/>
                <w:szCs w:val="18"/>
                <w:vertAlign w:val="superscript"/>
              </w:rPr>
              <w:t>3</w:t>
            </w:r>
            <w:r>
              <w:rPr>
                <w:rFonts w:ascii="Times New Roman" w:hAnsi="Times New Roman" w:cs="Times New Roman"/>
                <w:sz w:val="18"/>
                <w:szCs w:val="18"/>
              </w:rPr>
              <w:t>/a</w:t>
            </w:r>
          </w:p>
        </w:tc>
        <w:tc>
          <w:tcPr>
            <w:tcW w:w="1810"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17903.5</w:t>
            </w:r>
          </w:p>
        </w:tc>
      </w:tr>
      <w:tr w:rsidR="00EB5A79">
        <w:trPr>
          <w:trHeight w:val="340"/>
          <w:jc w:val="center"/>
        </w:trPr>
        <w:tc>
          <w:tcPr>
            <w:tcW w:w="690" w:type="pct"/>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21</w:t>
            </w:r>
          </w:p>
        </w:tc>
        <w:tc>
          <w:tcPr>
            <w:tcW w:w="1379"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电</w:t>
            </w:r>
          </w:p>
        </w:tc>
        <w:tc>
          <w:tcPr>
            <w:tcW w:w="1121"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kW·h</w:t>
            </w:r>
          </w:p>
        </w:tc>
        <w:tc>
          <w:tcPr>
            <w:tcW w:w="1810" w:type="pct"/>
            <w:tcBorders>
              <w:top w:val="single" w:sz="4" w:space="0" w:color="auto"/>
              <w:bottom w:val="single" w:sz="4" w:space="0" w:color="auto"/>
            </w:tcBorders>
            <w:vAlign w:val="center"/>
          </w:tcPr>
          <w:p w:rsidR="00EB5A79" w:rsidRDefault="00F4711F">
            <w:pPr>
              <w:pStyle w:val="afffd"/>
              <w:widowControl w:val="0"/>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15</w:t>
            </w:r>
            <w:r>
              <w:rPr>
                <w:rFonts w:ascii="Times New Roman" w:hAnsi="Times New Roman" w:cs="Times New Roman"/>
                <w:sz w:val="18"/>
                <w:szCs w:val="18"/>
              </w:rPr>
              <w:t>万</w:t>
            </w:r>
          </w:p>
        </w:tc>
      </w:tr>
    </w:tbl>
    <w:p w:rsidR="00EB5A79" w:rsidRDefault="00F4711F" w:rsidP="00F4711F">
      <w:pPr>
        <w:pStyle w:val="31"/>
        <w:spacing w:before="156" w:after="156"/>
      </w:pPr>
      <w:bookmarkStart w:id="39" w:name="_Toc59175866"/>
      <w:r>
        <w:t>3.4.2</w:t>
      </w:r>
      <w:r>
        <w:t>主要仪器和设备</w:t>
      </w:r>
      <w:bookmarkEnd w:id="39"/>
    </w:p>
    <w:p w:rsidR="00EB5A79" w:rsidRDefault="00F4711F">
      <w:pPr>
        <w:pStyle w:val="afffd"/>
        <w:adjustRightInd w:val="0"/>
        <w:spacing w:after="0"/>
        <w:rPr>
          <w:rFonts w:ascii="Times New Roman" w:hAnsi="Times New Roman" w:cs="Times New Roman"/>
        </w:rPr>
      </w:pPr>
      <w:r>
        <w:rPr>
          <w:rFonts w:ascii="Times New Roman" w:hAnsi="Times New Roman" w:cs="Times New Roman"/>
        </w:rPr>
        <w:t>根据项目特点，营运期间主要仪器和设备见表</w:t>
      </w:r>
      <w:r>
        <w:rPr>
          <w:rFonts w:ascii="Times New Roman" w:hAnsi="Times New Roman" w:cs="Times New Roman"/>
        </w:rPr>
        <w:t>3.4-3</w:t>
      </w:r>
      <w:r>
        <w:rPr>
          <w:rFonts w:ascii="Times New Roman" w:hAnsi="Times New Roman" w:cs="Times New Roman"/>
        </w:rPr>
        <w:t>。</w:t>
      </w:r>
    </w:p>
    <w:p w:rsidR="00EB5A79" w:rsidRDefault="00F4711F" w:rsidP="00A264CC">
      <w:pPr>
        <w:topLinePunct/>
        <w:adjustRightInd w:val="0"/>
        <w:snapToGrid w:val="0"/>
        <w:spacing w:beforeLines="50"/>
        <w:jc w:val="center"/>
        <w:rPr>
          <w:rFonts w:eastAsiaTheme="minorEastAsia"/>
          <w:b/>
          <w:sz w:val="24"/>
        </w:rPr>
      </w:pPr>
      <w:r>
        <w:rPr>
          <w:rFonts w:eastAsiaTheme="minorEastAsia"/>
          <w:b/>
          <w:sz w:val="24"/>
        </w:rPr>
        <w:t>表</w:t>
      </w:r>
      <w:r>
        <w:rPr>
          <w:rFonts w:eastAsiaTheme="minorEastAsia"/>
          <w:b/>
          <w:sz w:val="24"/>
        </w:rPr>
        <w:t xml:space="preserve">3.4-3  </w:t>
      </w:r>
      <w:r>
        <w:rPr>
          <w:rFonts w:eastAsiaTheme="minorEastAsia"/>
          <w:b/>
          <w:sz w:val="24"/>
        </w:rPr>
        <w:t>项目主要仪器和设备一览表</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3113"/>
        <w:gridCol w:w="4119"/>
        <w:gridCol w:w="2407"/>
      </w:tblGrid>
      <w:tr w:rsidR="00EB5A79">
        <w:trPr>
          <w:trHeight w:val="340"/>
          <w:jc w:val="center"/>
        </w:trPr>
        <w:tc>
          <w:tcPr>
            <w:tcW w:w="2017" w:type="dxa"/>
            <w:tcBorders>
              <w:top w:val="single" w:sz="12" w:space="0" w:color="auto"/>
              <w:left w:val="nil"/>
              <w:bottom w:val="single" w:sz="12" w:space="0" w:color="auto"/>
            </w:tcBorders>
            <w:vAlign w:val="center"/>
          </w:tcPr>
          <w:p w:rsidR="00EB5A79" w:rsidRDefault="00F4711F">
            <w:pPr>
              <w:tabs>
                <w:tab w:val="left" w:pos="195"/>
              </w:tabs>
              <w:adjustRightInd w:val="0"/>
              <w:snapToGrid w:val="0"/>
              <w:jc w:val="center"/>
              <w:rPr>
                <w:sz w:val="18"/>
                <w:szCs w:val="18"/>
              </w:rPr>
            </w:pPr>
            <w:r>
              <w:rPr>
                <w:sz w:val="18"/>
                <w:szCs w:val="18"/>
              </w:rPr>
              <w:t>序号</w:t>
            </w:r>
          </w:p>
        </w:tc>
        <w:tc>
          <w:tcPr>
            <w:tcW w:w="2668" w:type="dxa"/>
            <w:tcBorders>
              <w:top w:val="single" w:sz="12" w:space="0" w:color="auto"/>
              <w:bottom w:val="single" w:sz="12" w:space="0" w:color="auto"/>
              <w:right w:val="single" w:sz="4" w:space="0" w:color="auto"/>
            </w:tcBorders>
            <w:vAlign w:val="center"/>
          </w:tcPr>
          <w:p w:rsidR="00EB5A79" w:rsidRDefault="00F4711F">
            <w:pPr>
              <w:tabs>
                <w:tab w:val="left" w:pos="195"/>
              </w:tabs>
              <w:adjustRightInd w:val="0"/>
              <w:snapToGrid w:val="0"/>
              <w:jc w:val="center"/>
              <w:rPr>
                <w:sz w:val="18"/>
                <w:szCs w:val="18"/>
              </w:rPr>
            </w:pPr>
            <w:r>
              <w:rPr>
                <w:sz w:val="18"/>
                <w:szCs w:val="18"/>
              </w:rPr>
              <w:t>设备名称</w:t>
            </w:r>
          </w:p>
        </w:tc>
        <w:tc>
          <w:tcPr>
            <w:tcW w:w="1559" w:type="dxa"/>
            <w:tcBorders>
              <w:top w:val="single" w:sz="12" w:space="0" w:color="auto"/>
              <w:bottom w:val="single" w:sz="12" w:space="0" w:color="auto"/>
              <w:right w:val="nil"/>
            </w:tcBorders>
            <w:vAlign w:val="center"/>
          </w:tcPr>
          <w:p w:rsidR="00EB5A79" w:rsidRDefault="00F4711F">
            <w:pPr>
              <w:tabs>
                <w:tab w:val="left" w:pos="195"/>
              </w:tabs>
              <w:adjustRightInd w:val="0"/>
              <w:snapToGrid w:val="0"/>
              <w:jc w:val="center"/>
              <w:rPr>
                <w:sz w:val="18"/>
                <w:szCs w:val="18"/>
              </w:rPr>
            </w:pPr>
            <w:r>
              <w:rPr>
                <w:sz w:val="18"/>
                <w:szCs w:val="18"/>
              </w:rPr>
              <w:t>数量（台</w:t>
            </w:r>
            <w:r>
              <w:rPr>
                <w:sz w:val="18"/>
                <w:szCs w:val="18"/>
              </w:rPr>
              <w:t>/</w:t>
            </w:r>
            <w:r>
              <w:rPr>
                <w:sz w:val="18"/>
                <w:szCs w:val="18"/>
              </w:rPr>
              <w:t>套）</w:t>
            </w:r>
          </w:p>
        </w:tc>
      </w:tr>
      <w:tr w:rsidR="00EB5A79">
        <w:trPr>
          <w:trHeight w:val="340"/>
          <w:jc w:val="center"/>
        </w:trPr>
        <w:tc>
          <w:tcPr>
            <w:tcW w:w="2017" w:type="dxa"/>
            <w:tcBorders>
              <w:top w:val="single" w:sz="12" w:space="0" w:color="auto"/>
              <w:left w:val="nil"/>
            </w:tcBorders>
            <w:vAlign w:val="center"/>
          </w:tcPr>
          <w:p w:rsidR="00EB5A79" w:rsidRDefault="00F4711F">
            <w:pPr>
              <w:tabs>
                <w:tab w:val="left" w:pos="195"/>
              </w:tabs>
              <w:adjustRightInd w:val="0"/>
              <w:snapToGrid w:val="0"/>
              <w:jc w:val="center"/>
              <w:rPr>
                <w:sz w:val="18"/>
                <w:szCs w:val="18"/>
              </w:rPr>
            </w:pPr>
            <w:r>
              <w:rPr>
                <w:sz w:val="18"/>
                <w:szCs w:val="18"/>
              </w:rPr>
              <w:t>1</w:t>
            </w:r>
          </w:p>
        </w:tc>
        <w:tc>
          <w:tcPr>
            <w:tcW w:w="2668" w:type="dxa"/>
            <w:tcBorders>
              <w:top w:val="single" w:sz="12" w:space="0" w:color="auto"/>
              <w:right w:val="single" w:sz="4" w:space="0" w:color="auto"/>
            </w:tcBorders>
            <w:vAlign w:val="center"/>
          </w:tcPr>
          <w:p w:rsidR="00EB5A79" w:rsidRDefault="00F4711F">
            <w:pPr>
              <w:widowControl/>
              <w:adjustRightInd w:val="0"/>
              <w:snapToGrid w:val="0"/>
              <w:jc w:val="center"/>
              <w:rPr>
                <w:sz w:val="18"/>
                <w:szCs w:val="18"/>
              </w:rPr>
            </w:pPr>
            <w:r>
              <w:rPr>
                <w:sz w:val="18"/>
                <w:szCs w:val="18"/>
              </w:rPr>
              <w:t>磁共振</w:t>
            </w:r>
          </w:p>
        </w:tc>
        <w:tc>
          <w:tcPr>
            <w:tcW w:w="1559" w:type="dxa"/>
            <w:tcBorders>
              <w:top w:val="single" w:sz="12" w:space="0" w:color="auto"/>
              <w:right w:val="nil"/>
            </w:tcBorders>
            <w:vAlign w:val="center"/>
          </w:tcPr>
          <w:p w:rsidR="00EB5A79" w:rsidRDefault="00F4711F">
            <w:pPr>
              <w:tabs>
                <w:tab w:val="left" w:pos="195"/>
              </w:tabs>
              <w:adjustRightInd w:val="0"/>
              <w:snapToGrid w:val="0"/>
              <w:jc w:val="center"/>
              <w:rPr>
                <w:sz w:val="18"/>
                <w:szCs w:val="18"/>
              </w:rPr>
            </w:pPr>
            <w:r>
              <w:rPr>
                <w:sz w:val="18"/>
                <w:szCs w:val="18"/>
              </w:rPr>
              <w:t>1</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CT</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3</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射线机</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4</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大型生化仪</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5</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免疫发光仪</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6</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尿沉渣分析仪</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7</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血凝仪</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8</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血球仪</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9</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超声设备</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6</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10</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胃镜</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11</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肠镜</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1</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12</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支气管镜</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1</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13</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膀胱镜</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14</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心电、脑电、机电</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4</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15</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动态心电图</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1</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16</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眼科、器官科检查仪</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17</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口腔科牙椅</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8</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18</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脱水、切线、包埋设备</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19</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高压发生器、脉冲灭菌仪</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20</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体外碎石机</w:t>
            </w:r>
          </w:p>
        </w:tc>
        <w:tc>
          <w:tcPr>
            <w:tcW w:w="1559" w:type="dxa"/>
            <w:tcBorders>
              <w:right w:val="nil"/>
            </w:tcBorders>
            <w:vAlign w:val="center"/>
          </w:tcPr>
          <w:p w:rsidR="00EB5A79" w:rsidRDefault="00F4711F">
            <w:pPr>
              <w:tabs>
                <w:tab w:val="left" w:pos="195"/>
              </w:tabs>
              <w:adjustRightInd w:val="0"/>
              <w:snapToGrid w:val="0"/>
              <w:jc w:val="center"/>
              <w:rPr>
                <w:sz w:val="18"/>
                <w:szCs w:val="18"/>
              </w:rPr>
            </w:pPr>
            <w:r>
              <w:rPr>
                <w:sz w:val="18"/>
                <w:szCs w:val="18"/>
              </w:rPr>
              <w:t>1</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21</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B</w:t>
            </w:r>
            <w:r>
              <w:rPr>
                <w:sz w:val="18"/>
                <w:szCs w:val="18"/>
              </w:rPr>
              <w:t>超机</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1</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22</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伽玛刀</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1</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23</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麻醉机</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24</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电刀</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25</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显微镜</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26</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切片机</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27</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自动脱水机</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28</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包埋机</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若干</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29</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血培养仪以及药敏分析仪</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5</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30</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柴油发电机</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2</w:t>
            </w:r>
          </w:p>
        </w:tc>
      </w:tr>
      <w:tr w:rsidR="00EB5A79">
        <w:trPr>
          <w:trHeight w:val="340"/>
          <w:jc w:val="center"/>
        </w:trPr>
        <w:tc>
          <w:tcPr>
            <w:tcW w:w="2017" w:type="dxa"/>
            <w:tcBorders>
              <w:left w:val="nil"/>
            </w:tcBorders>
            <w:vAlign w:val="center"/>
          </w:tcPr>
          <w:p w:rsidR="00EB5A79" w:rsidRDefault="00F4711F">
            <w:pPr>
              <w:tabs>
                <w:tab w:val="left" w:pos="195"/>
              </w:tabs>
              <w:adjustRightInd w:val="0"/>
              <w:snapToGrid w:val="0"/>
              <w:jc w:val="center"/>
              <w:rPr>
                <w:sz w:val="18"/>
                <w:szCs w:val="18"/>
              </w:rPr>
            </w:pPr>
            <w:r>
              <w:rPr>
                <w:sz w:val="18"/>
                <w:szCs w:val="18"/>
              </w:rPr>
              <w:t>31</w:t>
            </w:r>
          </w:p>
        </w:tc>
        <w:tc>
          <w:tcPr>
            <w:tcW w:w="2668" w:type="dxa"/>
            <w:tcBorders>
              <w:right w:val="single" w:sz="4" w:space="0" w:color="auto"/>
            </w:tcBorders>
            <w:vAlign w:val="center"/>
          </w:tcPr>
          <w:p w:rsidR="00EB5A79" w:rsidRDefault="00F4711F">
            <w:pPr>
              <w:widowControl/>
              <w:adjustRightInd w:val="0"/>
              <w:snapToGrid w:val="0"/>
              <w:jc w:val="center"/>
              <w:rPr>
                <w:sz w:val="18"/>
                <w:szCs w:val="18"/>
              </w:rPr>
            </w:pPr>
            <w:r>
              <w:rPr>
                <w:sz w:val="18"/>
                <w:szCs w:val="18"/>
              </w:rPr>
              <w:t>污水处理站</w:t>
            </w:r>
          </w:p>
        </w:tc>
        <w:tc>
          <w:tcPr>
            <w:tcW w:w="1559" w:type="dxa"/>
            <w:tcBorders>
              <w:right w:val="nil"/>
            </w:tcBorders>
            <w:vAlign w:val="center"/>
          </w:tcPr>
          <w:p w:rsidR="00EB5A79" w:rsidRDefault="00F4711F">
            <w:pPr>
              <w:adjustRightInd w:val="0"/>
              <w:snapToGrid w:val="0"/>
              <w:jc w:val="center"/>
              <w:rPr>
                <w:sz w:val="18"/>
                <w:szCs w:val="18"/>
              </w:rPr>
            </w:pPr>
            <w:r>
              <w:rPr>
                <w:sz w:val="18"/>
                <w:szCs w:val="18"/>
              </w:rPr>
              <w:t>1</w:t>
            </w:r>
          </w:p>
        </w:tc>
      </w:tr>
      <w:tr w:rsidR="00EB5A79">
        <w:trPr>
          <w:trHeight w:val="340"/>
          <w:jc w:val="center"/>
        </w:trPr>
        <w:tc>
          <w:tcPr>
            <w:tcW w:w="2017" w:type="dxa"/>
            <w:tcBorders>
              <w:left w:val="nil"/>
              <w:bottom w:val="single" w:sz="12" w:space="0" w:color="auto"/>
            </w:tcBorders>
            <w:vAlign w:val="center"/>
          </w:tcPr>
          <w:p w:rsidR="00EB5A79" w:rsidRDefault="00F4711F">
            <w:pPr>
              <w:tabs>
                <w:tab w:val="left" w:pos="195"/>
              </w:tabs>
              <w:adjustRightInd w:val="0"/>
              <w:snapToGrid w:val="0"/>
              <w:jc w:val="center"/>
              <w:rPr>
                <w:sz w:val="18"/>
                <w:szCs w:val="18"/>
              </w:rPr>
            </w:pPr>
            <w:r>
              <w:rPr>
                <w:sz w:val="18"/>
                <w:szCs w:val="18"/>
              </w:rPr>
              <w:t>32</w:t>
            </w:r>
          </w:p>
        </w:tc>
        <w:tc>
          <w:tcPr>
            <w:tcW w:w="2668" w:type="dxa"/>
            <w:tcBorders>
              <w:bottom w:val="single" w:sz="12" w:space="0" w:color="auto"/>
              <w:right w:val="single" w:sz="4" w:space="0" w:color="auto"/>
            </w:tcBorders>
            <w:vAlign w:val="center"/>
          </w:tcPr>
          <w:p w:rsidR="00EB5A79" w:rsidRDefault="00F4711F">
            <w:pPr>
              <w:widowControl/>
              <w:adjustRightInd w:val="0"/>
              <w:snapToGrid w:val="0"/>
              <w:jc w:val="center"/>
              <w:rPr>
                <w:sz w:val="18"/>
                <w:szCs w:val="18"/>
              </w:rPr>
            </w:pPr>
            <w:r>
              <w:rPr>
                <w:sz w:val="18"/>
                <w:szCs w:val="18"/>
              </w:rPr>
              <w:t>二氧化氯发生器（</w:t>
            </w:r>
            <w:r>
              <w:rPr>
                <w:sz w:val="18"/>
                <w:szCs w:val="18"/>
              </w:rPr>
              <w:t>150g/h</w:t>
            </w:r>
            <w:r>
              <w:rPr>
                <w:sz w:val="18"/>
                <w:szCs w:val="18"/>
              </w:rPr>
              <w:t>）</w:t>
            </w:r>
          </w:p>
        </w:tc>
        <w:tc>
          <w:tcPr>
            <w:tcW w:w="1559" w:type="dxa"/>
            <w:tcBorders>
              <w:bottom w:val="single" w:sz="12" w:space="0" w:color="auto"/>
              <w:right w:val="nil"/>
            </w:tcBorders>
            <w:vAlign w:val="center"/>
          </w:tcPr>
          <w:p w:rsidR="00EB5A79" w:rsidRDefault="00F4711F">
            <w:pPr>
              <w:adjustRightInd w:val="0"/>
              <w:snapToGrid w:val="0"/>
              <w:jc w:val="center"/>
              <w:rPr>
                <w:sz w:val="18"/>
                <w:szCs w:val="18"/>
              </w:rPr>
            </w:pPr>
            <w:r>
              <w:rPr>
                <w:sz w:val="18"/>
                <w:szCs w:val="18"/>
              </w:rPr>
              <w:t>1</w:t>
            </w:r>
          </w:p>
        </w:tc>
      </w:tr>
    </w:tbl>
    <w:p w:rsidR="00EB5A79" w:rsidRDefault="00F4711F" w:rsidP="00F4711F">
      <w:pPr>
        <w:pStyle w:val="31"/>
        <w:spacing w:before="156" w:after="156"/>
      </w:pPr>
      <w:bookmarkStart w:id="40" w:name="_Toc59175867"/>
      <w:r>
        <w:t>3.4.3</w:t>
      </w:r>
      <w:r>
        <w:t>项目工艺流程及产污节点</w:t>
      </w:r>
      <w:bookmarkEnd w:id="40"/>
    </w:p>
    <w:p w:rsidR="00EB5A79" w:rsidRDefault="00F4711F">
      <w:pPr>
        <w:topLinePunct/>
        <w:spacing w:line="360" w:lineRule="auto"/>
        <w:ind w:firstLineChars="200" w:firstLine="480"/>
        <w:jc w:val="left"/>
        <w:rPr>
          <w:rFonts w:eastAsiaTheme="minorEastAsia"/>
          <w:sz w:val="24"/>
        </w:rPr>
      </w:pPr>
      <w:r>
        <w:rPr>
          <w:rFonts w:eastAsiaTheme="minorEastAsia"/>
          <w:sz w:val="24"/>
        </w:rPr>
        <w:t>项目的工艺流程主要为患者的就医流程，其工艺流程及产污节点如下：</w:t>
      </w:r>
    </w:p>
    <w:tbl>
      <w:tblPr>
        <w:tblW w:w="0" w:type="auto"/>
        <w:tblLook w:val="04A0"/>
      </w:tblPr>
      <w:tblGrid>
        <w:gridCol w:w="9854"/>
      </w:tblGrid>
      <w:tr w:rsidR="00EB5A79">
        <w:tc>
          <w:tcPr>
            <w:tcW w:w="9854" w:type="dxa"/>
          </w:tcPr>
          <w:p w:rsidR="00EB5A79" w:rsidRDefault="00F4711F" w:rsidP="00A264CC">
            <w:pPr>
              <w:pStyle w:val="a3"/>
              <w:topLinePunct/>
              <w:spacing w:afterLines="50"/>
              <w:ind w:firstLineChars="0" w:firstLine="0"/>
              <w:jc w:val="center"/>
              <w:rPr>
                <w:rFonts w:eastAsiaTheme="minorEastAsia"/>
                <w:b/>
              </w:rPr>
            </w:pPr>
            <w:r>
              <w:rPr>
                <w:rFonts w:eastAsiaTheme="minorEastAsia"/>
                <w:b/>
                <w:noProof/>
              </w:rPr>
              <w:drawing>
                <wp:inline distT="0" distB="0" distL="0" distR="0">
                  <wp:extent cx="4949190" cy="3007360"/>
                  <wp:effectExtent l="19050" t="19050" r="22751" b="21129"/>
                  <wp:docPr id="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pic:cNvPicPr>
                            <a:picLocks noChangeAspect="1" noChangeArrowheads="1"/>
                          </pic:cNvPicPr>
                        </pic:nvPicPr>
                        <pic:blipFill>
                          <a:blip r:embed="rId9" cstate="print"/>
                          <a:srcRect/>
                          <a:stretch>
                            <a:fillRect/>
                          </a:stretch>
                        </pic:blipFill>
                        <pic:spPr>
                          <a:xfrm>
                            <a:off x="0" y="0"/>
                            <a:ext cx="4949782" cy="3008114"/>
                          </a:xfrm>
                          <a:prstGeom prst="rect">
                            <a:avLst/>
                          </a:prstGeom>
                          <a:noFill/>
                          <a:ln w="9525">
                            <a:solidFill>
                              <a:schemeClr val="tx1"/>
                            </a:solidFill>
                            <a:miter lim="800000"/>
                            <a:headEnd/>
                            <a:tailEnd/>
                          </a:ln>
                        </pic:spPr>
                      </pic:pic>
                    </a:graphicData>
                  </a:graphic>
                </wp:inline>
              </w:drawing>
            </w:r>
          </w:p>
        </w:tc>
      </w:tr>
    </w:tbl>
    <w:p w:rsidR="00EB5A79" w:rsidRDefault="00F4711F" w:rsidP="00A264CC">
      <w:pPr>
        <w:pStyle w:val="a3"/>
        <w:topLinePunct/>
        <w:spacing w:afterLines="50"/>
        <w:ind w:firstLine="422"/>
        <w:jc w:val="center"/>
        <w:rPr>
          <w:rFonts w:eastAsiaTheme="minorEastAsia"/>
          <w:sz w:val="24"/>
        </w:rPr>
      </w:pPr>
      <w:r>
        <w:rPr>
          <w:rFonts w:eastAsiaTheme="minorEastAsia"/>
          <w:b/>
        </w:rPr>
        <w:t>图</w:t>
      </w:r>
      <w:r>
        <w:rPr>
          <w:rFonts w:eastAsiaTheme="minorEastAsia"/>
          <w:b/>
        </w:rPr>
        <w:t xml:space="preserve">3.4-1  </w:t>
      </w:r>
      <w:r>
        <w:rPr>
          <w:rFonts w:eastAsiaTheme="minorEastAsia"/>
          <w:b/>
        </w:rPr>
        <w:t>项目工艺流程及产污节点图</w:t>
      </w:r>
    </w:p>
    <w:p w:rsidR="00EB5A79" w:rsidRDefault="00F4711F">
      <w:pPr>
        <w:pStyle w:val="afffd"/>
        <w:adjustRightInd w:val="0"/>
        <w:spacing w:after="0"/>
        <w:rPr>
          <w:rFonts w:ascii="Times New Roman" w:hAnsi="Times New Roman" w:cs="Times New Roman"/>
        </w:rPr>
      </w:pPr>
      <w:bookmarkStart w:id="41" w:name="_Toc514264918"/>
      <w:r>
        <w:rPr>
          <w:rFonts w:ascii="Times New Roman" w:hAnsi="Times New Roman" w:cs="Times New Roman"/>
        </w:rPr>
        <w:t>项目工艺流程和产物说明：</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①</w:t>
      </w:r>
      <w:r>
        <w:rPr>
          <w:rFonts w:ascii="Times New Roman" w:hAnsi="Times New Roman" w:cs="Times New Roman"/>
        </w:rPr>
        <w:t>患者到院后填写病历、挂号就诊、医师检查，此过程产生的污染物主要是噪声、废水、固废。</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②</w:t>
      </w:r>
      <w:r>
        <w:rPr>
          <w:rFonts w:ascii="Times New Roman" w:hAnsi="Times New Roman" w:cs="Times New Roman"/>
        </w:rPr>
        <w:t>患者根据不同的诊疗结果分别进行不同的治疗过程。</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③</w:t>
      </w:r>
      <w:r>
        <w:rPr>
          <w:rFonts w:ascii="Times New Roman" w:hAnsi="Times New Roman" w:cs="Times New Roman"/>
        </w:rPr>
        <w:t>对于病情轻微的患者，到相应的科室经检查治疗，此过程产生的污染物主要是废水、固废；或到药房取药治疗；或到诊室诊治和手术，此过程产生的污染物主要为废水、固废。</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④</w:t>
      </w:r>
      <w:r>
        <w:rPr>
          <w:rFonts w:ascii="Times New Roman" w:hAnsi="Times New Roman" w:cs="Times New Roman"/>
        </w:rPr>
        <w:t>对于病情严重的患者，应进行住院治疗，此过程产生的污染物主要是废水、固废。</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⑤</w:t>
      </w:r>
      <w:r>
        <w:rPr>
          <w:rFonts w:ascii="Times New Roman" w:hAnsi="Times New Roman" w:cs="Times New Roman"/>
        </w:rPr>
        <w:t>患者治愈后办理出院手续。</w:t>
      </w:r>
    </w:p>
    <w:p w:rsidR="00EB5A79" w:rsidRDefault="00F4711F" w:rsidP="00F4711F">
      <w:pPr>
        <w:pStyle w:val="31"/>
        <w:spacing w:before="156" w:after="156"/>
      </w:pPr>
      <w:bookmarkStart w:id="42" w:name="_Toc59175868"/>
      <w:r>
        <w:t>3.4.4</w:t>
      </w:r>
      <w:r>
        <w:t>产污情况</w:t>
      </w:r>
      <w:bookmarkEnd w:id="41"/>
      <w:bookmarkEnd w:id="42"/>
    </w:p>
    <w:p w:rsidR="00EB5A79" w:rsidRDefault="00F4711F">
      <w:pPr>
        <w:topLinePunct/>
        <w:spacing w:line="360" w:lineRule="auto"/>
        <w:ind w:firstLineChars="200" w:firstLine="480"/>
        <w:rPr>
          <w:rFonts w:eastAsiaTheme="minorEastAsia"/>
          <w:sz w:val="24"/>
        </w:rPr>
      </w:pPr>
      <w:r>
        <w:rPr>
          <w:rFonts w:eastAsiaTheme="minorEastAsia"/>
          <w:sz w:val="24"/>
        </w:rPr>
        <w:t>根据项目特点，项目营运期主要污染物情况见表</w:t>
      </w:r>
      <w:r>
        <w:rPr>
          <w:rFonts w:eastAsiaTheme="minorEastAsia"/>
          <w:sz w:val="24"/>
        </w:rPr>
        <w:t>3.4-2</w:t>
      </w:r>
      <w:r>
        <w:rPr>
          <w:rFonts w:eastAsiaTheme="minorEastAsia"/>
          <w:sz w:val="24"/>
        </w:rPr>
        <w:t>。</w:t>
      </w:r>
    </w:p>
    <w:p w:rsidR="00EB5A79" w:rsidRDefault="00F4711F" w:rsidP="00A264CC">
      <w:pPr>
        <w:topLinePunct/>
        <w:adjustRightInd w:val="0"/>
        <w:snapToGrid w:val="0"/>
        <w:spacing w:beforeLines="50"/>
        <w:jc w:val="center"/>
        <w:rPr>
          <w:rFonts w:eastAsiaTheme="minorEastAsia"/>
          <w:b/>
          <w:sz w:val="24"/>
        </w:rPr>
      </w:pPr>
      <w:r>
        <w:rPr>
          <w:rFonts w:eastAsiaTheme="minorEastAsia"/>
          <w:b/>
          <w:sz w:val="24"/>
        </w:rPr>
        <w:t>表</w:t>
      </w:r>
      <w:r>
        <w:rPr>
          <w:rFonts w:eastAsiaTheme="minorEastAsia"/>
          <w:b/>
          <w:sz w:val="24"/>
        </w:rPr>
        <w:t xml:space="preserve">3.4-2  </w:t>
      </w:r>
      <w:r>
        <w:rPr>
          <w:rFonts w:eastAsiaTheme="minorEastAsia"/>
          <w:b/>
          <w:sz w:val="24"/>
        </w:rPr>
        <w:t>项目运营期主要产污节点及污染因子一览表</w:t>
      </w:r>
    </w:p>
    <w:tbl>
      <w:tblPr>
        <w:tblW w:w="9639"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783"/>
        <w:gridCol w:w="50"/>
        <w:gridCol w:w="948"/>
        <w:gridCol w:w="1329"/>
        <w:gridCol w:w="2159"/>
        <w:gridCol w:w="49"/>
        <w:gridCol w:w="1613"/>
        <w:gridCol w:w="49"/>
        <w:gridCol w:w="2659"/>
      </w:tblGrid>
      <w:tr w:rsidR="00EB5A79">
        <w:trPr>
          <w:cantSplit/>
          <w:trHeight w:val="340"/>
          <w:jc w:val="center"/>
        </w:trPr>
        <w:tc>
          <w:tcPr>
            <w:tcW w:w="667"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类别</w:t>
            </w:r>
          </w:p>
        </w:tc>
        <w:tc>
          <w:tcPr>
            <w:tcW w:w="1985" w:type="dxa"/>
            <w:gridSpan w:val="3"/>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污染工序</w:t>
            </w:r>
          </w:p>
        </w:tc>
        <w:tc>
          <w:tcPr>
            <w:tcW w:w="1842"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主要污染物</w:t>
            </w:r>
          </w:p>
        </w:tc>
        <w:tc>
          <w:tcPr>
            <w:tcW w:w="1418" w:type="dxa"/>
            <w:gridSpan w:val="2"/>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排放规律</w:t>
            </w:r>
          </w:p>
        </w:tc>
        <w:tc>
          <w:tcPr>
            <w:tcW w:w="2310" w:type="dxa"/>
            <w:gridSpan w:val="2"/>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污染防治措施</w:t>
            </w:r>
          </w:p>
        </w:tc>
      </w:tr>
      <w:tr w:rsidR="00EB5A79">
        <w:trPr>
          <w:cantSplit/>
          <w:trHeight w:val="340"/>
          <w:jc w:val="center"/>
        </w:trPr>
        <w:tc>
          <w:tcPr>
            <w:tcW w:w="667" w:type="dxa"/>
            <w:vMerge w:val="restart"/>
            <w:vAlign w:val="center"/>
          </w:tcPr>
          <w:p w:rsidR="00EB5A79" w:rsidRDefault="00F4711F">
            <w:pPr>
              <w:adjustRightInd w:val="0"/>
              <w:snapToGrid w:val="0"/>
              <w:jc w:val="center"/>
              <w:rPr>
                <w:sz w:val="18"/>
                <w:szCs w:val="18"/>
              </w:rPr>
            </w:pPr>
            <w:r>
              <w:rPr>
                <w:sz w:val="18"/>
                <w:szCs w:val="18"/>
              </w:rPr>
              <w:t>废气</w:t>
            </w: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污水处理站恶臭</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H</w:t>
            </w:r>
            <w:r>
              <w:rPr>
                <w:rFonts w:ascii="Times New Roman" w:hAnsi="Times New Roman" w:cs="Times New Roman"/>
                <w:szCs w:val="18"/>
                <w:vertAlign w:val="subscript"/>
              </w:rPr>
              <w:t>2</w:t>
            </w:r>
            <w:r>
              <w:rPr>
                <w:rFonts w:ascii="Times New Roman" w:hAnsi="Times New Roman" w:cs="Times New Roman"/>
                <w:szCs w:val="18"/>
              </w:rPr>
              <w:t>S</w:t>
            </w:r>
            <w:r>
              <w:rPr>
                <w:rFonts w:ascii="Times New Roman" w:hAnsi="Times New Roman" w:cs="Times New Roman"/>
                <w:szCs w:val="18"/>
              </w:rPr>
              <w:t>、</w:t>
            </w:r>
            <w:r>
              <w:rPr>
                <w:rFonts w:ascii="Times New Roman" w:hAnsi="Times New Roman" w:cs="Times New Roman"/>
                <w:szCs w:val="18"/>
              </w:rPr>
              <w:t>NH</w:t>
            </w:r>
            <w:r>
              <w:rPr>
                <w:rFonts w:ascii="Times New Roman" w:hAnsi="Times New Roman" w:cs="Times New Roman"/>
                <w:szCs w:val="18"/>
                <w:vertAlign w:val="subscript"/>
              </w:rPr>
              <w:t>3</w:t>
            </w:r>
            <w:r>
              <w:rPr>
                <w:rFonts w:ascii="Times New Roman" w:hAnsi="Times New Roman" w:cs="Times New Roman"/>
                <w:szCs w:val="18"/>
              </w:rPr>
              <w:t>等</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污水处理站为地埋式，废气收集后经活性炭吸附箱</w:t>
            </w:r>
            <w:r>
              <w:rPr>
                <w:sz w:val="18"/>
                <w:szCs w:val="18"/>
              </w:rPr>
              <w:t>+</w:t>
            </w:r>
            <w:r>
              <w:rPr>
                <w:sz w:val="18"/>
                <w:szCs w:val="18"/>
              </w:rPr>
              <w:t>水喷淋塔</w:t>
            </w:r>
            <w:r>
              <w:rPr>
                <w:sz w:val="18"/>
                <w:szCs w:val="18"/>
              </w:rPr>
              <w:t>+15m</w:t>
            </w:r>
            <w:r>
              <w:rPr>
                <w:sz w:val="18"/>
                <w:szCs w:val="18"/>
              </w:rPr>
              <w:t>高排气筒</w:t>
            </w:r>
          </w:p>
        </w:tc>
      </w:tr>
      <w:tr w:rsidR="00EB5A79">
        <w:trPr>
          <w:cantSplit/>
          <w:trHeight w:val="340"/>
          <w:jc w:val="center"/>
        </w:trPr>
        <w:tc>
          <w:tcPr>
            <w:tcW w:w="667" w:type="dxa"/>
            <w:vMerge/>
            <w:vAlign w:val="center"/>
          </w:tcPr>
          <w:p w:rsidR="00EB5A79" w:rsidRDefault="00EB5A79">
            <w:pPr>
              <w:adjustRightInd w:val="0"/>
              <w:snapToGrid w:val="0"/>
              <w:jc w:val="center"/>
              <w:rPr>
                <w:sz w:val="18"/>
                <w:szCs w:val="18"/>
              </w:rPr>
            </w:pP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厨房油烟</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油烟</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经抽油烟机外排</w:t>
            </w:r>
          </w:p>
        </w:tc>
      </w:tr>
      <w:tr w:rsidR="00EB5A79">
        <w:trPr>
          <w:cantSplit/>
          <w:trHeight w:val="340"/>
          <w:jc w:val="center"/>
        </w:trPr>
        <w:tc>
          <w:tcPr>
            <w:tcW w:w="667" w:type="dxa"/>
            <w:vMerge/>
            <w:vAlign w:val="center"/>
          </w:tcPr>
          <w:p w:rsidR="00EB5A79" w:rsidRDefault="00EB5A79">
            <w:pPr>
              <w:adjustRightInd w:val="0"/>
              <w:snapToGrid w:val="0"/>
              <w:jc w:val="center"/>
              <w:rPr>
                <w:sz w:val="18"/>
                <w:szCs w:val="18"/>
              </w:rPr>
            </w:pP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备用柴油发电机</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烟尘、</w:t>
            </w:r>
            <w:r>
              <w:rPr>
                <w:rFonts w:ascii="Times New Roman" w:hAnsi="Times New Roman" w:cs="Times New Roman"/>
                <w:szCs w:val="18"/>
              </w:rPr>
              <w:t>SO</w:t>
            </w:r>
            <w:r>
              <w:rPr>
                <w:rFonts w:ascii="Times New Roman" w:hAnsi="Times New Roman" w:cs="Times New Roman"/>
                <w:szCs w:val="18"/>
                <w:vertAlign w:val="subscript"/>
              </w:rPr>
              <w:t>2</w:t>
            </w:r>
            <w:r>
              <w:rPr>
                <w:rFonts w:ascii="Times New Roman" w:hAnsi="Times New Roman" w:cs="Times New Roman"/>
                <w:szCs w:val="18"/>
              </w:rPr>
              <w:t>、</w:t>
            </w:r>
            <w:r>
              <w:rPr>
                <w:rFonts w:ascii="Times New Roman" w:hAnsi="Times New Roman" w:cs="Times New Roman"/>
                <w:szCs w:val="18"/>
              </w:rPr>
              <w:t>NO</w:t>
            </w:r>
            <w:r>
              <w:rPr>
                <w:rFonts w:ascii="Times New Roman" w:hAnsi="Times New Roman" w:cs="Times New Roman"/>
                <w:szCs w:val="18"/>
                <w:vertAlign w:val="subscript"/>
              </w:rPr>
              <w:t>X</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通风</w:t>
            </w:r>
          </w:p>
        </w:tc>
      </w:tr>
      <w:tr w:rsidR="00EB5A79">
        <w:trPr>
          <w:cantSplit/>
          <w:trHeight w:val="340"/>
          <w:jc w:val="center"/>
        </w:trPr>
        <w:tc>
          <w:tcPr>
            <w:tcW w:w="709" w:type="dxa"/>
            <w:gridSpan w:val="2"/>
            <w:vMerge w:val="restart"/>
            <w:vAlign w:val="center"/>
          </w:tcPr>
          <w:p w:rsidR="00EB5A79" w:rsidRDefault="00F4711F">
            <w:pPr>
              <w:adjustRightInd w:val="0"/>
              <w:snapToGrid w:val="0"/>
              <w:jc w:val="center"/>
              <w:rPr>
                <w:sz w:val="18"/>
                <w:szCs w:val="18"/>
              </w:rPr>
            </w:pPr>
            <w:r>
              <w:rPr>
                <w:sz w:val="18"/>
                <w:szCs w:val="18"/>
              </w:rPr>
              <w:t>废水</w:t>
            </w:r>
          </w:p>
        </w:tc>
        <w:tc>
          <w:tcPr>
            <w:tcW w:w="809" w:type="dxa"/>
            <w:vMerge w:val="restart"/>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医疗废水</w:t>
            </w:r>
          </w:p>
        </w:tc>
        <w:tc>
          <w:tcPr>
            <w:tcW w:w="1134" w:type="dxa"/>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病房废水</w:t>
            </w:r>
          </w:p>
        </w:tc>
        <w:tc>
          <w:tcPr>
            <w:tcW w:w="1884" w:type="dxa"/>
            <w:gridSpan w:val="2"/>
            <w:vMerge w:val="restart"/>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COD</w:t>
            </w:r>
            <w:r>
              <w:rPr>
                <w:rFonts w:ascii="Times New Roman" w:hAnsi="Times New Roman" w:cs="Times New Roman"/>
                <w:szCs w:val="18"/>
              </w:rPr>
              <w:t>、</w:t>
            </w:r>
            <w:r>
              <w:rPr>
                <w:rFonts w:ascii="Times New Roman" w:hAnsi="Times New Roman" w:cs="Times New Roman"/>
                <w:szCs w:val="18"/>
              </w:rPr>
              <w:t>BOD</w:t>
            </w:r>
            <w:r>
              <w:rPr>
                <w:rFonts w:ascii="Times New Roman" w:hAnsi="Times New Roman" w:cs="Times New Roman"/>
                <w:szCs w:val="18"/>
                <w:vertAlign w:val="subscript"/>
              </w:rPr>
              <w:t>5</w:t>
            </w:r>
            <w:r>
              <w:rPr>
                <w:rFonts w:ascii="Times New Roman" w:hAnsi="Times New Roman" w:cs="Times New Roman"/>
                <w:szCs w:val="18"/>
              </w:rPr>
              <w:t>、</w:t>
            </w:r>
            <w:r>
              <w:rPr>
                <w:rFonts w:ascii="Times New Roman" w:hAnsi="Times New Roman" w:cs="Times New Roman"/>
                <w:szCs w:val="18"/>
              </w:rPr>
              <w:t>SS</w:t>
            </w:r>
            <w:r>
              <w:rPr>
                <w:rFonts w:ascii="Times New Roman" w:hAnsi="Times New Roman" w:cs="Times New Roman"/>
                <w:szCs w:val="18"/>
              </w:rPr>
              <w:t>、</w:t>
            </w:r>
            <w:r>
              <w:rPr>
                <w:rFonts w:ascii="Times New Roman" w:hAnsi="Times New Roman" w:cs="Times New Roman"/>
                <w:szCs w:val="18"/>
              </w:rPr>
              <w:t>NH</w:t>
            </w:r>
            <w:r>
              <w:rPr>
                <w:rFonts w:ascii="Times New Roman" w:hAnsi="Times New Roman" w:cs="Times New Roman"/>
                <w:szCs w:val="18"/>
                <w:vertAlign w:val="subscript"/>
              </w:rPr>
              <w:t>3</w:t>
            </w:r>
            <w:r>
              <w:rPr>
                <w:rFonts w:ascii="Times New Roman" w:hAnsi="Times New Roman" w:cs="Times New Roman"/>
                <w:szCs w:val="18"/>
              </w:rPr>
              <w:t>-N</w:t>
            </w:r>
            <w:r>
              <w:rPr>
                <w:rFonts w:ascii="Times New Roman" w:hAnsi="Times New Roman" w:cs="Times New Roman"/>
                <w:szCs w:val="18"/>
              </w:rPr>
              <w:t>、粪大肠菌群数等</w:t>
            </w:r>
          </w:p>
        </w:tc>
        <w:tc>
          <w:tcPr>
            <w:tcW w:w="1418" w:type="dxa"/>
            <w:gridSpan w:val="2"/>
            <w:vMerge w:val="restart"/>
            <w:vAlign w:val="center"/>
          </w:tcPr>
          <w:p w:rsidR="00EB5A79" w:rsidRDefault="00F4711F">
            <w:pPr>
              <w:adjustRightInd w:val="0"/>
              <w:snapToGrid w:val="0"/>
              <w:jc w:val="center"/>
              <w:rPr>
                <w:sz w:val="18"/>
                <w:szCs w:val="18"/>
              </w:rPr>
            </w:pPr>
            <w:r>
              <w:rPr>
                <w:sz w:val="18"/>
                <w:szCs w:val="18"/>
              </w:rPr>
              <w:t>间断</w:t>
            </w:r>
          </w:p>
        </w:tc>
        <w:tc>
          <w:tcPr>
            <w:tcW w:w="2268" w:type="dxa"/>
            <w:vMerge w:val="restart"/>
            <w:vAlign w:val="center"/>
          </w:tcPr>
          <w:p w:rsidR="00EB5A79" w:rsidRDefault="00F4711F">
            <w:pPr>
              <w:adjustRightInd w:val="0"/>
              <w:snapToGrid w:val="0"/>
              <w:jc w:val="center"/>
              <w:rPr>
                <w:sz w:val="18"/>
                <w:szCs w:val="18"/>
              </w:rPr>
            </w:pPr>
            <w:r>
              <w:rPr>
                <w:sz w:val="18"/>
                <w:szCs w:val="18"/>
              </w:rPr>
              <w:t>办公生活区生活废水经化粪池与处理后进入自建污水处理站，医疗废水进入自建污水处理站处理后，排入英山县西汤河污水处理厂。特殊废水包括口腔废水以及试验检验废水，经二氧化氯消毒处理后排入自建污水处理站</w:t>
            </w:r>
          </w:p>
        </w:tc>
      </w:tr>
      <w:tr w:rsidR="00EB5A79">
        <w:trPr>
          <w:cantSplit/>
          <w:trHeight w:val="340"/>
          <w:jc w:val="center"/>
        </w:trPr>
        <w:tc>
          <w:tcPr>
            <w:tcW w:w="709" w:type="dxa"/>
            <w:gridSpan w:val="2"/>
            <w:vMerge/>
            <w:vAlign w:val="center"/>
          </w:tcPr>
          <w:p w:rsidR="00EB5A79" w:rsidRDefault="00EB5A79">
            <w:pPr>
              <w:adjustRightInd w:val="0"/>
              <w:snapToGrid w:val="0"/>
              <w:jc w:val="center"/>
              <w:rPr>
                <w:sz w:val="18"/>
                <w:szCs w:val="18"/>
              </w:rPr>
            </w:pPr>
          </w:p>
        </w:tc>
        <w:tc>
          <w:tcPr>
            <w:tcW w:w="809" w:type="dxa"/>
            <w:vMerge/>
            <w:vAlign w:val="center"/>
          </w:tcPr>
          <w:p w:rsidR="00EB5A79" w:rsidRDefault="00EB5A79">
            <w:pPr>
              <w:pStyle w:val="afff3"/>
              <w:adjustRightInd w:val="0"/>
              <w:snapToGrid w:val="0"/>
              <w:rPr>
                <w:rFonts w:ascii="Times New Roman" w:hAnsi="Times New Roman" w:cs="Times New Roman"/>
                <w:szCs w:val="18"/>
              </w:rPr>
            </w:pPr>
          </w:p>
        </w:tc>
        <w:tc>
          <w:tcPr>
            <w:tcW w:w="1134" w:type="dxa"/>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普通门急诊废水</w:t>
            </w:r>
          </w:p>
        </w:tc>
        <w:tc>
          <w:tcPr>
            <w:tcW w:w="1884" w:type="dxa"/>
            <w:gridSpan w:val="2"/>
            <w:vMerge/>
            <w:vAlign w:val="center"/>
          </w:tcPr>
          <w:p w:rsidR="00EB5A79" w:rsidRDefault="00EB5A79">
            <w:pPr>
              <w:pStyle w:val="afff3"/>
              <w:adjustRightInd w:val="0"/>
              <w:snapToGrid w:val="0"/>
              <w:rPr>
                <w:rFonts w:ascii="Times New Roman" w:hAnsi="Times New Roman" w:cs="Times New Roman"/>
                <w:szCs w:val="18"/>
              </w:rPr>
            </w:pPr>
          </w:p>
        </w:tc>
        <w:tc>
          <w:tcPr>
            <w:tcW w:w="1418" w:type="dxa"/>
            <w:gridSpan w:val="2"/>
            <w:vMerge/>
            <w:vAlign w:val="center"/>
          </w:tcPr>
          <w:p w:rsidR="00EB5A79" w:rsidRDefault="00EB5A79">
            <w:pPr>
              <w:adjustRightInd w:val="0"/>
              <w:snapToGrid w:val="0"/>
              <w:jc w:val="center"/>
              <w:rPr>
                <w:sz w:val="18"/>
                <w:szCs w:val="18"/>
              </w:rPr>
            </w:pPr>
          </w:p>
        </w:tc>
        <w:tc>
          <w:tcPr>
            <w:tcW w:w="2268" w:type="dxa"/>
            <w:vMerge/>
            <w:vAlign w:val="center"/>
          </w:tcPr>
          <w:p w:rsidR="00EB5A79" w:rsidRDefault="00EB5A79">
            <w:pPr>
              <w:adjustRightInd w:val="0"/>
              <w:snapToGrid w:val="0"/>
              <w:jc w:val="center"/>
              <w:rPr>
                <w:sz w:val="18"/>
                <w:szCs w:val="18"/>
              </w:rPr>
            </w:pPr>
          </w:p>
        </w:tc>
      </w:tr>
      <w:tr w:rsidR="00EB5A79">
        <w:trPr>
          <w:cantSplit/>
          <w:trHeight w:val="340"/>
          <w:jc w:val="center"/>
        </w:trPr>
        <w:tc>
          <w:tcPr>
            <w:tcW w:w="709" w:type="dxa"/>
            <w:gridSpan w:val="2"/>
            <w:vMerge/>
            <w:vAlign w:val="center"/>
          </w:tcPr>
          <w:p w:rsidR="00EB5A79" w:rsidRDefault="00EB5A79">
            <w:pPr>
              <w:adjustRightInd w:val="0"/>
              <w:snapToGrid w:val="0"/>
              <w:jc w:val="center"/>
              <w:rPr>
                <w:sz w:val="18"/>
                <w:szCs w:val="18"/>
              </w:rPr>
            </w:pPr>
          </w:p>
        </w:tc>
        <w:tc>
          <w:tcPr>
            <w:tcW w:w="809" w:type="dxa"/>
            <w:vMerge/>
            <w:vAlign w:val="center"/>
          </w:tcPr>
          <w:p w:rsidR="00EB5A79" w:rsidRDefault="00EB5A79">
            <w:pPr>
              <w:pStyle w:val="afff3"/>
              <w:adjustRightInd w:val="0"/>
              <w:snapToGrid w:val="0"/>
              <w:rPr>
                <w:rFonts w:ascii="Times New Roman" w:hAnsi="Times New Roman" w:cs="Times New Roman"/>
                <w:szCs w:val="18"/>
              </w:rPr>
            </w:pPr>
          </w:p>
        </w:tc>
        <w:tc>
          <w:tcPr>
            <w:tcW w:w="1134" w:type="dxa"/>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化验室废水、口腔废水</w:t>
            </w:r>
          </w:p>
        </w:tc>
        <w:tc>
          <w:tcPr>
            <w:tcW w:w="1884" w:type="dxa"/>
            <w:gridSpan w:val="2"/>
            <w:vMerge/>
            <w:vAlign w:val="center"/>
          </w:tcPr>
          <w:p w:rsidR="00EB5A79" w:rsidRDefault="00EB5A79">
            <w:pPr>
              <w:pStyle w:val="afff3"/>
              <w:adjustRightInd w:val="0"/>
              <w:snapToGrid w:val="0"/>
              <w:rPr>
                <w:rFonts w:ascii="Times New Roman" w:hAnsi="Times New Roman" w:cs="Times New Roman"/>
                <w:szCs w:val="18"/>
              </w:rPr>
            </w:pPr>
          </w:p>
        </w:tc>
        <w:tc>
          <w:tcPr>
            <w:tcW w:w="1418" w:type="dxa"/>
            <w:gridSpan w:val="2"/>
            <w:vMerge/>
            <w:vAlign w:val="center"/>
          </w:tcPr>
          <w:p w:rsidR="00EB5A79" w:rsidRDefault="00EB5A79">
            <w:pPr>
              <w:adjustRightInd w:val="0"/>
              <w:snapToGrid w:val="0"/>
              <w:jc w:val="center"/>
              <w:rPr>
                <w:sz w:val="18"/>
                <w:szCs w:val="18"/>
              </w:rPr>
            </w:pPr>
          </w:p>
        </w:tc>
        <w:tc>
          <w:tcPr>
            <w:tcW w:w="2268" w:type="dxa"/>
            <w:vMerge/>
            <w:vAlign w:val="center"/>
          </w:tcPr>
          <w:p w:rsidR="00EB5A79" w:rsidRDefault="00EB5A79">
            <w:pPr>
              <w:adjustRightInd w:val="0"/>
              <w:snapToGrid w:val="0"/>
              <w:jc w:val="center"/>
              <w:rPr>
                <w:sz w:val="18"/>
                <w:szCs w:val="18"/>
              </w:rPr>
            </w:pPr>
          </w:p>
        </w:tc>
      </w:tr>
      <w:tr w:rsidR="00EB5A79">
        <w:trPr>
          <w:cantSplit/>
          <w:trHeight w:val="340"/>
          <w:jc w:val="center"/>
        </w:trPr>
        <w:tc>
          <w:tcPr>
            <w:tcW w:w="709" w:type="dxa"/>
            <w:gridSpan w:val="2"/>
            <w:vMerge/>
            <w:vAlign w:val="center"/>
          </w:tcPr>
          <w:p w:rsidR="00EB5A79" w:rsidRDefault="00EB5A79">
            <w:pPr>
              <w:adjustRightInd w:val="0"/>
              <w:snapToGrid w:val="0"/>
              <w:jc w:val="center"/>
              <w:rPr>
                <w:sz w:val="18"/>
                <w:szCs w:val="18"/>
              </w:rPr>
            </w:pPr>
          </w:p>
        </w:tc>
        <w:tc>
          <w:tcPr>
            <w:tcW w:w="809"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洗衣房废水</w:t>
            </w:r>
          </w:p>
        </w:tc>
        <w:tc>
          <w:tcPr>
            <w:tcW w:w="1134"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洗衣房废水</w:t>
            </w:r>
          </w:p>
        </w:tc>
        <w:tc>
          <w:tcPr>
            <w:tcW w:w="1884" w:type="dxa"/>
            <w:gridSpan w:val="2"/>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COD</w:t>
            </w:r>
            <w:r>
              <w:rPr>
                <w:rFonts w:ascii="Times New Roman" w:hAnsi="Times New Roman" w:cs="Times New Roman"/>
                <w:szCs w:val="18"/>
              </w:rPr>
              <w:t>、</w:t>
            </w:r>
            <w:r>
              <w:rPr>
                <w:rFonts w:ascii="Times New Roman" w:hAnsi="Times New Roman" w:cs="Times New Roman"/>
                <w:szCs w:val="18"/>
              </w:rPr>
              <w:t>BOD</w:t>
            </w:r>
            <w:r>
              <w:rPr>
                <w:rFonts w:ascii="Times New Roman" w:hAnsi="Times New Roman" w:cs="Times New Roman"/>
                <w:szCs w:val="18"/>
                <w:vertAlign w:val="subscript"/>
              </w:rPr>
              <w:t>5</w:t>
            </w:r>
            <w:r>
              <w:rPr>
                <w:rFonts w:ascii="Times New Roman" w:hAnsi="Times New Roman" w:cs="Times New Roman"/>
                <w:szCs w:val="18"/>
              </w:rPr>
              <w:t>、</w:t>
            </w:r>
            <w:r>
              <w:rPr>
                <w:rFonts w:ascii="Times New Roman" w:hAnsi="Times New Roman" w:cs="Times New Roman"/>
                <w:szCs w:val="18"/>
              </w:rPr>
              <w:t>SS</w:t>
            </w:r>
            <w:r>
              <w:rPr>
                <w:rFonts w:ascii="Times New Roman" w:hAnsi="Times New Roman" w:cs="Times New Roman"/>
                <w:szCs w:val="18"/>
              </w:rPr>
              <w:t>、</w:t>
            </w:r>
            <w:r>
              <w:rPr>
                <w:rFonts w:ascii="Times New Roman" w:hAnsi="Times New Roman" w:cs="Times New Roman"/>
                <w:szCs w:val="18"/>
              </w:rPr>
              <w:t>NH</w:t>
            </w:r>
            <w:r>
              <w:rPr>
                <w:rFonts w:ascii="Times New Roman" w:hAnsi="Times New Roman" w:cs="Times New Roman"/>
                <w:szCs w:val="18"/>
                <w:vertAlign w:val="subscript"/>
              </w:rPr>
              <w:t>3</w:t>
            </w:r>
            <w:r>
              <w:rPr>
                <w:rFonts w:ascii="Times New Roman" w:hAnsi="Times New Roman" w:cs="Times New Roman"/>
                <w:szCs w:val="18"/>
              </w:rPr>
              <w:t>-N</w:t>
            </w:r>
            <w:r>
              <w:rPr>
                <w:rFonts w:ascii="Times New Roman" w:hAnsi="Times New Roman" w:cs="Times New Roman"/>
                <w:szCs w:val="18"/>
              </w:rPr>
              <w:t>、阴离子表面活性剂等</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268" w:type="dxa"/>
            <w:vMerge/>
            <w:vAlign w:val="center"/>
          </w:tcPr>
          <w:p w:rsidR="00EB5A79" w:rsidRDefault="00EB5A79">
            <w:pPr>
              <w:adjustRightInd w:val="0"/>
              <w:snapToGrid w:val="0"/>
              <w:jc w:val="center"/>
              <w:rPr>
                <w:sz w:val="18"/>
                <w:szCs w:val="18"/>
              </w:rPr>
            </w:pPr>
          </w:p>
        </w:tc>
      </w:tr>
      <w:tr w:rsidR="00EB5A79">
        <w:trPr>
          <w:cantSplit/>
          <w:trHeight w:val="340"/>
          <w:jc w:val="center"/>
        </w:trPr>
        <w:tc>
          <w:tcPr>
            <w:tcW w:w="709" w:type="dxa"/>
            <w:gridSpan w:val="2"/>
            <w:vMerge/>
            <w:vAlign w:val="center"/>
          </w:tcPr>
          <w:p w:rsidR="00EB5A79" w:rsidRDefault="00EB5A79">
            <w:pPr>
              <w:adjustRightInd w:val="0"/>
              <w:snapToGrid w:val="0"/>
              <w:jc w:val="center"/>
              <w:rPr>
                <w:sz w:val="18"/>
                <w:szCs w:val="18"/>
              </w:rPr>
            </w:pPr>
          </w:p>
        </w:tc>
        <w:tc>
          <w:tcPr>
            <w:tcW w:w="1943" w:type="dxa"/>
            <w:gridSpan w:val="2"/>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生活废水</w:t>
            </w:r>
          </w:p>
        </w:tc>
        <w:tc>
          <w:tcPr>
            <w:tcW w:w="1884" w:type="dxa"/>
            <w:gridSpan w:val="2"/>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COD</w:t>
            </w:r>
            <w:r>
              <w:rPr>
                <w:rFonts w:ascii="Times New Roman" w:hAnsi="Times New Roman" w:cs="Times New Roman"/>
                <w:szCs w:val="18"/>
              </w:rPr>
              <w:t>、</w:t>
            </w:r>
            <w:r>
              <w:rPr>
                <w:rFonts w:ascii="Times New Roman" w:hAnsi="Times New Roman" w:cs="Times New Roman"/>
                <w:szCs w:val="18"/>
              </w:rPr>
              <w:t>BOD</w:t>
            </w:r>
            <w:r>
              <w:rPr>
                <w:rFonts w:ascii="Times New Roman" w:hAnsi="Times New Roman" w:cs="Times New Roman"/>
                <w:szCs w:val="18"/>
                <w:vertAlign w:val="subscript"/>
              </w:rPr>
              <w:t>5</w:t>
            </w:r>
            <w:r>
              <w:rPr>
                <w:rFonts w:ascii="Times New Roman" w:hAnsi="Times New Roman" w:cs="Times New Roman"/>
                <w:szCs w:val="18"/>
              </w:rPr>
              <w:t>、</w:t>
            </w:r>
            <w:r>
              <w:rPr>
                <w:rFonts w:ascii="Times New Roman" w:hAnsi="Times New Roman" w:cs="Times New Roman"/>
                <w:szCs w:val="18"/>
              </w:rPr>
              <w:t>SS</w:t>
            </w:r>
            <w:r>
              <w:rPr>
                <w:rFonts w:ascii="Times New Roman" w:hAnsi="Times New Roman" w:cs="Times New Roman"/>
                <w:szCs w:val="18"/>
              </w:rPr>
              <w:t>、</w:t>
            </w:r>
            <w:r>
              <w:rPr>
                <w:rFonts w:ascii="Times New Roman" w:hAnsi="Times New Roman" w:cs="Times New Roman"/>
                <w:szCs w:val="18"/>
              </w:rPr>
              <w:t>NH</w:t>
            </w:r>
            <w:r>
              <w:rPr>
                <w:rFonts w:ascii="Times New Roman" w:hAnsi="Times New Roman" w:cs="Times New Roman"/>
                <w:szCs w:val="18"/>
                <w:vertAlign w:val="subscript"/>
              </w:rPr>
              <w:t>3</w:t>
            </w:r>
            <w:r>
              <w:rPr>
                <w:rFonts w:ascii="Times New Roman" w:hAnsi="Times New Roman" w:cs="Times New Roman"/>
                <w:szCs w:val="18"/>
              </w:rPr>
              <w:t>-N</w:t>
            </w:r>
            <w:r>
              <w:rPr>
                <w:rFonts w:ascii="Times New Roman" w:hAnsi="Times New Roman" w:cs="Times New Roman"/>
                <w:szCs w:val="18"/>
              </w:rPr>
              <w:t>、动植物油等</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268" w:type="dxa"/>
            <w:vMerge/>
            <w:vAlign w:val="center"/>
          </w:tcPr>
          <w:p w:rsidR="00EB5A79" w:rsidRDefault="00EB5A79">
            <w:pPr>
              <w:adjustRightInd w:val="0"/>
              <w:snapToGrid w:val="0"/>
              <w:jc w:val="center"/>
              <w:rPr>
                <w:sz w:val="18"/>
                <w:szCs w:val="18"/>
              </w:rPr>
            </w:pPr>
          </w:p>
        </w:tc>
      </w:tr>
      <w:tr w:rsidR="00EB5A79">
        <w:trPr>
          <w:cantSplit/>
          <w:trHeight w:val="340"/>
          <w:jc w:val="center"/>
        </w:trPr>
        <w:tc>
          <w:tcPr>
            <w:tcW w:w="667" w:type="dxa"/>
            <w:vMerge w:val="restart"/>
            <w:vAlign w:val="center"/>
          </w:tcPr>
          <w:p w:rsidR="00EB5A79" w:rsidRDefault="00F4711F">
            <w:pPr>
              <w:adjustRightInd w:val="0"/>
              <w:snapToGrid w:val="0"/>
              <w:jc w:val="center"/>
              <w:rPr>
                <w:sz w:val="18"/>
                <w:szCs w:val="18"/>
              </w:rPr>
            </w:pPr>
            <w:r>
              <w:rPr>
                <w:sz w:val="18"/>
                <w:szCs w:val="18"/>
              </w:rPr>
              <w:t>固废</w:t>
            </w: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医疗废物</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医疗废物设置危险废物暂存间，医疗废物暂存于医疗废物暂存间交由黄冈市隆中环保有限公司处理。</w:t>
            </w:r>
          </w:p>
        </w:tc>
      </w:tr>
      <w:tr w:rsidR="00EB5A79">
        <w:trPr>
          <w:cantSplit/>
          <w:trHeight w:val="340"/>
          <w:jc w:val="center"/>
        </w:trPr>
        <w:tc>
          <w:tcPr>
            <w:tcW w:w="667" w:type="dxa"/>
            <w:vMerge/>
            <w:vAlign w:val="center"/>
          </w:tcPr>
          <w:p w:rsidR="00EB5A79" w:rsidRDefault="00EB5A79">
            <w:pPr>
              <w:adjustRightInd w:val="0"/>
              <w:snapToGrid w:val="0"/>
              <w:jc w:val="center"/>
              <w:rPr>
                <w:sz w:val="18"/>
                <w:szCs w:val="18"/>
              </w:rPr>
            </w:pP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生活垃圾</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生活垃圾经垃圾桶收集后交由环卫部门处置。</w:t>
            </w:r>
          </w:p>
        </w:tc>
      </w:tr>
      <w:tr w:rsidR="00EB5A79">
        <w:trPr>
          <w:cantSplit/>
          <w:trHeight w:val="340"/>
          <w:jc w:val="center"/>
        </w:trPr>
        <w:tc>
          <w:tcPr>
            <w:tcW w:w="667" w:type="dxa"/>
            <w:vMerge/>
            <w:vAlign w:val="center"/>
          </w:tcPr>
          <w:p w:rsidR="00EB5A79" w:rsidRDefault="00EB5A79">
            <w:pPr>
              <w:adjustRightInd w:val="0"/>
              <w:snapToGrid w:val="0"/>
              <w:jc w:val="center"/>
              <w:rPr>
                <w:sz w:val="18"/>
                <w:szCs w:val="18"/>
              </w:rPr>
            </w:pP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污水处理站污泥</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污水处理站污泥、栅渣经消毒脱水后期交由有资质单位处置。</w:t>
            </w:r>
          </w:p>
        </w:tc>
      </w:tr>
      <w:tr w:rsidR="00EB5A79">
        <w:trPr>
          <w:cantSplit/>
          <w:trHeight w:val="340"/>
          <w:jc w:val="center"/>
        </w:trPr>
        <w:tc>
          <w:tcPr>
            <w:tcW w:w="667" w:type="dxa"/>
            <w:vMerge/>
            <w:vAlign w:val="center"/>
          </w:tcPr>
          <w:p w:rsidR="00EB5A79" w:rsidRDefault="00EB5A79">
            <w:pPr>
              <w:adjustRightInd w:val="0"/>
              <w:snapToGrid w:val="0"/>
              <w:jc w:val="center"/>
              <w:rPr>
                <w:sz w:val="18"/>
                <w:szCs w:val="18"/>
              </w:rPr>
            </w:pP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过期药品</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过期药品暂存于医疗废物暂存间暂存于医疗废物暂存间交由黄冈市隆中环保有限公司处理。</w:t>
            </w:r>
          </w:p>
        </w:tc>
      </w:tr>
      <w:tr w:rsidR="00EB5A79">
        <w:trPr>
          <w:cantSplit/>
          <w:trHeight w:val="340"/>
          <w:jc w:val="center"/>
        </w:trPr>
        <w:tc>
          <w:tcPr>
            <w:tcW w:w="667" w:type="dxa"/>
            <w:vMerge/>
            <w:vAlign w:val="center"/>
          </w:tcPr>
          <w:p w:rsidR="00EB5A79" w:rsidRDefault="00EB5A79">
            <w:pPr>
              <w:adjustRightInd w:val="0"/>
              <w:snapToGrid w:val="0"/>
              <w:jc w:val="center"/>
              <w:rPr>
                <w:sz w:val="18"/>
                <w:szCs w:val="18"/>
              </w:rPr>
            </w:pP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生活垃圾</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生活垃圾经垃圾桶收集后交由环卫部门处置。</w:t>
            </w:r>
          </w:p>
        </w:tc>
      </w:tr>
      <w:tr w:rsidR="00EB5A79">
        <w:trPr>
          <w:cantSplit/>
          <w:trHeight w:val="340"/>
          <w:jc w:val="center"/>
        </w:trPr>
        <w:tc>
          <w:tcPr>
            <w:tcW w:w="667" w:type="dxa"/>
            <w:vMerge/>
            <w:vAlign w:val="center"/>
          </w:tcPr>
          <w:p w:rsidR="00EB5A79" w:rsidRDefault="00EB5A79">
            <w:pPr>
              <w:adjustRightInd w:val="0"/>
              <w:snapToGrid w:val="0"/>
              <w:jc w:val="center"/>
              <w:rPr>
                <w:sz w:val="18"/>
                <w:szCs w:val="18"/>
              </w:rPr>
            </w:pPr>
          </w:p>
        </w:tc>
        <w:tc>
          <w:tcPr>
            <w:tcW w:w="1985" w:type="dxa"/>
            <w:gridSpan w:val="3"/>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废活性炭</w:t>
            </w:r>
          </w:p>
        </w:tc>
        <w:tc>
          <w:tcPr>
            <w:tcW w:w="1842"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w:t>
            </w:r>
          </w:p>
        </w:tc>
        <w:tc>
          <w:tcPr>
            <w:tcW w:w="1418" w:type="dxa"/>
            <w:gridSpan w:val="2"/>
            <w:vAlign w:val="center"/>
          </w:tcPr>
          <w:p w:rsidR="00EB5A79" w:rsidRDefault="00F4711F">
            <w:pPr>
              <w:adjustRightInd w:val="0"/>
              <w:snapToGrid w:val="0"/>
              <w:jc w:val="center"/>
              <w:rPr>
                <w:sz w:val="18"/>
                <w:szCs w:val="18"/>
              </w:rPr>
            </w:pPr>
            <w:r>
              <w:rPr>
                <w:sz w:val="18"/>
                <w:szCs w:val="18"/>
              </w:rPr>
              <w:t>间断</w:t>
            </w:r>
          </w:p>
        </w:tc>
        <w:tc>
          <w:tcPr>
            <w:tcW w:w="2310" w:type="dxa"/>
            <w:gridSpan w:val="2"/>
            <w:vAlign w:val="center"/>
          </w:tcPr>
          <w:p w:rsidR="00EB5A79" w:rsidRDefault="00F4711F">
            <w:pPr>
              <w:adjustRightInd w:val="0"/>
              <w:snapToGrid w:val="0"/>
              <w:jc w:val="center"/>
              <w:rPr>
                <w:sz w:val="18"/>
                <w:szCs w:val="18"/>
              </w:rPr>
            </w:pPr>
            <w:r>
              <w:rPr>
                <w:sz w:val="18"/>
                <w:szCs w:val="18"/>
              </w:rPr>
              <w:t>废活性炭产生后暂存于危废暂存间，后期交由有资质单位处置</w:t>
            </w:r>
          </w:p>
        </w:tc>
      </w:tr>
      <w:tr w:rsidR="00EB5A79">
        <w:trPr>
          <w:cantSplit/>
          <w:trHeight w:val="340"/>
          <w:jc w:val="center"/>
        </w:trPr>
        <w:tc>
          <w:tcPr>
            <w:tcW w:w="667" w:type="dxa"/>
            <w:tcBorders>
              <w:bottom w:val="single" w:sz="8"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噪声</w:t>
            </w:r>
          </w:p>
        </w:tc>
        <w:tc>
          <w:tcPr>
            <w:tcW w:w="1985" w:type="dxa"/>
            <w:gridSpan w:val="3"/>
            <w:tcBorders>
              <w:bottom w:val="single" w:sz="8"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水泵、污水处理设施、空调外机、洗衣机</w:t>
            </w:r>
          </w:p>
        </w:tc>
        <w:tc>
          <w:tcPr>
            <w:tcW w:w="1842" w:type="dxa"/>
            <w:tcBorders>
              <w:bottom w:val="single" w:sz="8"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噪声</w:t>
            </w:r>
          </w:p>
        </w:tc>
        <w:tc>
          <w:tcPr>
            <w:tcW w:w="1418" w:type="dxa"/>
            <w:gridSpan w:val="2"/>
            <w:tcBorders>
              <w:bottom w:val="single" w:sz="8" w:space="0" w:color="auto"/>
            </w:tcBorders>
            <w:vAlign w:val="center"/>
          </w:tcPr>
          <w:p w:rsidR="00EB5A79" w:rsidRDefault="00F4711F">
            <w:pPr>
              <w:adjustRightInd w:val="0"/>
              <w:snapToGrid w:val="0"/>
              <w:jc w:val="center"/>
              <w:rPr>
                <w:sz w:val="18"/>
                <w:szCs w:val="18"/>
              </w:rPr>
            </w:pPr>
            <w:r>
              <w:rPr>
                <w:sz w:val="18"/>
                <w:szCs w:val="18"/>
              </w:rPr>
              <w:t>连续</w:t>
            </w:r>
          </w:p>
        </w:tc>
        <w:tc>
          <w:tcPr>
            <w:tcW w:w="2310" w:type="dxa"/>
            <w:gridSpan w:val="2"/>
            <w:tcBorders>
              <w:bottom w:val="single" w:sz="8" w:space="0" w:color="auto"/>
            </w:tcBorders>
            <w:vAlign w:val="center"/>
          </w:tcPr>
          <w:p w:rsidR="00EB5A79" w:rsidRDefault="00F4711F">
            <w:pPr>
              <w:adjustRightInd w:val="0"/>
              <w:snapToGrid w:val="0"/>
              <w:jc w:val="center"/>
              <w:rPr>
                <w:sz w:val="18"/>
                <w:szCs w:val="18"/>
              </w:rPr>
            </w:pPr>
            <w:r>
              <w:rPr>
                <w:color w:val="000000"/>
                <w:sz w:val="18"/>
                <w:szCs w:val="18"/>
              </w:rPr>
              <w:t>对污水处理站泵房安装基础减震垫、安装设备房，加强医院内绿化，选择低噪声设备、安装隔声罩等。</w:t>
            </w:r>
          </w:p>
        </w:tc>
      </w:tr>
    </w:tbl>
    <w:p w:rsidR="00EB5A79" w:rsidRDefault="00F4711F">
      <w:pPr>
        <w:adjustRightInd w:val="0"/>
        <w:snapToGrid w:val="0"/>
        <w:spacing w:line="360" w:lineRule="auto"/>
        <w:rPr>
          <w:rStyle w:val="2Char11"/>
          <w:rFonts w:ascii="Times New Roman" w:hAnsi="Times New Roman" w:cs="Times New Roman"/>
        </w:rPr>
      </w:pPr>
      <w:bookmarkStart w:id="43" w:name="_Toc514264919"/>
      <w:r>
        <w:rPr>
          <w:rStyle w:val="2Char11"/>
          <w:rFonts w:ascii="Times New Roman" w:hAnsi="Times New Roman" w:cs="Times New Roman"/>
        </w:rPr>
        <w:t>3.5</w:t>
      </w:r>
      <w:r>
        <w:rPr>
          <w:rStyle w:val="2Char11"/>
          <w:rFonts w:ascii="Times New Roman" w:hAnsi="Times New Roman" w:cs="Times New Roman"/>
        </w:rPr>
        <w:t>水平衡</w:t>
      </w:r>
      <w:bookmarkEnd w:id="43"/>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项目排水实行雨污分流制，项目雨水经雨水沟排入市政雨水管网</w:t>
      </w:r>
      <w:r>
        <w:rPr>
          <w:rFonts w:ascii="Times New Roman" w:hAnsi="Times New Roman" w:cs="Times New Roman"/>
        </w:rPr>
        <w:t>.</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影像科照片洗印均采用</w:t>
      </w:r>
      <w:r>
        <w:rPr>
          <w:rFonts w:ascii="Times New Roman" w:hAnsi="Times New Roman" w:cs="Times New Roman"/>
        </w:rPr>
        <w:t>“</w:t>
      </w:r>
      <w:r>
        <w:rPr>
          <w:rFonts w:ascii="Times New Roman" w:hAnsi="Times New Roman" w:cs="Times New Roman"/>
        </w:rPr>
        <w:t>热感应数字化胶片</w:t>
      </w:r>
      <w:r>
        <w:rPr>
          <w:rFonts w:ascii="Times New Roman" w:hAnsi="Times New Roman" w:cs="Times New Roman"/>
        </w:rPr>
        <w:t>”</w:t>
      </w:r>
      <w:r>
        <w:rPr>
          <w:rFonts w:ascii="Times New Roman" w:hAnsi="Times New Roman" w:cs="Times New Roman"/>
        </w:rPr>
        <w:t>，出片用</w:t>
      </w:r>
      <w:r>
        <w:rPr>
          <w:rFonts w:ascii="Times New Roman" w:hAnsi="Times New Roman" w:cs="Times New Roman"/>
        </w:rPr>
        <w:t>“</w:t>
      </w:r>
      <w:r>
        <w:rPr>
          <w:rFonts w:ascii="Times New Roman" w:hAnsi="Times New Roman" w:cs="Times New Roman"/>
        </w:rPr>
        <w:t>数字化激光成像仪</w:t>
      </w:r>
      <w:r>
        <w:rPr>
          <w:rFonts w:ascii="Times New Roman" w:hAnsi="Times New Roman" w:cs="Times New Roman"/>
        </w:rPr>
        <w:t>”</w:t>
      </w:r>
      <w:r>
        <w:rPr>
          <w:rFonts w:ascii="Times New Roman" w:hAnsi="Times New Roman" w:cs="Times New Roman"/>
        </w:rPr>
        <w:t>，无洗片废水产生；检验科试剂直接购买成品，且由仪器进行化验，残留的废液随检验样本（如血液等）作为医疗废物收集至医疗废物暂存间，交由有资质单位作无害化处置，因此，无氰化物及含有重金属废液的外排。</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生活废水汇同医疗废水一并排入污水处理站处理，满足《医疗机构水污染物排放标准》（</w:t>
      </w:r>
      <w:r>
        <w:rPr>
          <w:rFonts w:ascii="Times New Roman" w:hAnsi="Times New Roman" w:cs="Times New Roman"/>
        </w:rPr>
        <w:t>GB18466-2005</w:t>
      </w:r>
      <w:r>
        <w:rPr>
          <w:rFonts w:ascii="Times New Roman" w:hAnsi="Times New Roman" w:cs="Times New Roman"/>
        </w:rPr>
        <w:t>）表</w:t>
      </w:r>
      <w:r>
        <w:rPr>
          <w:rFonts w:ascii="Times New Roman" w:hAnsi="Times New Roman" w:cs="Times New Roman"/>
        </w:rPr>
        <w:t>2</w:t>
      </w:r>
      <w:r>
        <w:rPr>
          <w:rFonts w:ascii="Times New Roman" w:hAnsi="Times New Roman" w:cs="Times New Roman"/>
        </w:rPr>
        <w:t>预处理标准后，经市政污水管道排入英山县西汤河污水处理厂，尾水排入环城河。</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项目给排水情况见表</w:t>
      </w:r>
      <w:r>
        <w:rPr>
          <w:rFonts w:ascii="Times New Roman" w:hAnsi="Times New Roman" w:cs="Times New Roman"/>
        </w:rPr>
        <w:t>3.5-1</w:t>
      </w:r>
      <w:r>
        <w:rPr>
          <w:rFonts w:ascii="Times New Roman" w:hAnsi="Times New Roman" w:cs="Times New Roman"/>
        </w:rPr>
        <w:t>，项目水平衡图见下图</w:t>
      </w:r>
      <w:r>
        <w:rPr>
          <w:rFonts w:ascii="Times New Roman" w:hAnsi="Times New Roman" w:cs="Times New Roman"/>
        </w:rPr>
        <w:t>3.5-1</w:t>
      </w:r>
      <w:r>
        <w:rPr>
          <w:rFonts w:ascii="Times New Roman" w:hAnsi="Times New Roman" w:cs="Times New Roman"/>
        </w:rPr>
        <w:t>。</w:t>
      </w:r>
    </w:p>
    <w:p w:rsidR="00EB5A79" w:rsidRDefault="00F4711F" w:rsidP="00A264CC">
      <w:pPr>
        <w:adjustRightInd w:val="0"/>
        <w:snapToGrid w:val="0"/>
        <w:spacing w:beforeLines="50"/>
        <w:jc w:val="center"/>
        <w:rPr>
          <w:rFonts w:eastAsiaTheme="minorEastAsia"/>
          <w:b/>
          <w:sz w:val="24"/>
        </w:rPr>
      </w:pPr>
      <w:r>
        <w:rPr>
          <w:rFonts w:eastAsiaTheme="minorEastAsia"/>
          <w:b/>
          <w:sz w:val="24"/>
        </w:rPr>
        <w:t>表</w:t>
      </w:r>
      <w:r>
        <w:rPr>
          <w:rFonts w:eastAsiaTheme="minorEastAsia"/>
          <w:b/>
          <w:sz w:val="24"/>
        </w:rPr>
        <w:t xml:space="preserve">3.5-1  </w:t>
      </w:r>
      <w:r>
        <w:rPr>
          <w:rFonts w:eastAsiaTheme="minorEastAsia"/>
          <w:b/>
          <w:sz w:val="24"/>
        </w:rPr>
        <w:t>项目给排水情况一览表</w:t>
      </w:r>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2278"/>
        <w:gridCol w:w="2161"/>
        <w:gridCol w:w="1994"/>
        <w:gridCol w:w="1831"/>
        <w:gridCol w:w="1375"/>
      </w:tblGrid>
      <w:tr w:rsidR="00EB5A79">
        <w:trPr>
          <w:trHeight w:val="340"/>
          <w:jc w:val="center"/>
        </w:trPr>
        <w:tc>
          <w:tcPr>
            <w:tcW w:w="2278" w:type="dxa"/>
            <w:vMerge w:val="restart"/>
            <w:tcBorders>
              <w:top w:val="single" w:sz="8" w:space="0" w:color="auto"/>
              <w:left w:val="nil"/>
              <w:bottom w:val="single" w:sz="4" w:space="0" w:color="auto"/>
              <w:right w:val="single" w:sz="4" w:space="0" w:color="auto"/>
            </w:tcBorders>
            <w:vAlign w:val="center"/>
          </w:tcPr>
          <w:p w:rsidR="00EB5A79" w:rsidRDefault="00F4711F">
            <w:pPr>
              <w:jc w:val="center"/>
              <w:rPr>
                <w:sz w:val="18"/>
                <w:szCs w:val="18"/>
              </w:rPr>
            </w:pPr>
            <w:r>
              <w:rPr>
                <w:sz w:val="18"/>
                <w:szCs w:val="18"/>
              </w:rPr>
              <w:t>用水部门</w:t>
            </w:r>
          </w:p>
        </w:tc>
        <w:tc>
          <w:tcPr>
            <w:tcW w:w="4155" w:type="dxa"/>
            <w:gridSpan w:val="2"/>
            <w:tcBorders>
              <w:top w:val="single" w:sz="8" w:space="0" w:color="auto"/>
              <w:left w:val="single" w:sz="4" w:space="0" w:color="auto"/>
              <w:bottom w:val="single" w:sz="4" w:space="0" w:color="auto"/>
              <w:right w:val="single" w:sz="4" w:space="0" w:color="auto"/>
            </w:tcBorders>
            <w:vAlign w:val="center"/>
          </w:tcPr>
          <w:p w:rsidR="00EB5A79" w:rsidRDefault="00F4711F">
            <w:pPr>
              <w:jc w:val="center"/>
              <w:rPr>
                <w:sz w:val="18"/>
                <w:szCs w:val="18"/>
              </w:rPr>
            </w:pPr>
            <w:r>
              <w:rPr>
                <w:sz w:val="18"/>
                <w:szCs w:val="18"/>
              </w:rPr>
              <w:t>给水（</w:t>
            </w:r>
            <w:r>
              <w:rPr>
                <w:sz w:val="18"/>
                <w:szCs w:val="18"/>
              </w:rPr>
              <w:t>m</w:t>
            </w:r>
            <w:r>
              <w:rPr>
                <w:sz w:val="18"/>
                <w:szCs w:val="18"/>
                <w:vertAlign w:val="superscript"/>
              </w:rPr>
              <w:t>3</w:t>
            </w:r>
            <w:r>
              <w:rPr>
                <w:sz w:val="18"/>
                <w:szCs w:val="18"/>
              </w:rPr>
              <w:t>/a</w:t>
            </w:r>
            <w:r>
              <w:rPr>
                <w:sz w:val="18"/>
                <w:szCs w:val="18"/>
              </w:rPr>
              <w:t>）</w:t>
            </w:r>
          </w:p>
        </w:tc>
        <w:tc>
          <w:tcPr>
            <w:tcW w:w="3206" w:type="dxa"/>
            <w:gridSpan w:val="2"/>
            <w:tcBorders>
              <w:top w:val="single" w:sz="8" w:space="0" w:color="auto"/>
              <w:left w:val="single" w:sz="4" w:space="0" w:color="auto"/>
              <w:bottom w:val="single" w:sz="4" w:space="0" w:color="auto"/>
              <w:right w:val="nil"/>
            </w:tcBorders>
            <w:vAlign w:val="center"/>
          </w:tcPr>
          <w:p w:rsidR="00EB5A79" w:rsidRDefault="00F4711F">
            <w:pPr>
              <w:jc w:val="center"/>
              <w:rPr>
                <w:sz w:val="18"/>
                <w:szCs w:val="18"/>
              </w:rPr>
            </w:pPr>
            <w:r>
              <w:rPr>
                <w:sz w:val="18"/>
                <w:szCs w:val="18"/>
              </w:rPr>
              <w:t>排水（</w:t>
            </w:r>
            <w:r>
              <w:rPr>
                <w:sz w:val="18"/>
                <w:szCs w:val="18"/>
              </w:rPr>
              <w:t>m</w:t>
            </w:r>
            <w:r>
              <w:rPr>
                <w:sz w:val="18"/>
                <w:szCs w:val="18"/>
                <w:vertAlign w:val="superscript"/>
              </w:rPr>
              <w:t>3</w:t>
            </w:r>
            <w:r>
              <w:rPr>
                <w:sz w:val="18"/>
                <w:szCs w:val="18"/>
              </w:rPr>
              <w:t>/a</w:t>
            </w:r>
            <w:r>
              <w:rPr>
                <w:sz w:val="18"/>
                <w:szCs w:val="18"/>
              </w:rPr>
              <w:t>）</w:t>
            </w:r>
          </w:p>
        </w:tc>
      </w:tr>
      <w:tr w:rsidR="00EB5A79">
        <w:trPr>
          <w:trHeight w:val="340"/>
          <w:jc w:val="center"/>
        </w:trPr>
        <w:tc>
          <w:tcPr>
            <w:tcW w:w="2278" w:type="dxa"/>
            <w:vMerge/>
            <w:tcBorders>
              <w:top w:val="single" w:sz="8" w:space="0" w:color="auto"/>
              <w:left w:val="nil"/>
              <w:bottom w:val="single" w:sz="4" w:space="0" w:color="auto"/>
              <w:right w:val="single" w:sz="4" w:space="0" w:color="auto"/>
            </w:tcBorders>
            <w:vAlign w:val="center"/>
          </w:tcPr>
          <w:p w:rsidR="00EB5A79" w:rsidRDefault="00EB5A79">
            <w:pPr>
              <w:widowControl/>
              <w:jc w:val="left"/>
              <w:rPr>
                <w:sz w:val="18"/>
                <w:szCs w:val="18"/>
              </w:rPr>
            </w:pPr>
          </w:p>
        </w:tc>
        <w:tc>
          <w:tcPr>
            <w:tcW w:w="2161" w:type="dxa"/>
            <w:tcBorders>
              <w:top w:val="single" w:sz="4" w:space="0" w:color="auto"/>
              <w:left w:val="single" w:sz="4" w:space="0" w:color="auto"/>
              <w:bottom w:val="single" w:sz="8" w:space="0" w:color="auto"/>
              <w:right w:val="single" w:sz="4" w:space="0" w:color="auto"/>
            </w:tcBorders>
            <w:vAlign w:val="center"/>
          </w:tcPr>
          <w:p w:rsidR="00EB5A79" w:rsidRDefault="00F4711F">
            <w:pPr>
              <w:jc w:val="center"/>
              <w:rPr>
                <w:sz w:val="18"/>
                <w:szCs w:val="18"/>
              </w:rPr>
            </w:pPr>
            <w:r>
              <w:rPr>
                <w:sz w:val="18"/>
                <w:szCs w:val="18"/>
              </w:rPr>
              <w:t>总用水</w:t>
            </w:r>
          </w:p>
        </w:tc>
        <w:tc>
          <w:tcPr>
            <w:tcW w:w="1994" w:type="dxa"/>
            <w:tcBorders>
              <w:top w:val="single" w:sz="4" w:space="0" w:color="auto"/>
              <w:left w:val="single" w:sz="4" w:space="0" w:color="auto"/>
              <w:bottom w:val="single" w:sz="8" w:space="0" w:color="auto"/>
              <w:right w:val="single" w:sz="4" w:space="0" w:color="auto"/>
            </w:tcBorders>
            <w:vAlign w:val="center"/>
          </w:tcPr>
          <w:p w:rsidR="00EB5A79" w:rsidRDefault="00F4711F">
            <w:pPr>
              <w:jc w:val="center"/>
              <w:rPr>
                <w:sz w:val="18"/>
                <w:szCs w:val="18"/>
              </w:rPr>
            </w:pPr>
            <w:r>
              <w:rPr>
                <w:sz w:val="18"/>
                <w:szCs w:val="18"/>
              </w:rPr>
              <w:t>新鲜水</w:t>
            </w:r>
          </w:p>
        </w:tc>
        <w:tc>
          <w:tcPr>
            <w:tcW w:w="1831" w:type="dxa"/>
            <w:tcBorders>
              <w:top w:val="single" w:sz="4" w:space="0" w:color="auto"/>
              <w:left w:val="single" w:sz="4" w:space="0" w:color="auto"/>
              <w:bottom w:val="single" w:sz="8" w:space="0" w:color="auto"/>
              <w:right w:val="single" w:sz="4" w:space="0" w:color="auto"/>
            </w:tcBorders>
            <w:vAlign w:val="center"/>
          </w:tcPr>
          <w:p w:rsidR="00EB5A79" w:rsidRDefault="00F4711F">
            <w:pPr>
              <w:jc w:val="center"/>
              <w:rPr>
                <w:sz w:val="18"/>
                <w:szCs w:val="18"/>
              </w:rPr>
            </w:pPr>
            <w:r>
              <w:rPr>
                <w:sz w:val="18"/>
                <w:szCs w:val="18"/>
              </w:rPr>
              <w:t>损耗</w:t>
            </w:r>
          </w:p>
        </w:tc>
        <w:tc>
          <w:tcPr>
            <w:tcW w:w="1375" w:type="dxa"/>
            <w:tcBorders>
              <w:top w:val="single" w:sz="4" w:space="0" w:color="auto"/>
              <w:left w:val="single" w:sz="4" w:space="0" w:color="auto"/>
              <w:bottom w:val="single" w:sz="8" w:space="0" w:color="auto"/>
              <w:right w:val="nil"/>
            </w:tcBorders>
            <w:vAlign w:val="center"/>
          </w:tcPr>
          <w:p w:rsidR="00EB5A79" w:rsidRDefault="00F4711F">
            <w:pPr>
              <w:jc w:val="center"/>
              <w:rPr>
                <w:sz w:val="18"/>
                <w:szCs w:val="18"/>
              </w:rPr>
            </w:pPr>
            <w:r>
              <w:rPr>
                <w:sz w:val="18"/>
                <w:szCs w:val="18"/>
              </w:rPr>
              <w:t>污废水</w:t>
            </w:r>
          </w:p>
        </w:tc>
      </w:tr>
      <w:tr w:rsidR="00EB5A79">
        <w:trPr>
          <w:trHeight w:val="340"/>
          <w:jc w:val="center"/>
        </w:trPr>
        <w:tc>
          <w:tcPr>
            <w:tcW w:w="2278" w:type="dxa"/>
            <w:tcBorders>
              <w:top w:val="single" w:sz="8" w:space="0" w:color="auto"/>
              <w:left w:val="nil"/>
              <w:bottom w:val="single" w:sz="4" w:space="0" w:color="auto"/>
              <w:right w:val="single" w:sz="4" w:space="0" w:color="auto"/>
            </w:tcBorders>
            <w:vAlign w:val="center"/>
          </w:tcPr>
          <w:p w:rsidR="00EB5A79" w:rsidRDefault="00F4711F">
            <w:pPr>
              <w:jc w:val="center"/>
              <w:rPr>
                <w:sz w:val="18"/>
                <w:szCs w:val="18"/>
              </w:rPr>
            </w:pPr>
            <w:r>
              <w:rPr>
                <w:sz w:val="18"/>
                <w:szCs w:val="18"/>
              </w:rPr>
              <w:t>住院病房用水</w:t>
            </w:r>
          </w:p>
        </w:tc>
        <w:tc>
          <w:tcPr>
            <w:tcW w:w="2161" w:type="dxa"/>
            <w:tcBorders>
              <w:top w:val="single" w:sz="8"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24980.5</w:t>
            </w:r>
          </w:p>
        </w:tc>
        <w:tc>
          <w:tcPr>
            <w:tcW w:w="1994" w:type="dxa"/>
            <w:tcBorders>
              <w:top w:val="single" w:sz="8"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24980.5</w:t>
            </w:r>
          </w:p>
        </w:tc>
        <w:tc>
          <w:tcPr>
            <w:tcW w:w="1831" w:type="dxa"/>
            <w:tcBorders>
              <w:top w:val="single" w:sz="8"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4996.1</w:t>
            </w:r>
          </w:p>
        </w:tc>
        <w:tc>
          <w:tcPr>
            <w:tcW w:w="1375" w:type="dxa"/>
            <w:tcBorders>
              <w:top w:val="single" w:sz="8" w:space="0" w:color="auto"/>
              <w:left w:val="single" w:sz="4" w:space="0" w:color="auto"/>
              <w:bottom w:val="single" w:sz="4" w:space="0" w:color="auto"/>
              <w:right w:val="nil"/>
            </w:tcBorders>
            <w:vAlign w:val="center"/>
          </w:tcPr>
          <w:p w:rsidR="00EB5A79" w:rsidRDefault="00F4711F">
            <w:pPr>
              <w:widowControl/>
              <w:jc w:val="center"/>
              <w:textAlignment w:val="center"/>
              <w:rPr>
                <w:sz w:val="18"/>
                <w:szCs w:val="18"/>
              </w:rPr>
            </w:pPr>
            <w:r>
              <w:rPr>
                <w:sz w:val="18"/>
                <w:szCs w:val="18"/>
              </w:rPr>
              <w:t>19984.4</w:t>
            </w:r>
          </w:p>
        </w:tc>
      </w:tr>
      <w:tr w:rsidR="00EB5A79">
        <w:trPr>
          <w:trHeight w:val="340"/>
          <w:jc w:val="center"/>
        </w:trPr>
        <w:tc>
          <w:tcPr>
            <w:tcW w:w="2278" w:type="dxa"/>
            <w:tcBorders>
              <w:top w:val="single" w:sz="4" w:space="0" w:color="auto"/>
              <w:left w:val="nil"/>
              <w:bottom w:val="single" w:sz="4" w:space="0" w:color="auto"/>
              <w:right w:val="single" w:sz="4" w:space="0" w:color="auto"/>
            </w:tcBorders>
            <w:vAlign w:val="center"/>
          </w:tcPr>
          <w:p w:rsidR="00EB5A79" w:rsidRDefault="00F4711F">
            <w:pPr>
              <w:jc w:val="center"/>
              <w:rPr>
                <w:sz w:val="18"/>
                <w:szCs w:val="18"/>
              </w:rPr>
            </w:pPr>
            <w:r>
              <w:rPr>
                <w:sz w:val="18"/>
                <w:szCs w:val="18"/>
              </w:rPr>
              <w:t>门诊用水</w:t>
            </w:r>
          </w:p>
        </w:tc>
        <w:tc>
          <w:tcPr>
            <w:tcW w:w="216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1295</w:t>
            </w:r>
          </w:p>
        </w:tc>
        <w:tc>
          <w:tcPr>
            <w:tcW w:w="1994"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1295</w:t>
            </w:r>
          </w:p>
        </w:tc>
        <w:tc>
          <w:tcPr>
            <w:tcW w:w="183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259</w:t>
            </w:r>
          </w:p>
        </w:tc>
        <w:tc>
          <w:tcPr>
            <w:tcW w:w="1375" w:type="dxa"/>
            <w:tcBorders>
              <w:top w:val="single" w:sz="4" w:space="0" w:color="auto"/>
              <w:left w:val="single" w:sz="4" w:space="0" w:color="auto"/>
              <w:bottom w:val="single" w:sz="4" w:space="0" w:color="auto"/>
              <w:right w:val="nil"/>
            </w:tcBorders>
            <w:vAlign w:val="center"/>
          </w:tcPr>
          <w:p w:rsidR="00EB5A79" w:rsidRDefault="00F4711F">
            <w:pPr>
              <w:widowControl/>
              <w:jc w:val="center"/>
              <w:textAlignment w:val="center"/>
              <w:rPr>
                <w:sz w:val="18"/>
                <w:szCs w:val="18"/>
              </w:rPr>
            </w:pPr>
            <w:r>
              <w:rPr>
                <w:sz w:val="18"/>
                <w:szCs w:val="18"/>
              </w:rPr>
              <w:t>1036</w:t>
            </w:r>
          </w:p>
        </w:tc>
      </w:tr>
      <w:tr w:rsidR="00EB5A79">
        <w:trPr>
          <w:trHeight w:val="340"/>
          <w:jc w:val="center"/>
        </w:trPr>
        <w:tc>
          <w:tcPr>
            <w:tcW w:w="2278" w:type="dxa"/>
            <w:tcBorders>
              <w:top w:val="single" w:sz="4" w:space="0" w:color="auto"/>
              <w:left w:val="nil"/>
              <w:bottom w:val="single" w:sz="4" w:space="0" w:color="auto"/>
              <w:right w:val="single" w:sz="4" w:space="0" w:color="auto"/>
            </w:tcBorders>
            <w:vAlign w:val="center"/>
          </w:tcPr>
          <w:p w:rsidR="00EB5A79" w:rsidRDefault="00F4711F">
            <w:pPr>
              <w:jc w:val="center"/>
              <w:rPr>
                <w:sz w:val="18"/>
                <w:szCs w:val="18"/>
              </w:rPr>
            </w:pPr>
            <w:r>
              <w:rPr>
                <w:sz w:val="18"/>
                <w:szCs w:val="18"/>
              </w:rPr>
              <w:t>医务人员办公用水</w:t>
            </w:r>
          </w:p>
        </w:tc>
        <w:tc>
          <w:tcPr>
            <w:tcW w:w="216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15600</w:t>
            </w:r>
          </w:p>
        </w:tc>
        <w:tc>
          <w:tcPr>
            <w:tcW w:w="1994"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15600</w:t>
            </w:r>
          </w:p>
        </w:tc>
        <w:tc>
          <w:tcPr>
            <w:tcW w:w="183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3120</w:t>
            </w:r>
          </w:p>
        </w:tc>
        <w:tc>
          <w:tcPr>
            <w:tcW w:w="1375" w:type="dxa"/>
            <w:tcBorders>
              <w:top w:val="single" w:sz="4" w:space="0" w:color="auto"/>
              <w:left w:val="single" w:sz="4" w:space="0" w:color="auto"/>
              <w:bottom w:val="single" w:sz="4" w:space="0" w:color="auto"/>
              <w:right w:val="nil"/>
            </w:tcBorders>
            <w:vAlign w:val="center"/>
          </w:tcPr>
          <w:p w:rsidR="00EB5A79" w:rsidRDefault="00F4711F">
            <w:pPr>
              <w:widowControl/>
              <w:jc w:val="center"/>
              <w:textAlignment w:val="center"/>
              <w:rPr>
                <w:sz w:val="18"/>
                <w:szCs w:val="18"/>
              </w:rPr>
            </w:pPr>
            <w:r>
              <w:rPr>
                <w:sz w:val="18"/>
                <w:szCs w:val="18"/>
              </w:rPr>
              <w:t>12480</w:t>
            </w:r>
          </w:p>
        </w:tc>
      </w:tr>
      <w:tr w:rsidR="00EB5A79">
        <w:trPr>
          <w:trHeight w:val="340"/>
          <w:jc w:val="center"/>
        </w:trPr>
        <w:tc>
          <w:tcPr>
            <w:tcW w:w="2278" w:type="dxa"/>
            <w:tcBorders>
              <w:top w:val="single" w:sz="4" w:space="0" w:color="auto"/>
              <w:left w:val="nil"/>
              <w:bottom w:val="single" w:sz="4" w:space="0" w:color="auto"/>
              <w:right w:val="single" w:sz="4" w:space="0" w:color="auto"/>
            </w:tcBorders>
            <w:vAlign w:val="center"/>
          </w:tcPr>
          <w:p w:rsidR="00EB5A79" w:rsidRDefault="00F4711F">
            <w:pPr>
              <w:jc w:val="center"/>
              <w:rPr>
                <w:sz w:val="18"/>
                <w:szCs w:val="18"/>
              </w:rPr>
            </w:pPr>
            <w:r>
              <w:rPr>
                <w:sz w:val="18"/>
                <w:szCs w:val="18"/>
              </w:rPr>
              <w:t>洗衣房用水</w:t>
            </w:r>
          </w:p>
        </w:tc>
        <w:tc>
          <w:tcPr>
            <w:tcW w:w="216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1752</w:t>
            </w:r>
          </w:p>
        </w:tc>
        <w:tc>
          <w:tcPr>
            <w:tcW w:w="1994"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1752</w:t>
            </w:r>
          </w:p>
        </w:tc>
        <w:tc>
          <w:tcPr>
            <w:tcW w:w="183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350.4</w:t>
            </w:r>
          </w:p>
        </w:tc>
        <w:tc>
          <w:tcPr>
            <w:tcW w:w="1375" w:type="dxa"/>
            <w:tcBorders>
              <w:top w:val="single" w:sz="4" w:space="0" w:color="auto"/>
              <w:left w:val="single" w:sz="4" w:space="0" w:color="auto"/>
              <w:bottom w:val="single" w:sz="4" w:space="0" w:color="auto"/>
              <w:right w:val="nil"/>
            </w:tcBorders>
            <w:vAlign w:val="center"/>
          </w:tcPr>
          <w:p w:rsidR="00EB5A79" w:rsidRDefault="00F4711F">
            <w:pPr>
              <w:widowControl/>
              <w:jc w:val="center"/>
              <w:textAlignment w:val="center"/>
              <w:rPr>
                <w:sz w:val="18"/>
                <w:szCs w:val="18"/>
              </w:rPr>
            </w:pPr>
            <w:r>
              <w:rPr>
                <w:sz w:val="18"/>
                <w:szCs w:val="18"/>
              </w:rPr>
              <w:t>1401.6</w:t>
            </w:r>
          </w:p>
        </w:tc>
      </w:tr>
      <w:tr w:rsidR="00EB5A79">
        <w:trPr>
          <w:trHeight w:val="340"/>
          <w:jc w:val="center"/>
        </w:trPr>
        <w:tc>
          <w:tcPr>
            <w:tcW w:w="2278" w:type="dxa"/>
            <w:tcBorders>
              <w:top w:val="single" w:sz="4" w:space="0" w:color="auto"/>
              <w:left w:val="nil"/>
              <w:bottom w:val="single" w:sz="4" w:space="0" w:color="auto"/>
              <w:right w:val="single" w:sz="4" w:space="0" w:color="auto"/>
            </w:tcBorders>
            <w:vAlign w:val="center"/>
          </w:tcPr>
          <w:p w:rsidR="00EB5A79" w:rsidRDefault="00F4711F">
            <w:pPr>
              <w:jc w:val="center"/>
              <w:rPr>
                <w:sz w:val="18"/>
                <w:szCs w:val="18"/>
              </w:rPr>
            </w:pPr>
            <w:r>
              <w:rPr>
                <w:sz w:val="18"/>
                <w:szCs w:val="18"/>
              </w:rPr>
              <w:t>清洁用水</w:t>
            </w:r>
          </w:p>
        </w:tc>
        <w:tc>
          <w:tcPr>
            <w:tcW w:w="216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1825</w:t>
            </w:r>
          </w:p>
        </w:tc>
        <w:tc>
          <w:tcPr>
            <w:tcW w:w="1994"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1825</w:t>
            </w:r>
          </w:p>
        </w:tc>
        <w:tc>
          <w:tcPr>
            <w:tcW w:w="183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1825</w:t>
            </w:r>
          </w:p>
        </w:tc>
        <w:tc>
          <w:tcPr>
            <w:tcW w:w="1375" w:type="dxa"/>
            <w:tcBorders>
              <w:top w:val="single" w:sz="4" w:space="0" w:color="auto"/>
              <w:left w:val="single" w:sz="4" w:space="0" w:color="auto"/>
              <w:bottom w:val="single" w:sz="4" w:space="0" w:color="auto"/>
              <w:right w:val="nil"/>
            </w:tcBorders>
            <w:vAlign w:val="center"/>
          </w:tcPr>
          <w:p w:rsidR="00EB5A79" w:rsidRDefault="00F4711F">
            <w:pPr>
              <w:widowControl/>
              <w:jc w:val="center"/>
              <w:textAlignment w:val="center"/>
              <w:rPr>
                <w:sz w:val="18"/>
                <w:szCs w:val="18"/>
              </w:rPr>
            </w:pPr>
            <w:r>
              <w:rPr>
                <w:sz w:val="18"/>
                <w:szCs w:val="18"/>
              </w:rPr>
              <w:t>0</w:t>
            </w:r>
          </w:p>
        </w:tc>
      </w:tr>
      <w:tr w:rsidR="00EB5A79">
        <w:trPr>
          <w:trHeight w:val="340"/>
          <w:jc w:val="center"/>
        </w:trPr>
        <w:tc>
          <w:tcPr>
            <w:tcW w:w="2278" w:type="dxa"/>
            <w:tcBorders>
              <w:top w:val="single" w:sz="4" w:space="0" w:color="auto"/>
              <w:left w:val="nil"/>
              <w:bottom w:val="single" w:sz="4" w:space="0" w:color="auto"/>
              <w:right w:val="single" w:sz="4" w:space="0" w:color="auto"/>
            </w:tcBorders>
            <w:vAlign w:val="center"/>
          </w:tcPr>
          <w:p w:rsidR="00EB5A79" w:rsidRDefault="00F4711F">
            <w:pPr>
              <w:jc w:val="center"/>
              <w:rPr>
                <w:sz w:val="18"/>
                <w:szCs w:val="18"/>
              </w:rPr>
            </w:pPr>
            <w:r>
              <w:rPr>
                <w:sz w:val="18"/>
                <w:szCs w:val="18"/>
              </w:rPr>
              <w:t>食堂用水</w:t>
            </w:r>
          </w:p>
        </w:tc>
        <w:tc>
          <w:tcPr>
            <w:tcW w:w="216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kern w:val="0"/>
                <w:sz w:val="18"/>
                <w:szCs w:val="18"/>
              </w:rPr>
            </w:pPr>
            <w:r>
              <w:rPr>
                <w:kern w:val="0"/>
                <w:sz w:val="18"/>
                <w:szCs w:val="18"/>
              </w:rPr>
              <w:t>1590</w:t>
            </w:r>
          </w:p>
        </w:tc>
        <w:tc>
          <w:tcPr>
            <w:tcW w:w="1994"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kern w:val="0"/>
                <w:sz w:val="18"/>
                <w:szCs w:val="18"/>
              </w:rPr>
            </w:pPr>
            <w:r>
              <w:rPr>
                <w:kern w:val="0"/>
                <w:sz w:val="18"/>
                <w:szCs w:val="18"/>
              </w:rPr>
              <w:t>1590</w:t>
            </w:r>
          </w:p>
        </w:tc>
        <w:tc>
          <w:tcPr>
            <w:tcW w:w="1831" w:type="dxa"/>
            <w:tcBorders>
              <w:top w:val="single" w:sz="4" w:space="0" w:color="auto"/>
              <w:left w:val="single" w:sz="4" w:space="0" w:color="auto"/>
              <w:bottom w:val="single" w:sz="4" w:space="0" w:color="auto"/>
              <w:right w:val="single" w:sz="4" w:space="0" w:color="auto"/>
            </w:tcBorders>
            <w:vAlign w:val="center"/>
          </w:tcPr>
          <w:p w:rsidR="00EB5A79" w:rsidRDefault="00F4711F">
            <w:pPr>
              <w:widowControl/>
              <w:jc w:val="center"/>
              <w:textAlignment w:val="center"/>
              <w:rPr>
                <w:sz w:val="18"/>
                <w:szCs w:val="18"/>
              </w:rPr>
            </w:pPr>
            <w:r>
              <w:rPr>
                <w:sz w:val="18"/>
                <w:szCs w:val="18"/>
              </w:rPr>
              <w:t>318</w:t>
            </w:r>
          </w:p>
        </w:tc>
        <w:tc>
          <w:tcPr>
            <w:tcW w:w="1375" w:type="dxa"/>
            <w:tcBorders>
              <w:top w:val="single" w:sz="4" w:space="0" w:color="auto"/>
              <w:left w:val="single" w:sz="4" w:space="0" w:color="auto"/>
              <w:bottom w:val="single" w:sz="4" w:space="0" w:color="auto"/>
              <w:right w:val="nil"/>
            </w:tcBorders>
            <w:vAlign w:val="center"/>
          </w:tcPr>
          <w:p w:rsidR="00EB5A79" w:rsidRDefault="00F4711F">
            <w:pPr>
              <w:widowControl/>
              <w:jc w:val="center"/>
              <w:textAlignment w:val="center"/>
              <w:rPr>
                <w:sz w:val="18"/>
                <w:szCs w:val="18"/>
              </w:rPr>
            </w:pPr>
            <w:r>
              <w:rPr>
                <w:sz w:val="18"/>
                <w:szCs w:val="18"/>
              </w:rPr>
              <w:t>1272</w:t>
            </w:r>
          </w:p>
        </w:tc>
      </w:tr>
      <w:tr w:rsidR="00EB5A79">
        <w:trPr>
          <w:trHeight w:val="340"/>
          <w:jc w:val="center"/>
        </w:trPr>
        <w:tc>
          <w:tcPr>
            <w:tcW w:w="2278" w:type="dxa"/>
            <w:tcBorders>
              <w:top w:val="single" w:sz="4" w:space="0" w:color="auto"/>
              <w:left w:val="nil"/>
              <w:bottom w:val="single" w:sz="8" w:space="0" w:color="auto"/>
              <w:right w:val="single" w:sz="4" w:space="0" w:color="auto"/>
            </w:tcBorders>
            <w:vAlign w:val="center"/>
          </w:tcPr>
          <w:p w:rsidR="00EB5A79" w:rsidRDefault="00F4711F">
            <w:pPr>
              <w:jc w:val="center"/>
              <w:rPr>
                <w:sz w:val="18"/>
                <w:szCs w:val="18"/>
              </w:rPr>
            </w:pPr>
            <w:r>
              <w:rPr>
                <w:sz w:val="18"/>
                <w:szCs w:val="18"/>
              </w:rPr>
              <w:t>合计</w:t>
            </w:r>
          </w:p>
        </w:tc>
        <w:tc>
          <w:tcPr>
            <w:tcW w:w="2161" w:type="dxa"/>
            <w:tcBorders>
              <w:top w:val="single" w:sz="4" w:space="0" w:color="auto"/>
              <w:left w:val="single" w:sz="4" w:space="0" w:color="auto"/>
              <w:bottom w:val="single" w:sz="8" w:space="0" w:color="auto"/>
              <w:right w:val="single" w:sz="4" w:space="0" w:color="auto"/>
            </w:tcBorders>
            <w:vAlign w:val="center"/>
          </w:tcPr>
          <w:p w:rsidR="00EB5A79" w:rsidRDefault="00F4711F">
            <w:pPr>
              <w:widowControl/>
              <w:jc w:val="center"/>
              <w:textAlignment w:val="center"/>
              <w:rPr>
                <w:sz w:val="18"/>
                <w:szCs w:val="18"/>
              </w:rPr>
            </w:pPr>
            <w:r>
              <w:rPr>
                <w:sz w:val="18"/>
                <w:szCs w:val="18"/>
              </w:rPr>
              <w:t>47042.5</w:t>
            </w:r>
          </w:p>
        </w:tc>
        <w:tc>
          <w:tcPr>
            <w:tcW w:w="1994" w:type="dxa"/>
            <w:tcBorders>
              <w:top w:val="single" w:sz="4" w:space="0" w:color="auto"/>
              <w:left w:val="single" w:sz="4" w:space="0" w:color="auto"/>
              <w:bottom w:val="single" w:sz="8" w:space="0" w:color="auto"/>
              <w:right w:val="single" w:sz="4" w:space="0" w:color="auto"/>
            </w:tcBorders>
            <w:vAlign w:val="center"/>
          </w:tcPr>
          <w:p w:rsidR="00EB5A79" w:rsidRDefault="00F4711F">
            <w:pPr>
              <w:widowControl/>
              <w:jc w:val="center"/>
              <w:textAlignment w:val="center"/>
              <w:rPr>
                <w:sz w:val="18"/>
                <w:szCs w:val="18"/>
              </w:rPr>
            </w:pPr>
            <w:r>
              <w:rPr>
                <w:sz w:val="18"/>
                <w:szCs w:val="18"/>
              </w:rPr>
              <w:t>47042.5</w:t>
            </w:r>
          </w:p>
        </w:tc>
        <w:tc>
          <w:tcPr>
            <w:tcW w:w="1831" w:type="dxa"/>
            <w:tcBorders>
              <w:top w:val="single" w:sz="4" w:space="0" w:color="auto"/>
              <w:left w:val="single" w:sz="4" w:space="0" w:color="auto"/>
              <w:bottom w:val="single" w:sz="8" w:space="0" w:color="auto"/>
              <w:right w:val="single" w:sz="4" w:space="0" w:color="auto"/>
            </w:tcBorders>
            <w:vAlign w:val="center"/>
          </w:tcPr>
          <w:p w:rsidR="00EB5A79" w:rsidRDefault="00F4711F">
            <w:pPr>
              <w:widowControl/>
              <w:jc w:val="center"/>
              <w:textAlignment w:val="center"/>
              <w:rPr>
                <w:sz w:val="18"/>
                <w:szCs w:val="18"/>
              </w:rPr>
            </w:pPr>
            <w:r>
              <w:rPr>
                <w:sz w:val="18"/>
                <w:szCs w:val="18"/>
              </w:rPr>
              <w:t>10868.5</w:t>
            </w:r>
          </w:p>
        </w:tc>
        <w:tc>
          <w:tcPr>
            <w:tcW w:w="1375" w:type="dxa"/>
            <w:tcBorders>
              <w:top w:val="single" w:sz="4" w:space="0" w:color="auto"/>
              <w:left w:val="single" w:sz="4" w:space="0" w:color="auto"/>
              <w:bottom w:val="single" w:sz="8" w:space="0" w:color="auto"/>
              <w:right w:val="nil"/>
            </w:tcBorders>
            <w:vAlign w:val="center"/>
          </w:tcPr>
          <w:p w:rsidR="00EB5A79" w:rsidRDefault="00F4711F">
            <w:pPr>
              <w:jc w:val="center"/>
              <w:rPr>
                <w:sz w:val="18"/>
                <w:szCs w:val="18"/>
              </w:rPr>
            </w:pPr>
            <w:r>
              <w:rPr>
                <w:sz w:val="18"/>
                <w:szCs w:val="18"/>
              </w:rPr>
              <w:t>36174</w:t>
            </w:r>
          </w:p>
        </w:tc>
      </w:tr>
    </w:tbl>
    <w:p w:rsidR="00EB5A79" w:rsidRDefault="00EB5A79">
      <w:pPr>
        <w:adjustRightInd w:val="0"/>
        <w:snapToGrid w:val="0"/>
        <w:spacing w:line="360" w:lineRule="auto"/>
        <w:rPr>
          <w:rFonts w:eastAsiaTheme="minorEastAsia"/>
          <w:sz w:val="24"/>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EB5A79">
        <w:trPr>
          <w:trHeight w:val="3971"/>
          <w:jc w:val="center"/>
        </w:trPr>
        <w:tc>
          <w:tcPr>
            <w:tcW w:w="9060" w:type="dxa"/>
          </w:tcPr>
          <w:p w:rsidR="00EB5A79" w:rsidRDefault="00F4711F">
            <w:r>
              <w:rPr>
                <w:noProof/>
              </w:rPr>
              <w:drawing>
                <wp:inline distT="0" distB="0" distL="0" distR="0">
                  <wp:extent cx="5610225" cy="2743200"/>
                  <wp:effectExtent l="19050" t="0" r="9525"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r:embed="rId10" cstate="print"/>
                          <a:srcRect/>
                          <a:stretch>
                            <a:fillRect/>
                          </a:stretch>
                        </pic:blipFill>
                        <pic:spPr>
                          <a:xfrm>
                            <a:off x="0" y="0"/>
                            <a:ext cx="5610225" cy="2743200"/>
                          </a:xfrm>
                          <a:prstGeom prst="rect">
                            <a:avLst/>
                          </a:prstGeom>
                          <a:noFill/>
                          <a:ln w="9525">
                            <a:noFill/>
                            <a:miter lim="800000"/>
                            <a:headEnd/>
                            <a:tailEnd/>
                          </a:ln>
                        </pic:spPr>
                      </pic:pic>
                    </a:graphicData>
                  </a:graphic>
                </wp:inline>
              </w:drawing>
            </w:r>
          </w:p>
        </w:tc>
      </w:tr>
    </w:tbl>
    <w:p w:rsidR="00EB5A79" w:rsidRDefault="00F4711F">
      <w:pPr>
        <w:pStyle w:val="afff2"/>
        <w:snapToGrid w:val="0"/>
        <w:ind w:firstLineChars="5" w:firstLine="12"/>
        <w:jc w:val="center"/>
        <w:rPr>
          <w:rFonts w:ascii="Times New Roman" w:hAnsi="Times New Roman" w:cs="Times New Roman"/>
          <w:b/>
        </w:rPr>
      </w:pPr>
      <w:r>
        <w:rPr>
          <w:rFonts w:ascii="Times New Roman" w:hAnsi="Times New Roman" w:cs="Times New Roman"/>
          <w:b/>
        </w:rPr>
        <w:t>图</w:t>
      </w:r>
      <w:r>
        <w:rPr>
          <w:rFonts w:ascii="Times New Roman" w:hAnsi="Times New Roman" w:cs="Times New Roman"/>
          <w:b/>
        </w:rPr>
        <w:t xml:space="preserve">3.5-1  </w:t>
      </w:r>
      <w:r>
        <w:rPr>
          <w:rFonts w:ascii="Times New Roman" w:hAnsi="Times New Roman" w:cs="Times New Roman"/>
          <w:b/>
        </w:rPr>
        <w:t>项目水平衡图</w:t>
      </w:r>
      <w:r>
        <w:rPr>
          <w:rFonts w:ascii="Times New Roman" w:hAnsi="Times New Roman" w:cs="Times New Roman"/>
          <w:b/>
        </w:rPr>
        <w:t xml:space="preserve">  </w:t>
      </w:r>
      <w:r>
        <w:rPr>
          <w:rFonts w:ascii="Times New Roman" w:hAnsi="Times New Roman" w:cs="Times New Roman"/>
          <w:b/>
        </w:rPr>
        <w:t>单位：</w:t>
      </w:r>
      <w:r>
        <w:rPr>
          <w:rFonts w:ascii="Times New Roman" w:hAnsi="Times New Roman" w:cs="Times New Roman"/>
          <w:b/>
        </w:rPr>
        <w:t>m</w:t>
      </w:r>
      <w:r>
        <w:rPr>
          <w:rFonts w:ascii="Times New Roman" w:hAnsi="Times New Roman" w:cs="Times New Roman"/>
          <w:b/>
          <w:vertAlign w:val="superscript"/>
        </w:rPr>
        <w:t>3</w:t>
      </w:r>
      <w:r>
        <w:rPr>
          <w:rFonts w:ascii="Times New Roman" w:hAnsi="Times New Roman" w:cs="Times New Roman"/>
          <w:b/>
        </w:rPr>
        <w:t>/a</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3.6</w:t>
      </w:r>
      <w:r>
        <w:rPr>
          <w:rStyle w:val="2Char11"/>
          <w:rFonts w:ascii="Times New Roman" w:hAnsi="Times New Roman" w:cs="Times New Roman"/>
        </w:rPr>
        <w:t>项目平面布置</w:t>
      </w:r>
      <w:bookmarkEnd w:id="34"/>
    </w:p>
    <w:p w:rsidR="00EB5A79" w:rsidRDefault="00F4711F">
      <w:pPr>
        <w:pStyle w:val="afffd"/>
        <w:adjustRightInd w:val="0"/>
        <w:spacing w:after="0"/>
        <w:rPr>
          <w:rFonts w:ascii="Times New Roman" w:hAnsi="Times New Roman" w:cs="Times New Roman"/>
        </w:rPr>
      </w:pPr>
      <w:r>
        <w:rPr>
          <w:rFonts w:ascii="Times New Roman" w:hAnsi="Times New Roman" w:cs="Times New Roman"/>
        </w:rPr>
        <w:t>根据现场踏勘：本项目位于英山县温泉镇西汤河村，发展大道以北，中央大道以东，门诊综合大楼主体采用</w:t>
      </w:r>
      <w:r>
        <w:rPr>
          <w:rFonts w:ascii="Times New Roman" w:hAnsi="Times New Roman" w:cs="Times New Roman"/>
        </w:rPr>
        <w:t>“</w:t>
      </w:r>
      <w:r>
        <w:rPr>
          <w:rFonts w:ascii="Times New Roman" w:hAnsi="Times New Roman" w:cs="Times New Roman"/>
        </w:rPr>
        <w:t>一字型</w:t>
      </w:r>
      <w:r>
        <w:rPr>
          <w:rFonts w:ascii="Times New Roman" w:hAnsi="Times New Roman" w:cs="Times New Roman"/>
        </w:rPr>
        <w:t>”</w:t>
      </w:r>
      <w:r>
        <w:rPr>
          <w:rFonts w:ascii="Times New Roman" w:hAnsi="Times New Roman" w:cs="Times New Roman"/>
        </w:rPr>
        <w:t>布置，建筑内部交通联系方便短捷的，康复中心大楼位于门诊大楼东侧且距离门诊楼较近。项目东南侧为污水处理站、危废暂存间。总平面布局功能分区明确、截污路线清晰，人流、车流进出顺畅。</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3.7</w:t>
      </w:r>
      <w:r>
        <w:rPr>
          <w:rStyle w:val="2Char11"/>
          <w:rFonts w:ascii="Times New Roman" w:hAnsi="Times New Roman" w:cs="Times New Roman"/>
        </w:rPr>
        <w:t>项目变动情况</w:t>
      </w:r>
    </w:p>
    <w:p w:rsidR="00EB5A79" w:rsidRDefault="00F4711F">
      <w:pPr>
        <w:snapToGrid w:val="0"/>
        <w:spacing w:line="360" w:lineRule="auto"/>
        <w:ind w:firstLineChars="200" w:firstLine="480"/>
        <w:rPr>
          <w:rFonts w:eastAsiaTheme="minorEastAsia"/>
          <w:sz w:val="24"/>
        </w:rPr>
      </w:pPr>
      <w:r>
        <w:rPr>
          <w:rFonts w:eastAsiaTheme="minorEastAsia"/>
          <w:sz w:val="24"/>
        </w:rPr>
        <w:t>项目主要变动情况汇总如下表。</w:t>
      </w:r>
    </w:p>
    <w:bookmarkEnd w:id="17"/>
    <w:bookmarkEnd w:id="18"/>
    <w:bookmarkEnd w:id="30"/>
    <w:bookmarkEnd w:id="31"/>
    <w:bookmarkEnd w:id="32"/>
    <w:p w:rsidR="00EB5A79" w:rsidRDefault="00F4711F">
      <w:pPr>
        <w:adjustRightInd w:val="0"/>
        <w:snapToGrid w:val="0"/>
        <w:spacing w:line="360" w:lineRule="auto"/>
        <w:ind w:firstLineChars="200" w:firstLine="480"/>
        <w:rPr>
          <w:b/>
          <w:sz w:val="24"/>
        </w:rPr>
      </w:pPr>
      <w:r>
        <w:rPr>
          <w:sz w:val="24"/>
        </w:rPr>
        <w:t>项目实际建设中与环评设计建设内容存在部分不一致，具体变动情况详见表</w:t>
      </w:r>
      <w:r>
        <w:rPr>
          <w:rFonts w:eastAsia="TimesNewRomanPSMT"/>
          <w:sz w:val="24"/>
        </w:rPr>
        <w:t>3.7-1</w:t>
      </w:r>
      <w:r>
        <w:rPr>
          <w:sz w:val="24"/>
        </w:rPr>
        <w:t>。</w:t>
      </w:r>
    </w:p>
    <w:p w:rsidR="00EB5A79" w:rsidRDefault="00F4711F" w:rsidP="00A264CC">
      <w:pPr>
        <w:adjustRightInd w:val="0"/>
        <w:snapToGrid w:val="0"/>
        <w:spacing w:beforeLines="50"/>
        <w:jc w:val="center"/>
        <w:rPr>
          <w:b/>
          <w:sz w:val="24"/>
        </w:rPr>
      </w:pPr>
      <w:r>
        <w:rPr>
          <w:b/>
          <w:sz w:val="24"/>
        </w:rPr>
        <w:t>表</w:t>
      </w:r>
      <w:r>
        <w:rPr>
          <w:rFonts w:eastAsia="TimesNewRomanPS-BoldMT"/>
          <w:b/>
          <w:bCs/>
          <w:sz w:val="24"/>
        </w:rPr>
        <w:t xml:space="preserve">3.7-1  </w:t>
      </w:r>
      <w:r>
        <w:rPr>
          <w:b/>
          <w:sz w:val="24"/>
        </w:rPr>
        <w:t>项目与环评报告内容变更情况一览表</w:t>
      </w:r>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823"/>
        <w:gridCol w:w="1316"/>
        <w:gridCol w:w="2797"/>
        <w:gridCol w:w="2632"/>
        <w:gridCol w:w="2071"/>
      </w:tblGrid>
      <w:tr w:rsidR="00EB5A79">
        <w:trPr>
          <w:trHeight w:val="340"/>
          <w:jc w:val="center"/>
        </w:trPr>
        <w:tc>
          <w:tcPr>
            <w:tcW w:w="709" w:type="dxa"/>
            <w:tcBorders>
              <w:top w:val="single" w:sz="12" w:space="0" w:color="auto"/>
              <w:bottom w:val="single" w:sz="12" w:space="0" w:color="auto"/>
            </w:tcBorders>
            <w:vAlign w:val="center"/>
          </w:tcPr>
          <w:p w:rsidR="00EB5A79" w:rsidRDefault="00F4711F">
            <w:pPr>
              <w:adjustRightInd w:val="0"/>
              <w:snapToGrid w:val="0"/>
              <w:jc w:val="center"/>
              <w:rPr>
                <w:sz w:val="18"/>
                <w:szCs w:val="18"/>
              </w:rPr>
            </w:pPr>
            <w:r>
              <w:rPr>
                <w:sz w:val="18"/>
                <w:szCs w:val="18"/>
              </w:rPr>
              <w:t>类别</w:t>
            </w:r>
          </w:p>
        </w:tc>
        <w:tc>
          <w:tcPr>
            <w:tcW w:w="1134" w:type="dxa"/>
            <w:tcBorders>
              <w:top w:val="single" w:sz="12" w:space="0" w:color="auto"/>
              <w:bottom w:val="single" w:sz="12" w:space="0" w:color="auto"/>
            </w:tcBorders>
            <w:vAlign w:val="center"/>
          </w:tcPr>
          <w:p w:rsidR="00EB5A79" w:rsidRDefault="00F4711F">
            <w:pPr>
              <w:adjustRightInd w:val="0"/>
              <w:snapToGrid w:val="0"/>
              <w:jc w:val="center"/>
              <w:rPr>
                <w:sz w:val="18"/>
                <w:szCs w:val="18"/>
              </w:rPr>
            </w:pPr>
            <w:r>
              <w:rPr>
                <w:sz w:val="18"/>
                <w:szCs w:val="18"/>
              </w:rPr>
              <w:t>项目</w:t>
            </w:r>
          </w:p>
        </w:tc>
        <w:tc>
          <w:tcPr>
            <w:tcW w:w="2410" w:type="dxa"/>
            <w:tcBorders>
              <w:top w:val="single" w:sz="12" w:space="0" w:color="auto"/>
              <w:bottom w:val="single" w:sz="12" w:space="0" w:color="auto"/>
            </w:tcBorders>
            <w:vAlign w:val="center"/>
          </w:tcPr>
          <w:p w:rsidR="00EB5A79" w:rsidRDefault="00F4711F">
            <w:pPr>
              <w:adjustRightInd w:val="0"/>
              <w:snapToGrid w:val="0"/>
              <w:jc w:val="center"/>
              <w:rPr>
                <w:sz w:val="18"/>
                <w:szCs w:val="18"/>
              </w:rPr>
            </w:pPr>
            <w:r>
              <w:rPr>
                <w:sz w:val="18"/>
                <w:szCs w:val="18"/>
              </w:rPr>
              <w:t>环评及批复</w:t>
            </w:r>
          </w:p>
        </w:tc>
        <w:tc>
          <w:tcPr>
            <w:tcW w:w="2268" w:type="dxa"/>
            <w:tcBorders>
              <w:top w:val="single" w:sz="12" w:space="0" w:color="auto"/>
              <w:bottom w:val="single" w:sz="12" w:space="0" w:color="auto"/>
            </w:tcBorders>
            <w:vAlign w:val="center"/>
          </w:tcPr>
          <w:p w:rsidR="00EB5A79" w:rsidRDefault="00F4711F">
            <w:pPr>
              <w:adjustRightInd w:val="0"/>
              <w:snapToGrid w:val="0"/>
              <w:jc w:val="center"/>
              <w:rPr>
                <w:sz w:val="18"/>
                <w:szCs w:val="18"/>
              </w:rPr>
            </w:pPr>
            <w:r>
              <w:rPr>
                <w:sz w:val="18"/>
                <w:szCs w:val="18"/>
              </w:rPr>
              <w:t>实际情况</w:t>
            </w:r>
          </w:p>
        </w:tc>
        <w:tc>
          <w:tcPr>
            <w:tcW w:w="1785" w:type="dxa"/>
            <w:tcBorders>
              <w:top w:val="single" w:sz="12" w:space="0" w:color="auto"/>
              <w:bottom w:val="single" w:sz="12" w:space="0" w:color="auto"/>
            </w:tcBorders>
            <w:vAlign w:val="center"/>
          </w:tcPr>
          <w:p w:rsidR="00EB5A79" w:rsidRDefault="00F4711F">
            <w:pPr>
              <w:adjustRightInd w:val="0"/>
              <w:snapToGrid w:val="0"/>
              <w:jc w:val="center"/>
              <w:rPr>
                <w:sz w:val="18"/>
                <w:szCs w:val="18"/>
              </w:rPr>
            </w:pPr>
            <w:r>
              <w:rPr>
                <w:sz w:val="18"/>
                <w:szCs w:val="18"/>
              </w:rPr>
              <w:t>变更情况说明</w:t>
            </w:r>
          </w:p>
        </w:tc>
      </w:tr>
      <w:tr w:rsidR="00EB5A79">
        <w:trPr>
          <w:trHeight w:val="340"/>
          <w:jc w:val="center"/>
        </w:trPr>
        <w:tc>
          <w:tcPr>
            <w:tcW w:w="709" w:type="dxa"/>
            <w:tcBorders>
              <w:top w:val="single" w:sz="12"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1</w:t>
            </w:r>
          </w:p>
        </w:tc>
        <w:tc>
          <w:tcPr>
            <w:tcW w:w="1134" w:type="dxa"/>
            <w:tcBorders>
              <w:top w:val="single" w:sz="12"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性质</w:t>
            </w:r>
          </w:p>
        </w:tc>
        <w:tc>
          <w:tcPr>
            <w:tcW w:w="2410" w:type="dxa"/>
            <w:tcBorders>
              <w:top w:val="single" w:sz="12" w:space="0" w:color="auto"/>
              <w:bottom w:val="single" w:sz="4" w:space="0" w:color="auto"/>
            </w:tcBorders>
            <w:vAlign w:val="center"/>
          </w:tcPr>
          <w:p w:rsidR="00EB5A79" w:rsidRDefault="00F4711F">
            <w:pPr>
              <w:adjustRightInd w:val="0"/>
              <w:snapToGrid w:val="0"/>
              <w:jc w:val="center"/>
              <w:rPr>
                <w:color w:val="000000"/>
                <w:sz w:val="18"/>
                <w:szCs w:val="18"/>
              </w:rPr>
            </w:pPr>
            <w:r>
              <w:rPr>
                <w:sz w:val="18"/>
                <w:szCs w:val="18"/>
              </w:rPr>
              <w:t>新建</w:t>
            </w:r>
          </w:p>
        </w:tc>
        <w:tc>
          <w:tcPr>
            <w:tcW w:w="2268" w:type="dxa"/>
            <w:tcBorders>
              <w:top w:val="single" w:sz="12" w:space="0" w:color="auto"/>
              <w:bottom w:val="single" w:sz="4" w:space="0" w:color="auto"/>
            </w:tcBorders>
            <w:vAlign w:val="center"/>
          </w:tcPr>
          <w:p w:rsidR="00EB5A79" w:rsidRDefault="00F4711F">
            <w:pPr>
              <w:widowControl/>
              <w:shd w:val="clear" w:color="auto" w:fill="FFFFFF"/>
              <w:adjustRightInd w:val="0"/>
              <w:snapToGrid w:val="0"/>
              <w:jc w:val="center"/>
              <w:rPr>
                <w:sz w:val="18"/>
                <w:szCs w:val="18"/>
              </w:rPr>
            </w:pPr>
            <w:r>
              <w:rPr>
                <w:sz w:val="18"/>
                <w:szCs w:val="18"/>
              </w:rPr>
              <w:t>新建</w:t>
            </w:r>
          </w:p>
        </w:tc>
        <w:tc>
          <w:tcPr>
            <w:tcW w:w="1785" w:type="dxa"/>
            <w:tcBorders>
              <w:top w:val="single" w:sz="12" w:space="0" w:color="auto"/>
              <w:bottom w:val="single" w:sz="4" w:space="0" w:color="auto"/>
            </w:tcBorders>
            <w:vAlign w:val="center"/>
          </w:tcPr>
          <w:p w:rsidR="00EB5A79" w:rsidRDefault="00F4711F">
            <w:pPr>
              <w:pStyle w:val="Default"/>
              <w:snapToGrid w:val="0"/>
              <w:jc w:val="center"/>
              <w:rPr>
                <w:rFonts w:ascii="Times New Roman"/>
                <w:color w:val="auto"/>
                <w:kern w:val="2"/>
                <w:sz w:val="18"/>
                <w:szCs w:val="18"/>
              </w:rPr>
            </w:pPr>
            <w:r>
              <w:rPr>
                <w:rFonts w:ascii="Times New Roman"/>
                <w:color w:val="auto"/>
                <w:kern w:val="2"/>
                <w:sz w:val="18"/>
                <w:szCs w:val="18"/>
              </w:rPr>
              <w:t>/</w:t>
            </w:r>
          </w:p>
        </w:tc>
      </w:tr>
      <w:tr w:rsidR="00EB5A79">
        <w:trPr>
          <w:trHeight w:val="340"/>
          <w:jc w:val="center"/>
        </w:trPr>
        <w:tc>
          <w:tcPr>
            <w:tcW w:w="709"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2</w:t>
            </w:r>
          </w:p>
        </w:tc>
        <w:tc>
          <w:tcPr>
            <w:tcW w:w="1134"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规模</w:t>
            </w:r>
          </w:p>
        </w:tc>
        <w:tc>
          <w:tcPr>
            <w:tcW w:w="2410" w:type="dxa"/>
            <w:tcBorders>
              <w:top w:val="single" w:sz="4" w:space="0" w:color="auto"/>
              <w:bottom w:val="single" w:sz="4" w:space="0" w:color="auto"/>
            </w:tcBorders>
            <w:vAlign w:val="center"/>
          </w:tcPr>
          <w:p w:rsidR="00EB5A79" w:rsidRDefault="00F4711F">
            <w:pPr>
              <w:jc w:val="center"/>
              <w:rPr>
                <w:sz w:val="18"/>
                <w:szCs w:val="18"/>
              </w:rPr>
            </w:pPr>
            <w:r>
              <w:rPr>
                <w:sz w:val="18"/>
                <w:szCs w:val="18"/>
              </w:rPr>
              <w:t>门诊综合大楼设置</w:t>
            </w:r>
            <w:r>
              <w:rPr>
                <w:sz w:val="18"/>
                <w:szCs w:val="18"/>
              </w:rPr>
              <w:t>187</w:t>
            </w:r>
            <w:r>
              <w:rPr>
                <w:sz w:val="18"/>
                <w:szCs w:val="18"/>
              </w:rPr>
              <w:t>张床位，康复楼设置</w:t>
            </w:r>
            <w:r>
              <w:rPr>
                <w:sz w:val="18"/>
                <w:szCs w:val="18"/>
              </w:rPr>
              <w:t>40</w:t>
            </w:r>
            <w:r>
              <w:rPr>
                <w:sz w:val="18"/>
                <w:szCs w:val="18"/>
              </w:rPr>
              <w:t>张床位</w:t>
            </w:r>
          </w:p>
        </w:tc>
        <w:tc>
          <w:tcPr>
            <w:tcW w:w="2268" w:type="dxa"/>
            <w:tcBorders>
              <w:top w:val="single" w:sz="4" w:space="0" w:color="auto"/>
              <w:bottom w:val="single" w:sz="4" w:space="0" w:color="auto"/>
            </w:tcBorders>
            <w:vAlign w:val="center"/>
          </w:tcPr>
          <w:p w:rsidR="00EB5A79" w:rsidRDefault="00F4711F">
            <w:pPr>
              <w:jc w:val="center"/>
              <w:rPr>
                <w:sz w:val="18"/>
                <w:szCs w:val="18"/>
              </w:rPr>
            </w:pPr>
            <w:r>
              <w:rPr>
                <w:sz w:val="18"/>
                <w:szCs w:val="18"/>
              </w:rPr>
              <w:t>门诊综合大楼设置</w:t>
            </w:r>
            <w:r>
              <w:rPr>
                <w:sz w:val="18"/>
                <w:szCs w:val="18"/>
              </w:rPr>
              <w:t>187</w:t>
            </w:r>
            <w:r>
              <w:rPr>
                <w:sz w:val="18"/>
                <w:szCs w:val="18"/>
              </w:rPr>
              <w:t>张床位，康复楼设置</w:t>
            </w:r>
            <w:r>
              <w:rPr>
                <w:sz w:val="18"/>
                <w:szCs w:val="18"/>
              </w:rPr>
              <w:t>32</w:t>
            </w:r>
            <w:r>
              <w:rPr>
                <w:sz w:val="18"/>
                <w:szCs w:val="18"/>
              </w:rPr>
              <w:t>张床位</w:t>
            </w:r>
          </w:p>
        </w:tc>
        <w:tc>
          <w:tcPr>
            <w:tcW w:w="1785"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康复楼床位数减少</w:t>
            </w:r>
          </w:p>
        </w:tc>
      </w:tr>
      <w:tr w:rsidR="00EB5A79">
        <w:trPr>
          <w:trHeight w:val="340"/>
          <w:jc w:val="center"/>
        </w:trPr>
        <w:tc>
          <w:tcPr>
            <w:tcW w:w="709"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3</w:t>
            </w:r>
          </w:p>
        </w:tc>
        <w:tc>
          <w:tcPr>
            <w:tcW w:w="1134"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地点</w:t>
            </w:r>
          </w:p>
        </w:tc>
        <w:tc>
          <w:tcPr>
            <w:tcW w:w="2410" w:type="dxa"/>
            <w:tcBorders>
              <w:top w:val="single" w:sz="4" w:space="0" w:color="auto"/>
              <w:bottom w:val="single" w:sz="4" w:space="0" w:color="auto"/>
            </w:tcBorders>
            <w:vAlign w:val="center"/>
          </w:tcPr>
          <w:p w:rsidR="00EB5A79" w:rsidRDefault="00F4711F">
            <w:pPr>
              <w:spacing w:line="360" w:lineRule="auto"/>
              <w:ind w:firstLineChars="200" w:firstLine="360"/>
              <w:contextualSpacing/>
              <w:jc w:val="center"/>
              <w:rPr>
                <w:sz w:val="18"/>
                <w:szCs w:val="18"/>
              </w:rPr>
            </w:pPr>
            <w:r>
              <w:rPr>
                <w:sz w:val="18"/>
                <w:szCs w:val="18"/>
              </w:rPr>
              <w:t>英山县温泉中央大道与发展大道交汇处</w:t>
            </w:r>
          </w:p>
        </w:tc>
        <w:tc>
          <w:tcPr>
            <w:tcW w:w="2268" w:type="dxa"/>
            <w:tcBorders>
              <w:top w:val="single" w:sz="4" w:space="0" w:color="auto"/>
              <w:bottom w:val="single" w:sz="4" w:space="0" w:color="auto"/>
            </w:tcBorders>
            <w:vAlign w:val="center"/>
          </w:tcPr>
          <w:p w:rsidR="00EB5A79" w:rsidRDefault="00F4711F">
            <w:pPr>
              <w:spacing w:line="360" w:lineRule="auto"/>
              <w:ind w:firstLineChars="200" w:firstLine="360"/>
              <w:contextualSpacing/>
              <w:jc w:val="center"/>
              <w:rPr>
                <w:sz w:val="18"/>
                <w:szCs w:val="18"/>
              </w:rPr>
            </w:pPr>
            <w:r>
              <w:rPr>
                <w:sz w:val="18"/>
                <w:szCs w:val="18"/>
              </w:rPr>
              <w:t>英山县温泉中央大道与发展大道交汇处</w:t>
            </w:r>
          </w:p>
        </w:tc>
        <w:tc>
          <w:tcPr>
            <w:tcW w:w="1785"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sz w:val="18"/>
                <w:szCs w:val="18"/>
              </w:rPr>
              <w:t>/</w:t>
            </w:r>
          </w:p>
        </w:tc>
      </w:tr>
      <w:tr w:rsidR="00EB5A79">
        <w:trPr>
          <w:trHeight w:val="340"/>
          <w:jc w:val="center"/>
        </w:trPr>
        <w:tc>
          <w:tcPr>
            <w:tcW w:w="709"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4</w:t>
            </w:r>
          </w:p>
        </w:tc>
        <w:tc>
          <w:tcPr>
            <w:tcW w:w="1134"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生产工艺</w:t>
            </w:r>
          </w:p>
        </w:tc>
        <w:tc>
          <w:tcPr>
            <w:tcW w:w="2410"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w:t>
            </w:r>
          </w:p>
        </w:tc>
        <w:tc>
          <w:tcPr>
            <w:tcW w:w="2268"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w:t>
            </w:r>
          </w:p>
        </w:tc>
        <w:tc>
          <w:tcPr>
            <w:tcW w:w="1785"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w:t>
            </w:r>
          </w:p>
        </w:tc>
      </w:tr>
      <w:tr w:rsidR="00EB5A79">
        <w:trPr>
          <w:trHeight w:val="340"/>
          <w:jc w:val="center"/>
        </w:trPr>
        <w:tc>
          <w:tcPr>
            <w:tcW w:w="709"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5</w:t>
            </w:r>
          </w:p>
        </w:tc>
        <w:tc>
          <w:tcPr>
            <w:tcW w:w="1134" w:type="dxa"/>
            <w:tcBorders>
              <w:top w:val="single" w:sz="4" w:space="0" w:color="auto"/>
              <w:bottom w:val="single" w:sz="4" w:space="0" w:color="auto"/>
            </w:tcBorders>
            <w:vAlign w:val="center"/>
          </w:tcPr>
          <w:p w:rsidR="00EB5A79" w:rsidRDefault="00F4711F">
            <w:pPr>
              <w:adjustRightInd w:val="0"/>
              <w:snapToGrid w:val="0"/>
              <w:jc w:val="center"/>
              <w:rPr>
                <w:color w:val="000000"/>
                <w:sz w:val="18"/>
                <w:szCs w:val="18"/>
              </w:rPr>
            </w:pPr>
            <w:r>
              <w:rPr>
                <w:color w:val="000000"/>
                <w:sz w:val="18"/>
                <w:szCs w:val="18"/>
              </w:rPr>
              <w:t>污染防治措施</w:t>
            </w:r>
          </w:p>
        </w:tc>
        <w:tc>
          <w:tcPr>
            <w:tcW w:w="2410" w:type="dxa"/>
            <w:tcBorders>
              <w:top w:val="single" w:sz="4" w:space="0" w:color="auto"/>
              <w:bottom w:val="single" w:sz="4" w:space="0" w:color="auto"/>
            </w:tcBorders>
            <w:vAlign w:val="center"/>
          </w:tcPr>
          <w:p w:rsidR="00EB5A79" w:rsidRDefault="00F4711F">
            <w:pPr>
              <w:adjustRightInd w:val="0"/>
              <w:snapToGrid w:val="0"/>
              <w:rPr>
                <w:sz w:val="18"/>
                <w:szCs w:val="18"/>
              </w:rPr>
            </w:pPr>
            <w:r>
              <w:rPr>
                <w:b/>
                <w:color w:val="000000"/>
                <w:sz w:val="18"/>
                <w:szCs w:val="18"/>
              </w:rPr>
              <w:t>废水：</w:t>
            </w:r>
            <w:r>
              <w:rPr>
                <w:sz w:val="18"/>
                <w:szCs w:val="18"/>
              </w:rPr>
              <w:t>办公生活区生活废水经化粪池与处理后进入自建污水处理站，医疗废水进入自建污水处理站处理后，排入英山县西汤河污水处理厂，各种特殊排水（低放射性废水、洗相室废液、口腔科含汞废水、检验室废水等）应分别采取预处理后进入综合污水处理站处理或单独收集后按危险废物管理制度交有处理资质的单位进行处置。污水处理站采用</w:t>
            </w:r>
            <w:r>
              <w:rPr>
                <w:sz w:val="18"/>
                <w:szCs w:val="18"/>
              </w:rPr>
              <w:t>“</w:t>
            </w:r>
            <w:r>
              <w:rPr>
                <w:sz w:val="18"/>
                <w:szCs w:val="18"/>
              </w:rPr>
              <w:t>调节池</w:t>
            </w:r>
            <w:r>
              <w:rPr>
                <w:sz w:val="18"/>
                <w:szCs w:val="18"/>
              </w:rPr>
              <w:t>+</w:t>
            </w:r>
            <w:r>
              <w:rPr>
                <w:sz w:val="18"/>
                <w:szCs w:val="18"/>
              </w:rPr>
              <w:t>消毒</w:t>
            </w:r>
            <w:r>
              <w:rPr>
                <w:sz w:val="18"/>
                <w:szCs w:val="18"/>
              </w:rPr>
              <w:t>+</w:t>
            </w:r>
            <w:r>
              <w:rPr>
                <w:sz w:val="18"/>
                <w:szCs w:val="18"/>
              </w:rPr>
              <w:t>膜生物反应器</w:t>
            </w:r>
            <w:r>
              <w:rPr>
                <w:sz w:val="18"/>
                <w:szCs w:val="18"/>
              </w:rPr>
              <w:t>”</w:t>
            </w:r>
            <w:r>
              <w:rPr>
                <w:sz w:val="18"/>
                <w:szCs w:val="18"/>
              </w:rPr>
              <w:t>的处理工艺处理，处理规模为</w:t>
            </w:r>
            <w:r>
              <w:rPr>
                <w:sz w:val="18"/>
                <w:szCs w:val="18"/>
              </w:rPr>
              <w:t>300t/d</w:t>
            </w:r>
            <w:r>
              <w:rPr>
                <w:sz w:val="18"/>
                <w:szCs w:val="18"/>
              </w:rPr>
              <w:t>。</w:t>
            </w:r>
          </w:p>
          <w:p w:rsidR="00EB5A79" w:rsidRDefault="00F4711F">
            <w:pPr>
              <w:adjustRightInd w:val="0"/>
              <w:snapToGrid w:val="0"/>
              <w:jc w:val="center"/>
              <w:rPr>
                <w:sz w:val="18"/>
                <w:szCs w:val="18"/>
              </w:rPr>
            </w:pPr>
            <w:r>
              <w:rPr>
                <w:b/>
                <w:color w:val="000000"/>
                <w:sz w:val="18"/>
                <w:szCs w:val="18"/>
              </w:rPr>
              <w:t>废气：</w:t>
            </w:r>
            <w:r>
              <w:rPr>
                <w:sz w:val="18"/>
                <w:szCs w:val="18"/>
              </w:rPr>
              <w:t>项目无窗房间废气经过滤</w:t>
            </w:r>
            <w:r>
              <w:rPr>
                <w:sz w:val="18"/>
                <w:szCs w:val="18"/>
              </w:rPr>
              <w:t>+</w:t>
            </w:r>
            <w:r>
              <w:rPr>
                <w:sz w:val="18"/>
                <w:szCs w:val="18"/>
              </w:rPr>
              <w:t>紫外光消毒处理后通过专用竖井引至楼顶达标排放</w:t>
            </w:r>
            <w:r>
              <w:rPr>
                <w:sz w:val="18"/>
                <w:szCs w:val="18"/>
              </w:rPr>
              <w:t>;</w:t>
            </w:r>
            <w:r>
              <w:rPr>
                <w:sz w:val="18"/>
                <w:szCs w:val="18"/>
              </w:rPr>
              <w:t>备用发电机烟气采用自带的消烟除尘装置处理后达标排放。污水处理站应配套建设废气收集处理系统，采取有效措施去除硫化氢、氨气等污染物。</w:t>
            </w:r>
          </w:p>
          <w:p w:rsidR="00EB5A79" w:rsidRDefault="00F4711F">
            <w:pPr>
              <w:adjustRightInd w:val="0"/>
              <w:snapToGrid w:val="0"/>
              <w:rPr>
                <w:sz w:val="18"/>
                <w:szCs w:val="18"/>
              </w:rPr>
            </w:pPr>
            <w:r>
              <w:rPr>
                <w:b/>
                <w:color w:val="000000"/>
                <w:sz w:val="18"/>
                <w:szCs w:val="18"/>
              </w:rPr>
              <w:t>噪声：</w:t>
            </w:r>
            <w:r>
              <w:rPr>
                <w:sz w:val="18"/>
                <w:szCs w:val="18"/>
              </w:rPr>
              <w:t>优先选用低噪声的先进设备、加强进出车辆管理，采取隔声、吸声、消声、减震等措施，确保场界噪声达标。</w:t>
            </w:r>
          </w:p>
          <w:p w:rsidR="00EB5A79" w:rsidRDefault="00F4711F">
            <w:pPr>
              <w:adjustRightInd w:val="0"/>
              <w:snapToGrid w:val="0"/>
              <w:rPr>
                <w:sz w:val="18"/>
                <w:szCs w:val="18"/>
              </w:rPr>
            </w:pPr>
            <w:r>
              <w:rPr>
                <w:b/>
                <w:color w:val="000000"/>
                <w:sz w:val="18"/>
                <w:szCs w:val="18"/>
              </w:rPr>
              <w:t>固体废物：</w:t>
            </w:r>
            <w:r>
              <w:rPr>
                <w:sz w:val="18"/>
                <w:szCs w:val="18"/>
              </w:rPr>
              <w:t>医疗科室各种特殊排水、医疗废物、废药品、污水处理站污泥、二氧化氯发生器消毒残液、废活性炭等危险废物送有相关处理资质的单位处置；办公生活垃圾由市政环卫部门收集处置。</w:t>
            </w:r>
          </w:p>
        </w:tc>
        <w:tc>
          <w:tcPr>
            <w:tcW w:w="2268" w:type="dxa"/>
            <w:tcBorders>
              <w:top w:val="single" w:sz="4" w:space="0" w:color="auto"/>
              <w:bottom w:val="single" w:sz="4" w:space="0" w:color="auto"/>
            </w:tcBorders>
            <w:vAlign w:val="center"/>
          </w:tcPr>
          <w:p w:rsidR="00EB5A79" w:rsidRDefault="00F4711F">
            <w:pPr>
              <w:adjustRightInd w:val="0"/>
              <w:snapToGrid w:val="0"/>
              <w:rPr>
                <w:sz w:val="18"/>
                <w:szCs w:val="18"/>
              </w:rPr>
            </w:pPr>
            <w:r>
              <w:rPr>
                <w:b/>
                <w:color w:val="000000"/>
                <w:sz w:val="18"/>
                <w:szCs w:val="18"/>
              </w:rPr>
              <w:t>废水：</w:t>
            </w:r>
            <w:r>
              <w:rPr>
                <w:sz w:val="18"/>
                <w:szCs w:val="18"/>
              </w:rPr>
              <w:t>办公生活区生活废水经化粪池与处理后进入自建污水处理站，医疗废水进入自建污水处理站处理后，排入英山县西汤河污水处理厂。特殊废水包括口腔废水以及试验检验废水，经二氧化氯消毒后排入自建污水处理站。污水处理站采取</w:t>
            </w:r>
            <w:r>
              <w:rPr>
                <w:sz w:val="18"/>
                <w:szCs w:val="18"/>
              </w:rPr>
              <w:t>“</w:t>
            </w:r>
            <w:r>
              <w:rPr>
                <w:sz w:val="18"/>
                <w:szCs w:val="18"/>
              </w:rPr>
              <w:t>格栅池</w:t>
            </w:r>
            <w:r>
              <w:rPr>
                <w:sz w:val="18"/>
                <w:szCs w:val="18"/>
              </w:rPr>
              <w:t>+</w:t>
            </w:r>
            <w:r>
              <w:rPr>
                <w:sz w:val="18"/>
                <w:szCs w:val="18"/>
              </w:rPr>
              <w:t>调节池</w:t>
            </w:r>
            <w:r>
              <w:rPr>
                <w:sz w:val="18"/>
                <w:szCs w:val="18"/>
              </w:rPr>
              <w:t>+</w:t>
            </w:r>
            <w:r>
              <w:rPr>
                <w:sz w:val="18"/>
                <w:szCs w:val="18"/>
              </w:rPr>
              <w:t>水解酸化池</w:t>
            </w:r>
            <w:r>
              <w:rPr>
                <w:sz w:val="18"/>
                <w:szCs w:val="18"/>
              </w:rPr>
              <w:t>+</w:t>
            </w:r>
            <w:r>
              <w:rPr>
                <w:sz w:val="18"/>
                <w:szCs w:val="18"/>
              </w:rPr>
              <w:t>导流曝气生物滤池</w:t>
            </w:r>
            <w:r>
              <w:rPr>
                <w:sz w:val="18"/>
                <w:szCs w:val="18"/>
              </w:rPr>
              <w:t>+</w:t>
            </w:r>
            <w:r>
              <w:rPr>
                <w:sz w:val="18"/>
                <w:szCs w:val="18"/>
              </w:rPr>
              <w:t>导流快速沉淀池</w:t>
            </w:r>
            <w:r>
              <w:rPr>
                <w:sz w:val="18"/>
                <w:szCs w:val="18"/>
              </w:rPr>
              <w:t>+</w:t>
            </w:r>
            <w:r>
              <w:rPr>
                <w:sz w:val="18"/>
                <w:szCs w:val="18"/>
              </w:rPr>
              <w:t>消毒池</w:t>
            </w:r>
            <w:r>
              <w:rPr>
                <w:sz w:val="18"/>
                <w:szCs w:val="18"/>
              </w:rPr>
              <w:t>”</w:t>
            </w:r>
            <w:r>
              <w:rPr>
                <w:sz w:val="18"/>
                <w:szCs w:val="18"/>
              </w:rPr>
              <w:t>，处理规模为</w:t>
            </w:r>
            <w:r>
              <w:rPr>
                <w:sz w:val="18"/>
                <w:szCs w:val="18"/>
              </w:rPr>
              <w:t>480m</w:t>
            </w:r>
            <w:r>
              <w:rPr>
                <w:sz w:val="18"/>
                <w:szCs w:val="18"/>
                <w:vertAlign w:val="superscript"/>
              </w:rPr>
              <w:t>3</w:t>
            </w:r>
            <w:r>
              <w:rPr>
                <w:sz w:val="18"/>
                <w:szCs w:val="18"/>
              </w:rPr>
              <w:t>/d</w:t>
            </w:r>
            <w:r>
              <w:rPr>
                <w:sz w:val="18"/>
                <w:szCs w:val="18"/>
              </w:rPr>
              <w:t>。</w:t>
            </w:r>
          </w:p>
          <w:p w:rsidR="00EB5A79" w:rsidRDefault="00F4711F">
            <w:pPr>
              <w:adjustRightInd w:val="0"/>
              <w:snapToGrid w:val="0"/>
              <w:rPr>
                <w:sz w:val="18"/>
                <w:szCs w:val="18"/>
              </w:rPr>
            </w:pPr>
            <w:r>
              <w:rPr>
                <w:b/>
                <w:color w:val="000000"/>
                <w:sz w:val="18"/>
                <w:szCs w:val="18"/>
              </w:rPr>
              <w:t>废气：</w:t>
            </w:r>
            <w:r>
              <w:rPr>
                <w:sz w:val="18"/>
                <w:szCs w:val="18"/>
              </w:rPr>
              <w:t>科室、病房、医疗废物暂存间空气消毒采用紫外灯消毒；污水处理站为地埋式，废气收集后经活性炭吸附箱</w:t>
            </w:r>
            <w:r>
              <w:rPr>
                <w:sz w:val="18"/>
                <w:szCs w:val="18"/>
              </w:rPr>
              <w:t>+</w:t>
            </w:r>
            <w:r>
              <w:rPr>
                <w:sz w:val="18"/>
                <w:szCs w:val="18"/>
              </w:rPr>
              <w:t>水喷淋塔</w:t>
            </w:r>
            <w:r>
              <w:rPr>
                <w:sz w:val="18"/>
                <w:szCs w:val="18"/>
              </w:rPr>
              <w:t>+15m</w:t>
            </w:r>
            <w:r>
              <w:rPr>
                <w:sz w:val="18"/>
                <w:szCs w:val="18"/>
              </w:rPr>
              <w:t>高排气筒。</w:t>
            </w:r>
          </w:p>
          <w:p w:rsidR="00EB5A79" w:rsidRDefault="00F4711F">
            <w:pPr>
              <w:adjustRightInd w:val="0"/>
              <w:snapToGrid w:val="0"/>
              <w:rPr>
                <w:sz w:val="18"/>
                <w:szCs w:val="18"/>
              </w:rPr>
            </w:pPr>
            <w:r>
              <w:rPr>
                <w:b/>
                <w:color w:val="000000"/>
                <w:sz w:val="18"/>
                <w:szCs w:val="18"/>
              </w:rPr>
              <w:t>噪声：</w:t>
            </w:r>
            <w:r>
              <w:rPr>
                <w:sz w:val="18"/>
                <w:szCs w:val="18"/>
              </w:rPr>
              <w:t>选用低噪声的先进设备、加强进出车辆管理，采取隔声、吸声、消声、减震等措施，确保场界噪声达标。</w:t>
            </w:r>
          </w:p>
          <w:p w:rsidR="00EB5A79" w:rsidRDefault="00F4711F">
            <w:pPr>
              <w:adjustRightInd w:val="0"/>
              <w:snapToGrid w:val="0"/>
              <w:jc w:val="center"/>
              <w:rPr>
                <w:color w:val="000000"/>
                <w:sz w:val="18"/>
                <w:szCs w:val="18"/>
              </w:rPr>
            </w:pPr>
            <w:r>
              <w:rPr>
                <w:b/>
                <w:color w:val="000000"/>
                <w:sz w:val="18"/>
                <w:szCs w:val="18"/>
              </w:rPr>
              <w:t>固体废物：</w:t>
            </w:r>
            <w:r>
              <w:rPr>
                <w:sz w:val="18"/>
                <w:szCs w:val="18"/>
              </w:rPr>
              <w:t>医疗废物、废药品、二氧化氯发生器消毒残液等危险废物定期交由黄冈市隆中环保有限公司相关处理资质的单位处置；办公生活垃圾由市政环卫部门收集处置；污水处理站污泥、废活性炭后期产生后交由有资质单位处置。</w:t>
            </w:r>
          </w:p>
        </w:tc>
        <w:tc>
          <w:tcPr>
            <w:tcW w:w="1785" w:type="dxa"/>
            <w:tcBorders>
              <w:top w:val="single" w:sz="4" w:space="0" w:color="auto"/>
              <w:bottom w:val="single" w:sz="4" w:space="0" w:color="auto"/>
            </w:tcBorders>
            <w:vAlign w:val="center"/>
          </w:tcPr>
          <w:p w:rsidR="00EB5A79" w:rsidRDefault="00F4711F">
            <w:pPr>
              <w:adjustRightInd w:val="0"/>
              <w:snapToGrid w:val="0"/>
              <w:jc w:val="center"/>
              <w:rPr>
                <w:b/>
                <w:color w:val="000000"/>
                <w:sz w:val="18"/>
                <w:szCs w:val="18"/>
              </w:rPr>
            </w:pPr>
            <w:r>
              <w:rPr>
                <w:b/>
                <w:color w:val="000000"/>
                <w:sz w:val="18"/>
                <w:szCs w:val="18"/>
              </w:rPr>
              <w:t>废水：</w:t>
            </w:r>
            <w:r>
              <w:rPr>
                <w:sz w:val="18"/>
                <w:szCs w:val="18"/>
              </w:rPr>
              <w:t>污水处理站废水处理工艺变更，变为三级强化处理工艺，处理效果更佳，使得污水稳定达标排放。</w:t>
            </w:r>
          </w:p>
          <w:p w:rsidR="00EB5A79" w:rsidRDefault="00F4711F">
            <w:pPr>
              <w:adjustRightInd w:val="0"/>
              <w:snapToGrid w:val="0"/>
              <w:jc w:val="center"/>
              <w:rPr>
                <w:b/>
                <w:color w:val="000000"/>
                <w:sz w:val="18"/>
                <w:szCs w:val="18"/>
              </w:rPr>
            </w:pPr>
            <w:r>
              <w:rPr>
                <w:b/>
                <w:color w:val="000000"/>
                <w:sz w:val="18"/>
                <w:szCs w:val="18"/>
              </w:rPr>
              <w:t>废气：</w:t>
            </w:r>
            <w:r>
              <w:rPr>
                <w:sz w:val="18"/>
                <w:szCs w:val="18"/>
              </w:rPr>
              <w:t>污水处理站废气处理方式变更，污水处理站为地埋式，废气收集后经活性炭吸附箱</w:t>
            </w:r>
            <w:r>
              <w:rPr>
                <w:sz w:val="18"/>
                <w:szCs w:val="18"/>
              </w:rPr>
              <w:t>+</w:t>
            </w:r>
            <w:r>
              <w:rPr>
                <w:sz w:val="18"/>
                <w:szCs w:val="18"/>
              </w:rPr>
              <w:t>水喷淋塔</w:t>
            </w:r>
            <w:r>
              <w:rPr>
                <w:sz w:val="18"/>
                <w:szCs w:val="18"/>
              </w:rPr>
              <w:t>+15m</w:t>
            </w:r>
            <w:r>
              <w:rPr>
                <w:sz w:val="18"/>
                <w:szCs w:val="18"/>
              </w:rPr>
              <w:t>高排气筒，臭气收集处理效果更好。</w:t>
            </w:r>
          </w:p>
        </w:tc>
      </w:tr>
    </w:tbl>
    <w:p w:rsidR="00EB5A79" w:rsidRDefault="00F4711F">
      <w:pPr>
        <w:pStyle w:val="afffd"/>
        <w:adjustRightInd w:val="0"/>
        <w:spacing w:after="0"/>
        <w:rPr>
          <w:rFonts w:ascii="Times New Roman" w:hAnsi="Times New Roman" w:cs="Times New Roman"/>
        </w:rPr>
      </w:pPr>
      <w:r>
        <w:rPr>
          <w:rFonts w:ascii="Times New Roman" w:hAnsi="Times New Roman" w:cs="Times New Roman"/>
        </w:rPr>
        <w:t>根据《中华人民共和国环境影响评价法》第二十四条</w:t>
      </w:r>
      <w:r>
        <w:rPr>
          <w:rFonts w:ascii="Times New Roman" w:hAnsi="Times New Roman" w:cs="Times New Roman"/>
        </w:rPr>
        <w:t>“</w:t>
      </w:r>
      <w:r>
        <w:rPr>
          <w:rFonts w:ascii="Times New Roman" w:hAnsi="Times New Roman" w:cs="Times New Roman"/>
        </w:rPr>
        <w:t>建设项目的环境影响评价文件经批准后，建设项目的性质、规模、地点、采用的生产工艺或者防治污染、防止生态破坏的措施发生重大变动的，建设单位应当重新报批建设项目的环境影响评价文件</w:t>
      </w:r>
      <w:r>
        <w:rPr>
          <w:rFonts w:ascii="Times New Roman" w:hAnsi="Times New Roman" w:cs="Times New Roman"/>
        </w:rPr>
        <w:t>”</w:t>
      </w:r>
      <w:r>
        <w:rPr>
          <w:rFonts w:ascii="Times New Roman" w:hAnsi="Times New Roman" w:cs="Times New Roman"/>
        </w:rPr>
        <w:t>，以及《关于印发环评管理中部分行业建设项目重大变动清单的通知》环办</w:t>
      </w:r>
      <w:r>
        <w:rPr>
          <w:rFonts w:ascii="Times New Roman" w:hAnsi="Times New Roman" w:cs="Times New Roman"/>
        </w:rPr>
        <w:t>[2015]52</w:t>
      </w:r>
      <w:r>
        <w:rPr>
          <w:rFonts w:ascii="Times New Roman" w:hAnsi="Times New Roman" w:cs="Times New Roman"/>
        </w:rPr>
        <w:t>号。按照法律法规要求，结合项目相关的变更问题，英山县中医医院项目不属于重大变更，属于一般变更。</w:t>
      </w:r>
    </w:p>
    <w:p w:rsidR="00EB5A79" w:rsidRDefault="00EB5A79">
      <w:pPr>
        <w:autoSpaceDE w:val="0"/>
        <w:autoSpaceDN w:val="0"/>
        <w:adjustRightInd w:val="0"/>
        <w:snapToGrid w:val="0"/>
        <w:spacing w:line="360" w:lineRule="auto"/>
        <w:ind w:firstLineChars="200" w:firstLine="480"/>
        <w:rPr>
          <w:sz w:val="24"/>
        </w:rPr>
      </w:pPr>
    </w:p>
    <w:p w:rsidR="00EB5A79" w:rsidRDefault="00EB5A79">
      <w:pPr>
        <w:widowControl/>
        <w:spacing w:line="360" w:lineRule="auto"/>
        <w:jc w:val="left"/>
        <w:rPr>
          <w:rFonts w:eastAsiaTheme="minorEastAsia"/>
          <w:snapToGrid w:val="0"/>
          <w:color w:val="000000"/>
          <w:kern w:val="0"/>
          <w:sz w:val="24"/>
          <w:szCs w:val="20"/>
        </w:rPr>
        <w:sectPr w:rsidR="00EB5A79">
          <w:pgSz w:w="11906" w:h="16838"/>
          <w:pgMar w:top="1134" w:right="1134" w:bottom="1134" w:left="1134" w:header="737" w:footer="624" w:gutter="0"/>
          <w:pgNumType w:fmt="numberInDash"/>
          <w:cols w:space="720"/>
          <w:docGrid w:type="lines" w:linePitch="312"/>
        </w:sectPr>
      </w:pPr>
    </w:p>
    <w:p w:rsidR="00EB5A79" w:rsidRDefault="00F4711F">
      <w:pPr>
        <w:pStyle w:val="17"/>
        <w:spacing w:before="240" w:after="120"/>
        <w:rPr>
          <w:rFonts w:ascii="Times New Roman" w:hAnsi="Times New Roman" w:cs="Times New Roman"/>
        </w:rPr>
      </w:pPr>
      <w:bookmarkStart w:id="44" w:name="_Toc59175869"/>
      <w:r>
        <w:rPr>
          <w:rFonts w:ascii="Times New Roman" w:hAnsi="Times New Roman" w:cs="Times New Roman"/>
        </w:rPr>
        <w:t>4</w:t>
      </w:r>
      <w:r>
        <w:rPr>
          <w:rFonts w:ascii="Times New Roman" w:hAnsi="Times New Roman" w:cs="Times New Roman"/>
        </w:rPr>
        <w:t>环境影响评价结论及其批复要求</w:t>
      </w:r>
      <w:bookmarkEnd w:id="44"/>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4.1</w:t>
      </w:r>
      <w:r>
        <w:rPr>
          <w:rStyle w:val="2Char11"/>
          <w:rFonts w:ascii="Times New Roman" w:hAnsi="Times New Roman" w:cs="Times New Roman"/>
        </w:rPr>
        <w:t>建设项目环评报告书的主要结论与建议</w:t>
      </w:r>
    </w:p>
    <w:p w:rsidR="00EB5A79" w:rsidRDefault="00F4711F" w:rsidP="00F4711F">
      <w:pPr>
        <w:pStyle w:val="31"/>
        <w:spacing w:before="120" w:after="120"/>
      </w:pPr>
      <w:bookmarkStart w:id="45" w:name="_Toc59175870"/>
      <w:r>
        <w:t>4.1.1</w:t>
      </w:r>
      <w:r>
        <w:t>英山县中医院门诊综合大楼建设项目环评报告书的主要结论与建议</w:t>
      </w:r>
      <w:bookmarkEnd w:id="45"/>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）废水：</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项目近期设置污水处理设备房，对项目废水进行处理，达到</w:t>
      </w:r>
      <w:r>
        <w:rPr>
          <w:rFonts w:ascii="Times New Roman" w:hAnsi="Times New Roman" w:cs="Times New Roman"/>
        </w:rPr>
        <w:t>GB18466-2005</w:t>
      </w:r>
      <w:r>
        <w:rPr>
          <w:rFonts w:ascii="Times New Roman" w:hAnsi="Times New Roman" w:cs="Times New Roman"/>
        </w:rPr>
        <w:t>《医疗机构水污染物排放标准》表</w:t>
      </w:r>
      <w:r>
        <w:rPr>
          <w:rFonts w:ascii="Times New Roman" w:hAnsi="Times New Roman" w:cs="Times New Roman"/>
        </w:rPr>
        <w:t>2</w:t>
      </w:r>
      <w:r>
        <w:rPr>
          <w:rFonts w:ascii="Times New Roman" w:hAnsi="Times New Roman" w:cs="Times New Roman"/>
        </w:rPr>
        <w:t>的预处理标准，排入市政污水管网进入英山县西汤河污水处理厂，最终排入环城河。</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）噪声：</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工程噪声源主要为备用发电机、配电房、水泵、风机、中央空调冷却塔、二氧化氯发生器等设备以及人员嘈杂噪声等。风机噪声控制主要采用消声器和隔声及隔振技术，泵类噪声则通过采取弹性支撑，即在管道穿过墙壁处用弹性垫或橡胶套管隔离等措施进行控制。本项目优先选用超静音冷却塔，噪声量在</w:t>
      </w:r>
      <w:r>
        <w:rPr>
          <w:rFonts w:ascii="Times New Roman" w:hAnsi="Times New Roman" w:cs="Times New Roman"/>
        </w:rPr>
        <w:t>60</w:t>
      </w:r>
      <w:r>
        <w:rPr>
          <w:rFonts w:ascii="Times New Roman" w:hAnsi="Times New Roman" w:cs="Times New Roman"/>
        </w:rPr>
        <w:t>～</w:t>
      </w:r>
      <w:r>
        <w:rPr>
          <w:rFonts w:ascii="Times New Roman" w:hAnsi="Times New Roman" w:cs="Times New Roman"/>
        </w:rPr>
        <w:t>75dB</w:t>
      </w:r>
      <w:r>
        <w:rPr>
          <w:rFonts w:ascii="Times New Roman" w:hAnsi="Times New Roman" w:cs="Times New Roman"/>
        </w:rPr>
        <w:t>（</w:t>
      </w:r>
      <w:r>
        <w:rPr>
          <w:rFonts w:ascii="Times New Roman" w:hAnsi="Times New Roman" w:cs="Times New Roman"/>
        </w:rPr>
        <w:t>A</w:t>
      </w:r>
      <w:r>
        <w:rPr>
          <w:rFonts w:ascii="Times New Roman" w:hAnsi="Times New Roman" w:cs="Times New Roman"/>
        </w:rPr>
        <w:t>），排风扇进出气口安装消声器，塔体外围安装隔声屏蔽、塔体内部落水消能降噪装置、塔底安装减震器及用橡胶软管连接的方式降低冷却塔的噪声，降噪效果约</w:t>
      </w:r>
      <w:r>
        <w:rPr>
          <w:rFonts w:ascii="Times New Roman" w:hAnsi="Times New Roman" w:cs="Times New Roman"/>
        </w:rPr>
        <w:t>20dB</w:t>
      </w:r>
      <w:r>
        <w:rPr>
          <w:rFonts w:ascii="Times New Roman" w:hAnsi="Times New Roman" w:cs="Times New Roman"/>
        </w:rPr>
        <w:t>（</w:t>
      </w:r>
      <w:r>
        <w:rPr>
          <w:rFonts w:ascii="Times New Roman" w:hAnsi="Times New Roman" w:cs="Times New Roman"/>
        </w:rPr>
        <w:t>A</w:t>
      </w:r>
      <w:r>
        <w:rPr>
          <w:rFonts w:ascii="Times New Roman" w:hAnsi="Times New Roman" w:cs="Times New Roman"/>
        </w:rPr>
        <w:t>）。经过上述环保措施处理后，项目设备不会对项目环境及周围环境敏感点产生影响。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）废气：</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①</w:t>
      </w:r>
      <w:r>
        <w:rPr>
          <w:rFonts w:ascii="Times New Roman" w:hAnsi="Times New Roman" w:cs="Times New Roman"/>
        </w:rPr>
        <w:t>柴油发电机废气</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项目设有两台备用柴油发电机，保证用电可靠性。由于燃烧柴油产生的空气污染物主要是颗粒物、</w:t>
      </w: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因备用发电机运行时间极少，且为间歇式排放，其废气产生量极少。柴油发电机产生的废气通过设置的机械送排风系统于室外排放，并在排口周围种植树木，加强绿化，对环境影响较小，其治理措施经济技术合理、可行。综上所述，备用发电机废气不会对周围环境产生影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②</w:t>
      </w:r>
      <w:r>
        <w:rPr>
          <w:rFonts w:ascii="Times New Roman" w:hAnsi="Times New Roman" w:cs="Times New Roman"/>
        </w:rPr>
        <w:t>污水处理站恶臭</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项目污水处理站采用</w:t>
      </w:r>
      <w:r>
        <w:rPr>
          <w:rFonts w:ascii="Times New Roman" w:hAnsi="Times New Roman" w:cs="Times New Roman"/>
        </w:rPr>
        <w:t>“</w:t>
      </w:r>
      <w:r>
        <w:rPr>
          <w:rFonts w:ascii="Times New Roman" w:hAnsi="Times New Roman" w:cs="Times New Roman"/>
        </w:rPr>
        <w:t>调节池</w:t>
      </w:r>
      <w:r>
        <w:rPr>
          <w:rFonts w:ascii="Times New Roman" w:hAnsi="Times New Roman" w:cs="Times New Roman"/>
        </w:rPr>
        <w:t xml:space="preserve"> +</w:t>
      </w:r>
      <w:r>
        <w:rPr>
          <w:rFonts w:ascii="Times New Roman" w:hAnsi="Times New Roman" w:cs="Times New Roman"/>
        </w:rPr>
        <w:t>消毒</w:t>
      </w:r>
      <w:r>
        <w:rPr>
          <w:rFonts w:ascii="Times New Roman" w:hAnsi="Times New Roman" w:cs="Times New Roman"/>
        </w:rPr>
        <w:t>+</w:t>
      </w:r>
      <w:r>
        <w:rPr>
          <w:rFonts w:ascii="Times New Roman" w:hAnsi="Times New Roman" w:cs="Times New Roman"/>
        </w:rPr>
        <w:t>膜生物反应器</w:t>
      </w:r>
      <w:r>
        <w:rPr>
          <w:rFonts w:ascii="Times New Roman" w:hAnsi="Times New Roman" w:cs="Times New Roman"/>
        </w:rPr>
        <w:t>”</w:t>
      </w:r>
      <w:r>
        <w:rPr>
          <w:rFonts w:ascii="Times New Roman" w:hAnsi="Times New Roman" w:cs="Times New Roman"/>
        </w:rPr>
        <w:t>的一体式处理工艺，由于项目污水处理装置位于地下，因而产生的恶臭废气较少，产生的恶臭废气中含有的污染物主要为</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rPr>
        <w:t>和</w:t>
      </w:r>
      <w:r>
        <w:rPr>
          <w:rFonts w:ascii="Times New Roman" w:hAnsi="Times New Roman" w:cs="Times New Roman"/>
        </w:rPr>
        <w:t>NH</w:t>
      </w:r>
      <w:r>
        <w:rPr>
          <w:rFonts w:ascii="Times New Roman" w:hAnsi="Times New Roman" w:cs="Times New Roman"/>
          <w:vertAlign w:val="subscript"/>
        </w:rPr>
        <w:t>3</w:t>
      </w:r>
      <w:r>
        <w:rPr>
          <w:rFonts w:ascii="Times New Roman" w:hAnsi="Times New Roman" w:cs="Times New Roman"/>
        </w:rPr>
        <w:t>。</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运营期加强污水处理站的运行操作管理，防止恶臭气体形成。项目运营过程中，对污水处理站采取有效的封闭处理，加强污水处理站的运行操作管理，防止恶臭气体形成，并在水处理池盖板上预留进、出气口，把处于自由扩散状态的气体组织起来，经活性炭过滤处理后再排入大气。经无害化处理后的污泥要及时外运，送往黄冈市隆中环保有限公司，以免长期堆放在站内，散发出异味及有害气体。同时加强绿化，污水站对应地面种植花草树木，以降低恶臭污染的影响程度。通过以上措施，污水站产生的恶臭废气能够达到</w:t>
      </w:r>
      <w:r>
        <w:rPr>
          <w:rFonts w:ascii="Times New Roman" w:hAnsi="Times New Roman" w:cs="Times New Roman"/>
        </w:rPr>
        <w:t>GB18466-2005</w:t>
      </w:r>
      <w:r>
        <w:rPr>
          <w:rFonts w:ascii="Times New Roman" w:hAnsi="Times New Roman" w:cs="Times New Roman"/>
        </w:rPr>
        <w:t>《医疗机构水污染物排放标准》中表</w:t>
      </w:r>
      <w:r>
        <w:rPr>
          <w:rFonts w:ascii="Times New Roman" w:hAnsi="Times New Roman" w:cs="Times New Roman"/>
        </w:rPr>
        <w:t>3</w:t>
      </w:r>
      <w:r>
        <w:rPr>
          <w:rFonts w:ascii="Times New Roman" w:hAnsi="Times New Roman" w:cs="Times New Roman"/>
        </w:rPr>
        <w:t>标准，不会对周围环境产生明显影响。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此外，因项目污水处理站排放的恶臭具有刺激性气味，不利用人的身心健康。本评价建议以项目的污水处理站为中心，设置周围</w:t>
      </w:r>
      <w:r>
        <w:rPr>
          <w:rFonts w:ascii="Times New Roman" w:hAnsi="Times New Roman" w:cs="Times New Roman"/>
        </w:rPr>
        <w:t>50m</w:t>
      </w:r>
      <w:r>
        <w:rPr>
          <w:rFonts w:ascii="Times New Roman" w:hAnsi="Times New Roman" w:cs="Times New Roman"/>
        </w:rPr>
        <w:t>的范围为项目的卫生防护距离。据现场勘查，在污水处理站周围</w:t>
      </w:r>
      <w:r>
        <w:rPr>
          <w:rFonts w:ascii="Times New Roman" w:hAnsi="Times New Roman" w:cs="Times New Roman"/>
        </w:rPr>
        <w:t>50m</w:t>
      </w:r>
      <w:r>
        <w:rPr>
          <w:rFonts w:ascii="Times New Roman" w:hAnsi="Times New Roman" w:cs="Times New Roman"/>
        </w:rPr>
        <w:t>的范围内无居民等环境敏感点分布，故项目污水处理站的恶臭对周围环境影响不大。同时，建议当地政府有关部门在其卫生防护距离范围内不再批准建设民用住宅等环境敏感类建筑。</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④</w:t>
      </w:r>
      <w:r>
        <w:rPr>
          <w:rFonts w:ascii="Times New Roman" w:hAnsi="Times New Roman" w:cs="Times New Roman"/>
        </w:rPr>
        <w:t>其它废气</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病人医疗过程医疗液挥发出的乙醇、甲醛等有机气体，其用量少、使用范围小。组织腐烂或病变组织和治疗药物混在一起散发出的异味，主要污染物质为恶臭，具体成份比较复杂，但数量较少，随病人的活动有一定的流动性。试验分析过程中各种试剂液会挥发产生少量有害气体。上述废气源强较小，影响范围仅限于医院内的局部区域，只要加强通风措施，其对环境空气影响不大。</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住院病房的通风、排风系统，采取一定的消毒和过滤措施。空气消毒一般采用薰蒸或喷雾消毒（消毒剂有过氧乙酸、含氯消毒剂、季铵盐类消毒液、过氧化氢复方空气消毒剂等）、紫外线消毒及臭氧消毒，消毒在室内完成，本项目室内采用紫外线、臭氧等杀菌方式；普通病房消毒后自然通风，手术室、制剂化验室及其他内区无外窗房间设立机械通风系统，废气经以上消毒后通过专用竖井楼顶排放。对外界空气影响不大。</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污物暂存间设置为全封闭区域，设空调系统维持室内温度，设置统一的通风系统进行换气，废气经紫外线消毒后通过各自的专用竖井通过楼顶排出室外。由于各类医疗固废已做了相应的预消毒处理和包装，库房内有害病菌量较少，经消毒后对外环境空气影响不大。</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）固体废物：</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项目营运期固体废物主要是一般性固体废物、医疗废物（危废名录编号</w:t>
      </w:r>
      <w:r>
        <w:rPr>
          <w:rFonts w:ascii="Times New Roman" w:hAnsi="Times New Roman" w:cs="Times New Roman"/>
        </w:rPr>
        <w:t>HW01</w:t>
      </w:r>
      <w:r>
        <w:rPr>
          <w:rFonts w:ascii="Times New Roman" w:hAnsi="Times New Roman" w:cs="Times New Roman"/>
        </w:rPr>
        <w:t>）、污水处理站产生的污泥（危废名录编号</w:t>
      </w:r>
      <w:r>
        <w:rPr>
          <w:rFonts w:ascii="Times New Roman" w:hAnsi="Times New Roman" w:cs="Times New Roman"/>
        </w:rPr>
        <w:t>HW01</w:t>
      </w:r>
      <w:r>
        <w:rPr>
          <w:rFonts w:ascii="Times New Roman" w:hAnsi="Times New Roman" w:cs="Times New Roman"/>
        </w:rPr>
        <w:t>）等。</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一般性固体废物分类收集后环卫部门送垃圾填埋场填埋，医疗废物集中收集后交由黄冈市隆中环保有限公司焚烧处置，污水处理站污泥经浓缩、脱水、无害化处理后的污泥要及时外运，送往黄冈市隆中环保有限公司。</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采取以上措施后，项目使用期固体废物不会对周围环境造成污染影响。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5</w:t>
      </w:r>
      <w:r>
        <w:rPr>
          <w:rFonts w:ascii="Times New Roman" w:hAnsi="Times New Roman" w:cs="Times New Roman"/>
        </w:rPr>
        <w:t>）总量控制</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本项目废水经自建污水处理站处理达标后进入英山县西汤河污水处理厂进行后续处理，项目废水总量已纳入污水处理厂总量范围，故不申请总量控制标准，仅申请总量考核指标为：</w:t>
      </w:r>
      <w:r>
        <w:rPr>
          <w:rFonts w:ascii="Times New Roman" w:hAnsi="Times New Roman" w:cs="Times New Roman"/>
        </w:rPr>
        <w:t>COD</w:t>
      </w:r>
      <w:r>
        <w:rPr>
          <w:rFonts w:ascii="Times New Roman" w:hAnsi="Times New Roman" w:cs="Times New Roman"/>
        </w:rPr>
        <w:t>：</w:t>
      </w:r>
      <w:r>
        <w:rPr>
          <w:rFonts w:ascii="Times New Roman" w:hAnsi="Times New Roman" w:cs="Times New Roman"/>
        </w:rPr>
        <w:t>1.818t/a</w:t>
      </w:r>
      <w:r>
        <w:rPr>
          <w:rFonts w:ascii="Times New Roman" w:hAnsi="Times New Roman" w:cs="Times New Roman"/>
        </w:rPr>
        <w:t>，氨氮：</w:t>
      </w:r>
      <w:r>
        <w:rPr>
          <w:rFonts w:ascii="Times New Roman" w:hAnsi="Times New Roman" w:cs="Times New Roman"/>
        </w:rPr>
        <w:t>0.1818/a</w:t>
      </w:r>
      <w:r>
        <w:rPr>
          <w:rFonts w:ascii="Times New Roman" w:hAnsi="Times New Roman" w:cs="Times New Roman"/>
        </w:rPr>
        <w:t>。</w:t>
      </w:r>
    </w:p>
    <w:p w:rsidR="00EB5A79" w:rsidRDefault="00F4711F" w:rsidP="00F4711F">
      <w:pPr>
        <w:pStyle w:val="31"/>
        <w:spacing w:before="120" w:after="120"/>
      </w:pPr>
      <w:bookmarkStart w:id="46" w:name="_Toc59175871"/>
      <w:r>
        <w:t>4.1.2</w:t>
      </w:r>
      <w:r>
        <w:t>英山县中医医院建设项目环评报告表的主要结论与建议</w:t>
      </w:r>
      <w:bookmarkEnd w:id="46"/>
    </w:p>
    <w:p w:rsidR="00EB5A79" w:rsidRDefault="00F4711F">
      <w:pPr>
        <w:pStyle w:val="40"/>
        <w:tabs>
          <w:tab w:val="left" w:pos="1151"/>
        </w:tabs>
        <w:spacing w:after="0"/>
        <w:rPr>
          <w:rFonts w:ascii="Times New Roman" w:eastAsiaTheme="minorEastAsia" w:hAnsi="Times New Roman" w:cs="Times New Roman"/>
          <w:bCs w:val="0"/>
        </w:rPr>
      </w:pPr>
      <w:r>
        <w:rPr>
          <w:rFonts w:ascii="Times New Roman" w:eastAsiaTheme="minorEastAsia" w:hAnsi="Times New Roman" w:cs="Times New Roman"/>
          <w:bCs w:val="0"/>
        </w:rPr>
        <w:t>4.1.2.1</w:t>
      </w:r>
      <w:r>
        <w:rPr>
          <w:rFonts w:ascii="Times New Roman" w:eastAsiaTheme="minorEastAsia" w:hAnsi="Times New Roman" w:cs="Times New Roman"/>
          <w:bCs w:val="0"/>
        </w:rPr>
        <w:t>废气处理防治措施及影响分析结论</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）废气</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①</w:t>
      </w:r>
      <w:r>
        <w:rPr>
          <w:rFonts w:ascii="Times New Roman" w:hAnsi="Times New Roman" w:cs="Times New Roman"/>
        </w:rPr>
        <w:t>柴油发电机废气</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本项目依托一期项目设置的</w:t>
      </w:r>
      <w:r>
        <w:rPr>
          <w:rFonts w:ascii="Times New Roman" w:hAnsi="Times New Roman" w:cs="Times New Roman"/>
        </w:rPr>
        <w:t>2</w:t>
      </w:r>
      <w:r>
        <w:rPr>
          <w:rFonts w:ascii="Times New Roman" w:hAnsi="Times New Roman" w:cs="Times New Roman"/>
        </w:rPr>
        <w:t>台备用柴油发电机保证停电时的用电。由一期工程环评资料可知，柴油发电机配套有颗粒捕集装置，并设置有一台</w:t>
      </w:r>
      <w:r>
        <w:rPr>
          <w:rFonts w:ascii="Times New Roman" w:hAnsi="Times New Roman" w:cs="Times New Roman"/>
        </w:rPr>
        <w:t>10000m</w:t>
      </w:r>
      <w:r>
        <w:rPr>
          <w:rFonts w:ascii="Times New Roman" w:hAnsi="Times New Roman" w:cs="Times New Roman"/>
          <w:vertAlign w:val="superscript"/>
        </w:rPr>
        <w:t>3</w:t>
      </w:r>
      <w:r>
        <w:rPr>
          <w:rFonts w:ascii="Times New Roman" w:hAnsi="Times New Roman" w:cs="Times New Roman"/>
        </w:rPr>
        <w:t>/h</w:t>
      </w:r>
      <w:r>
        <w:rPr>
          <w:rFonts w:ascii="Times New Roman" w:hAnsi="Times New Roman" w:cs="Times New Roman"/>
        </w:rPr>
        <w:t>排烟风机和</w:t>
      </w:r>
      <w:r>
        <w:rPr>
          <w:rFonts w:ascii="Times New Roman" w:hAnsi="Times New Roman" w:cs="Times New Roman"/>
        </w:rPr>
        <w:t>8m</w:t>
      </w:r>
      <w:r>
        <w:rPr>
          <w:rFonts w:ascii="Times New Roman" w:hAnsi="Times New Roman" w:cs="Times New Roman"/>
        </w:rPr>
        <w:t>高专用内置烟道。一期、二期工程全部建成以后，利用柴油发电机发电产生的燃油废气通过排烟风机抽排，经</w:t>
      </w:r>
      <w:r>
        <w:rPr>
          <w:rFonts w:ascii="Times New Roman" w:hAnsi="Times New Roman" w:cs="Times New Roman"/>
        </w:rPr>
        <w:t>8m</w:t>
      </w:r>
      <w:r>
        <w:rPr>
          <w:rFonts w:ascii="Times New Roman" w:hAnsi="Times New Roman" w:cs="Times New Roman"/>
        </w:rPr>
        <w:t>高专用内置烟道引至门诊大楼楼顶排放，排放废气能满足《大气污染物综合排放标准》（</w:t>
      </w:r>
      <w:r>
        <w:rPr>
          <w:rFonts w:ascii="Times New Roman" w:hAnsi="Times New Roman" w:cs="Times New Roman"/>
        </w:rPr>
        <w:t>GB16297-1996</w:t>
      </w:r>
      <w:r>
        <w:rPr>
          <w:rFonts w:ascii="Times New Roman" w:hAnsi="Times New Roman" w:cs="Times New Roman"/>
        </w:rPr>
        <w:t>）表</w:t>
      </w:r>
      <w:r>
        <w:rPr>
          <w:rFonts w:ascii="Times New Roman" w:hAnsi="Times New Roman" w:cs="Times New Roman"/>
        </w:rPr>
        <w:t>2</w:t>
      </w:r>
      <w:r>
        <w:rPr>
          <w:rFonts w:ascii="Times New Roman" w:hAnsi="Times New Roman" w:cs="Times New Roman"/>
        </w:rPr>
        <w:t>中对应的最高允许排放速率限值，对周边环境影响很小，废气处理依托的措施经济可行。</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②</w:t>
      </w:r>
      <w:r>
        <w:rPr>
          <w:rFonts w:ascii="Times New Roman" w:hAnsi="Times New Roman" w:cs="Times New Roman"/>
        </w:rPr>
        <w:tab/>
      </w:r>
      <w:r>
        <w:rPr>
          <w:rFonts w:ascii="Times New Roman" w:hAnsi="Times New Roman" w:cs="Times New Roman"/>
        </w:rPr>
        <w:t>污水处理站恶臭</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项目污水处理站采用</w:t>
      </w:r>
      <w:r>
        <w:rPr>
          <w:rFonts w:ascii="Times New Roman" w:hAnsi="Times New Roman" w:cs="Times New Roman"/>
        </w:rPr>
        <w:t>“</w:t>
      </w:r>
      <w:r>
        <w:rPr>
          <w:rFonts w:ascii="Times New Roman" w:hAnsi="Times New Roman" w:cs="Times New Roman"/>
        </w:rPr>
        <w:t>调节池</w:t>
      </w:r>
      <w:r>
        <w:rPr>
          <w:rFonts w:ascii="Times New Roman" w:hAnsi="Times New Roman" w:cs="Times New Roman"/>
        </w:rPr>
        <w:t>+</w:t>
      </w:r>
      <w:r>
        <w:rPr>
          <w:rFonts w:ascii="Times New Roman" w:hAnsi="Times New Roman" w:cs="Times New Roman"/>
        </w:rPr>
        <w:t>消毒</w:t>
      </w:r>
      <w:r>
        <w:rPr>
          <w:rFonts w:ascii="Times New Roman" w:hAnsi="Times New Roman" w:cs="Times New Roman"/>
        </w:rPr>
        <w:t>+</w:t>
      </w:r>
      <w:r>
        <w:rPr>
          <w:rFonts w:ascii="Times New Roman" w:hAnsi="Times New Roman" w:cs="Times New Roman"/>
        </w:rPr>
        <w:t>膜生物反应器</w:t>
      </w:r>
      <w:r>
        <w:rPr>
          <w:rFonts w:ascii="Times New Roman" w:hAnsi="Times New Roman" w:cs="Times New Roman"/>
        </w:rPr>
        <w:t>”</w:t>
      </w:r>
      <w:r>
        <w:rPr>
          <w:rFonts w:ascii="Times New Roman" w:hAnsi="Times New Roman" w:cs="Times New Roman"/>
        </w:rPr>
        <w:t>的一体式处理工艺，由于项目污水处理装置位于地下，因而产生的恶臭废气较少，产生的恶臭废气中含有的污染物主要为</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rPr>
        <w:t>和</w:t>
      </w:r>
      <w:r>
        <w:rPr>
          <w:rFonts w:ascii="Times New Roman" w:hAnsi="Times New Roman" w:cs="Times New Roman"/>
        </w:rPr>
        <w:t>NH</w:t>
      </w:r>
      <w:r>
        <w:rPr>
          <w:rFonts w:ascii="Times New Roman" w:hAnsi="Times New Roman" w:cs="Times New Roman"/>
          <w:vertAlign w:val="subscript"/>
        </w:rPr>
        <w:t>3</w:t>
      </w:r>
      <w:r>
        <w:rPr>
          <w:rFonts w:ascii="Times New Roman" w:hAnsi="Times New Roman" w:cs="Times New Roman"/>
        </w:rPr>
        <w:t>。</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整个污水处理装置设置在地下，调节池、混凝沉淀池、消毒池上用水泥板密封，同时加强污水处理站的运行操作管理，防止恶臭气体形成，经无害化处理后的污泥要及时外运，交由湖北省汇楚危险废物有限公司安全处理，以免长期堆放在站内，散发出异味及有害气体。同时加强绿化，污水站对应地面种植花草树木，以降低恶臭污染的影响程度。通过以上措施，污水站产生的恶臭废气能够达到《医疗机构水污染物排放标准》（</w:t>
      </w:r>
      <w:r>
        <w:rPr>
          <w:rFonts w:ascii="Times New Roman" w:hAnsi="Times New Roman" w:cs="Times New Roman"/>
        </w:rPr>
        <w:t>GB18466-2005</w:t>
      </w:r>
      <w:r>
        <w:rPr>
          <w:rFonts w:ascii="Times New Roman" w:hAnsi="Times New Roman" w:cs="Times New Roman"/>
        </w:rPr>
        <w:t>）中表</w:t>
      </w:r>
      <w:r>
        <w:rPr>
          <w:rFonts w:ascii="Times New Roman" w:hAnsi="Times New Roman" w:cs="Times New Roman"/>
        </w:rPr>
        <w:t>3</w:t>
      </w:r>
      <w:r>
        <w:rPr>
          <w:rFonts w:ascii="Times New Roman" w:hAnsi="Times New Roman" w:cs="Times New Roman"/>
        </w:rPr>
        <w:t>标准，不会对周围环境产生明显影响。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据现场勘查，项目周围最近的敏感点为项目北侧</w:t>
      </w:r>
      <w:r>
        <w:rPr>
          <w:rFonts w:ascii="Times New Roman" w:hAnsi="Times New Roman" w:cs="Times New Roman"/>
        </w:rPr>
        <w:t>40m</w:t>
      </w:r>
      <w:r>
        <w:rPr>
          <w:rFonts w:ascii="Times New Roman" w:hAnsi="Times New Roman" w:cs="Times New Roman"/>
        </w:rPr>
        <w:t>的明家上湾居民（约</w:t>
      </w:r>
      <w:r>
        <w:rPr>
          <w:rFonts w:ascii="Times New Roman" w:hAnsi="Times New Roman" w:cs="Times New Roman"/>
        </w:rPr>
        <w:t>5</w:t>
      </w:r>
      <w:r>
        <w:rPr>
          <w:rFonts w:ascii="Times New Roman" w:hAnsi="Times New Roman" w:cs="Times New Roman"/>
        </w:rPr>
        <w:t>户），项目北侧规划为物流用地，周边居民已由政府全部完成拆迁工作，故项目污水处理站的恶臭对周围环境影响不大。</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）废水</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项目近期设置污水处理设备房，对项目废水进行处理，达到《医疗机构水污染物排放标准》（</w:t>
      </w:r>
      <w:r>
        <w:rPr>
          <w:rFonts w:ascii="Times New Roman" w:hAnsi="Times New Roman" w:cs="Times New Roman"/>
        </w:rPr>
        <w:t>GB18466-2005</w:t>
      </w:r>
      <w:r>
        <w:rPr>
          <w:rFonts w:ascii="Times New Roman" w:hAnsi="Times New Roman" w:cs="Times New Roman"/>
        </w:rPr>
        <w:t>）表</w:t>
      </w:r>
      <w:r>
        <w:rPr>
          <w:rFonts w:ascii="Times New Roman" w:hAnsi="Times New Roman" w:cs="Times New Roman"/>
        </w:rPr>
        <w:t>2</w:t>
      </w:r>
      <w:r>
        <w:rPr>
          <w:rFonts w:ascii="Times New Roman" w:hAnsi="Times New Roman" w:cs="Times New Roman"/>
        </w:rPr>
        <w:t>的预处理标准，排入市政污水管网进入英山县西汤河污水处理厂，最终排入环城河。</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）噪声</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工程噪声源主要为备用发电机、配电房、水泵、风机等设备以及人员嘈杂噪声等。风机噪声控制主要采用消声器和隔声及隔振技术，泵类噪声则通过采取弹性支撑，即在管道穿过墙壁处用弹性垫或橡胶套管隔离等措施进行控制。经过上述环保措施处理后，项目各固定设备空调机组、风机、水泵等经墙体隔声及距离衰减后，东、南、西、北四侧边界均能满足《工业企业厂界环境噪声排放标准》</w:t>
      </w:r>
      <w:r>
        <w:rPr>
          <w:rFonts w:ascii="Times New Roman" w:hAnsi="Times New Roman" w:cs="Times New Roman"/>
        </w:rPr>
        <w:t>1</w:t>
      </w:r>
      <w:r>
        <w:rPr>
          <w:rFonts w:ascii="Times New Roman" w:hAnsi="Times New Roman" w:cs="Times New Roman"/>
        </w:rPr>
        <w:t>类标准（昼间</w:t>
      </w:r>
      <w:r>
        <w:rPr>
          <w:rFonts w:ascii="Times New Roman" w:hAnsi="Times New Roman" w:cs="Times New Roman"/>
        </w:rPr>
        <w:t>55dB</w:t>
      </w:r>
      <w:r>
        <w:rPr>
          <w:rFonts w:ascii="Times New Roman" w:hAnsi="Times New Roman" w:cs="Times New Roman"/>
        </w:rPr>
        <w:t>（</w:t>
      </w:r>
      <w:r>
        <w:rPr>
          <w:rFonts w:ascii="Times New Roman" w:hAnsi="Times New Roman" w:cs="Times New Roman"/>
        </w:rPr>
        <w:t>A</w:t>
      </w:r>
      <w:r>
        <w:rPr>
          <w:rFonts w:ascii="Times New Roman" w:hAnsi="Times New Roman" w:cs="Times New Roman"/>
        </w:rPr>
        <w:t>）、夜间</w:t>
      </w:r>
      <w:r>
        <w:rPr>
          <w:rFonts w:ascii="Times New Roman" w:hAnsi="Times New Roman" w:cs="Times New Roman"/>
        </w:rPr>
        <w:t>45dB</w:t>
      </w:r>
      <w:r>
        <w:rPr>
          <w:rFonts w:ascii="Times New Roman" w:hAnsi="Times New Roman" w:cs="Times New Roman"/>
        </w:rPr>
        <w:t>（</w:t>
      </w:r>
      <w:r>
        <w:rPr>
          <w:rFonts w:ascii="Times New Roman" w:hAnsi="Times New Roman" w:cs="Times New Roman"/>
        </w:rPr>
        <w:t>A</w:t>
      </w:r>
      <w:r>
        <w:rPr>
          <w:rFonts w:ascii="Times New Roman" w:hAnsi="Times New Roman" w:cs="Times New Roman"/>
        </w:rPr>
        <w:t>））；南侧敏感点门诊大楼处昼、夜间噪声值也能满足《声环境质量标准》（</w:t>
      </w:r>
      <w:r>
        <w:rPr>
          <w:rFonts w:ascii="Times New Roman" w:hAnsi="Times New Roman" w:cs="Times New Roman"/>
        </w:rPr>
        <w:t>GB3096-2008</w:t>
      </w:r>
      <w:r>
        <w:rPr>
          <w:rFonts w:ascii="Times New Roman" w:hAnsi="Times New Roman" w:cs="Times New Roman"/>
        </w:rPr>
        <w:t>）</w:t>
      </w:r>
      <w:r>
        <w:rPr>
          <w:rFonts w:ascii="Times New Roman" w:hAnsi="Times New Roman" w:cs="Times New Roman"/>
        </w:rPr>
        <w:t>1</w:t>
      </w:r>
      <w:r>
        <w:rPr>
          <w:rFonts w:ascii="Times New Roman" w:hAnsi="Times New Roman" w:cs="Times New Roman"/>
        </w:rPr>
        <w:t>类标准（昼间</w:t>
      </w:r>
      <w:r>
        <w:rPr>
          <w:rFonts w:ascii="Times New Roman" w:hAnsi="Times New Roman" w:cs="Times New Roman"/>
        </w:rPr>
        <w:t>55dB</w:t>
      </w:r>
      <w:r>
        <w:rPr>
          <w:rFonts w:ascii="Times New Roman" w:hAnsi="Times New Roman" w:cs="Times New Roman"/>
        </w:rPr>
        <w:t>（</w:t>
      </w:r>
      <w:r>
        <w:rPr>
          <w:rFonts w:ascii="Times New Roman" w:hAnsi="Times New Roman" w:cs="Times New Roman"/>
        </w:rPr>
        <w:t>A</w:t>
      </w:r>
      <w:r>
        <w:rPr>
          <w:rFonts w:ascii="Times New Roman" w:hAnsi="Times New Roman" w:cs="Times New Roman"/>
        </w:rPr>
        <w:t>）、夜间</w:t>
      </w:r>
      <w:r>
        <w:rPr>
          <w:rFonts w:ascii="Times New Roman" w:hAnsi="Times New Roman" w:cs="Times New Roman"/>
        </w:rPr>
        <w:t>45dB</w:t>
      </w:r>
      <w:r>
        <w:rPr>
          <w:rFonts w:ascii="Times New Roman" w:hAnsi="Times New Roman" w:cs="Times New Roman"/>
        </w:rPr>
        <w:t>（</w:t>
      </w:r>
      <w:r>
        <w:rPr>
          <w:rFonts w:ascii="Times New Roman" w:hAnsi="Times New Roman" w:cs="Times New Roman"/>
        </w:rPr>
        <w:t>A</w:t>
      </w:r>
      <w:r>
        <w:rPr>
          <w:rFonts w:ascii="Times New Roman" w:hAnsi="Times New Roman" w:cs="Times New Roman"/>
        </w:rPr>
        <w:t>））。</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由此可知，项目设备不会对项目环境及周围环境敏感点产生影响。</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）固体废物</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项目营运期固体废物主要是一般性固体废物、医疗废物（危废名录编号</w:t>
      </w:r>
      <w:r>
        <w:rPr>
          <w:rFonts w:ascii="Times New Roman" w:hAnsi="Times New Roman" w:cs="Times New Roman"/>
        </w:rPr>
        <w:t>HW01</w:t>
      </w:r>
      <w:r>
        <w:rPr>
          <w:rFonts w:ascii="Times New Roman" w:hAnsi="Times New Roman" w:cs="Times New Roman"/>
        </w:rPr>
        <w:t>）、污水处理站产生的污泥（危废名录编号</w:t>
      </w:r>
      <w:r>
        <w:rPr>
          <w:rFonts w:ascii="Times New Roman" w:hAnsi="Times New Roman" w:cs="Times New Roman"/>
        </w:rPr>
        <w:t>HW01</w:t>
      </w:r>
      <w:r>
        <w:rPr>
          <w:rFonts w:ascii="Times New Roman" w:hAnsi="Times New Roman" w:cs="Times New Roman"/>
        </w:rPr>
        <w:t>）等。</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一般性固体废物分类收集后环卫部门送垃圾填埋场填埋，医疗废物集中收集后交由黄冈市隆中环保有限公司焚烧处置，污水处理站污泥经浓缩脱水、无害化处理后及时外运，交由湖北省汇楚危险废物有限公司进行焚烧处置。</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采取以上措施后，项目使用期固体废物不会对周围环境造成污染影响。</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4.2</w:t>
      </w:r>
      <w:r>
        <w:rPr>
          <w:rStyle w:val="2Char11"/>
          <w:rFonts w:ascii="Times New Roman" w:hAnsi="Times New Roman" w:cs="Times New Roman"/>
        </w:rPr>
        <w:t>审批部门批复</w:t>
      </w:r>
    </w:p>
    <w:p w:rsidR="00EB5A79" w:rsidRDefault="00F4711F">
      <w:pPr>
        <w:adjustRightInd w:val="0"/>
        <w:snapToGrid w:val="0"/>
        <w:spacing w:line="360" w:lineRule="auto"/>
        <w:ind w:firstLineChars="200" w:firstLine="482"/>
        <w:rPr>
          <w:b/>
          <w:sz w:val="24"/>
        </w:rPr>
      </w:pPr>
      <w:r>
        <w:rPr>
          <w:b/>
          <w:sz w:val="24"/>
        </w:rPr>
        <w:t>根据黄冈市环境保护局（现黄冈市生态环境局）《关于英山县中医院门诊综合大楼建设项目环境影响报告书的批复》（黄环函</w:t>
      </w:r>
      <w:r>
        <w:rPr>
          <w:b/>
          <w:sz w:val="24"/>
        </w:rPr>
        <w:t>[2015]275</w:t>
      </w:r>
      <w:r>
        <w:rPr>
          <w:b/>
          <w:sz w:val="24"/>
        </w:rPr>
        <w:t>号），批复内容如下：</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1</w:t>
      </w:r>
      <w:r>
        <w:rPr>
          <w:rFonts w:ascii="Times New Roman" w:hAnsi="Times New Roman" w:cs="Times New Roman"/>
        </w:rPr>
        <w:t>、加强废气污染防治。项目无窗房间废气经过滤</w:t>
      </w:r>
      <w:r>
        <w:rPr>
          <w:rFonts w:ascii="Times New Roman" w:hAnsi="Times New Roman" w:cs="Times New Roman"/>
        </w:rPr>
        <w:t>+</w:t>
      </w:r>
      <w:r>
        <w:rPr>
          <w:rFonts w:ascii="Times New Roman" w:hAnsi="Times New Roman" w:cs="Times New Roman"/>
        </w:rPr>
        <w:t>紫外光消毒处理后通过专用竖井引至楼顶达标排放；备用发电机烟气采用自带的消烟除尘装置处理后达标排放。污水处理站应配套建设废气收集处理系统，采取有效措施去除硫化氢、氨气等污染物，使污水处理站周边大气污染物最高允许浓度符合《医疗机构水污染物排放标准》</w:t>
      </w:r>
      <w:r>
        <w:rPr>
          <w:rFonts w:ascii="Times New Roman" w:hAnsi="Times New Roman" w:cs="Times New Roman"/>
        </w:rPr>
        <w:t>( GB18466-2005)</w:t>
      </w:r>
      <w:r>
        <w:rPr>
          <w:rFonts w:ascii="Times New Roman" w:hAnsi="Times New Roman" w:cs="Times New Roman"/>
        </w:rPr>
        <w:t>的表</w:t>
      </w:r>
      <w:r>
        <w:rPr>
          <w:rFonts w:ascii="Times New Roman" w:hAnsi="Times New Roman" w:cs="Times New Roman"/>
        </w:rPr>
        <w:t>3</w:t>
      </w:r>
      <w:r>
        <w:rPr>
          <w:rFonts w:ascii="Times New Roman" w:hAnsi="Times New Roman" w:cs="Times New Roman"/>
        </w:rPr>
        <w:t>要求。污水处理站应远离医院内门诊楼，设置</w:t>
      </w:r>
      <w:r>
        <w:rPr>
          <w:rFonts w:ascii="Times New Roman" w:hAnsi="Times New Roman" w:cs="Times New Roman"/>
        </w:rPr>
        <w:t>50</w:t>
      </w:r>
      <w:r>
        <w:rPr>
          <w:rFonts w:ascii="Times New Roman" w:hAnsi="Times New Roman" w:cs="Times New Roman"/>
        </w:rPr>
        <w:t>米大气环境防护距离，其厂界外不得新建学校、居民区、机关、科研单位、食品药品企业等环境敏感目标。认真做好各项防护措施，确保达到相关标准，防止污染周围环境；结合周边敏感点位置，合理优化废气排口位置，避免产生环境纠纷。</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2</w:t>
      </w:r>
      <w:r>
        <w:rPr>
          <w:rFonts w:ascii="Times New Roman" w:hAnsi="Times New Roman" w:cs="Times New Roman"/>
        </w:rPr>
        <w:t>、加强废水污染防治。营运期院内废水要实行雨污分流、污污分流</w:t>
      </w:r>
      <w:r>
        <w:rPr>
          <w:rFonts w:ascii="Times New Roman" w:hAnsi="Times New Roman" w:cs="Times New Roman"/>
        </w:rPr>
        <w:t>(</w:t>
      </w:r>
      <w:r>
        <w:rPr>
          <w:rFonts w:ascii="Times New Roman" w:hAnsi="Times New Roman" w:cs="Times New Roman"/>
        </w:rPr>
        <w:t>病区和非病区的污水</w:t>
      </w:r>
      <w:r>
        <w:rPr>
          <w:rFonts w:ascii="Times New Roman" w:hAnsi="Times New Roman" w:cs="Times New Roman"/>
        </w:rPr>
        <w:t>)</w:t>
      </w:r>
      <w:r>
        <w:rPr>
          <w:rFonts w:ascii="Times New Roman" w:hAnsi="Times New Roman" w:cs="Times New Roman"/>
        </w:rPr>
        <w:t>、分质处理。办公生活区生活废水经化粪池预处理后进入污水处理站</w:t>
      </w:r>
      <w:r>
        <w:rPr>
          <w:rFonts w:ascii="Times New Roman" w:hAnsi="Times New Roman" w:cs="Times New Roman"/>
        </w:rPr>
        <w:t>;</w:t>
      </w:r>
      <w:r>
        <w:rPr>
          <w:rFonts w:ascii="Times New Roman" w:hAnsi="Times New Roman" w:cs="Times New Roman"/>
        </w:rPr>
        <w:t>配套建设初期雨水收集池。污水处理站采用</w:t>
      </w:r>
      <w:r>
        <w:rPr>
          <w:rFonts w:ascii="Times New Roman" w:hAnsi="Times New Roman" w:cs="Times New Roman"/>
        </w:rPr>
        <w:t>“</w:t>
      </w:r>
      <w:r>
        <w:rPr>
          <w:rFonts w:ascii="Times New Roman" w:hAnsi="Times New Roman" w:cs="Times New Roman"/>
        </w:rPr>
        <w:t>调节池</w:t>
      </w:r>
      <w:r>
        <w:rPr>
          <w:rFonts w:ascii="Times New Roman" w:hAnsi="Times New Roman" w:cs="Times New Roman"/>
        </w:rPr>
        <w:t>+</w:t>
      </w:r>
      <w:r>
        <w:rPr>
          <w:rFonts w:ascii="Times New Roman" w:hAnsi="Times New Roman" w:cs="Times New Roman"/>
        </w:rPr>
        <w:t>消毒</w:t>
      </w:r>
      <w:r>
        <w:rPr>
          <w:rFonts w:ascii="Times New Roman" w:hAnsi="Times New Roman" w:cs="Times New Roman"/>
        </w:rPr>
        <w:t>+</w:t>
      </w:r>
      <w:r>
        <w:rPr>
          <w:rFonts w:ascii="Times New Roman" w:hAnsi="Times New Roman" w:cs="Times New Roman"/>
        </w:rPr>
        <w:t>膜生物反应器</w:t>
      </w:r>
      <w:r>
        <w:rPr>
          <w:rFonts w:ascii="Times New Roman" w:hAnsi="Times New Roman" w:cs="Times New Roman"/>
        </w:rPr>
        <w:t>”</w:t>
      </w:r>
      <w:r>
        <w:rPr>
          <w:rFonts w:ascii="Times New Roman" w:hAnsi="Times New Roman" w:cs="Times New Roman"/>
        </w:rPr>
        <w:t>的处理工艺处理，处理规模为</w:t>
      </w:r>
      <w:r>
        <w:rPr>
          <w:rFonts w:ascii="Times New Roman" w:hAnsi="Times New Roman" w:cs="Times New Roman"/>
        </w:rPr>
        <w:t>300t/d (</w:t>
      </w:r>
      <w:r>
        <w:rPr>
          <w:rFonts w:ascii="Times New Roman" w:hAnsi="Times New Roman" w:cs="Times New Roman"/>
        </w:rPr>
        <w:t>含后期项目建设废水</w:t>
      </w:r>
      <w:r>
        <w:rPr>
          <w:rFonts w:ascii="Times New Roman" w:hAnsi="Times New Roman" w:cs="Times New Roman"/>
        </w:rPr>
        <w:t>)</w:t>
      </w:r>
      <w:r>
        <w:rPr>
          <w:rFonts w:ascii="Times New Roman" w:hAnsi="Times New Roman" w:cs="Times New Roman"/>
        </w:rPr>
        <w:t>，污水经处理后达到《医疗机构水污染物排放标准》</w:t>
      </w:r>
      <w:r>
        <w:rPr>
          <w:rFonts w:ascii="Times New Roman" w:hAnsi="Times New Roman" w:cs="Times New Roman"/>
        </w:rPr>
        <w:t>( GB18466-2005)</w:t>
      </w:r>
      <w:r>
        <w:rPr>
          <w:rFonts w:ascii="Times New Roman" w:hAnsi="Times New Roman" w:cs="Times New Roman"/>
        </w:rPr>
        <w:t>表</w:t>
      </w:r>
      <w:r>
        <w:rPr>
          <w:rFonts w:ascii="Times New Roman" w:hAnsi="Times New Roman" w:cs="Times New Roman"/>
        </w:rPr>
        <w:t>2</w:t>
      </w:r>
      <w:r>
        <w:rPr>
          <w:rFonts w:ascii="Times New Roman" w:hAnsi="Times New Roman" w:cs="Times New Roman"/>
        </w:rPr>
        <w:t>的预处理标准，经总排放口排入城市污水收集管网，最后进入英山县西汤河污水处理厂处理后达标排放。院内产生的各种特殊排水</w:t>
      </w:r>
      <w:r>
        <w:rPr>
          <w:rFonts w:ascii="Times New Roman" w:hAnsi="Times New Roman" w:cs="Times New Roman"/>
        </w:rPr>
        <w:t>(</w:t>
      </w:r>
      <w:r>
        <w:rPr>
          <w:rFonts w:ascii="Times New Roman" w:hAnsi="Times New Roman" w:cs="Times New Roman"/>
        </w:rPr>
        <w:t>低放射性废水、洗相室废液、口腔科含汞废水、检验室废水等</w:t>
      </w:r>
      <w:r>
        <w:rPr>
          <w:rFonts w:ascii="Times New Roman" w:hAnsi="Times New Roman" w:cs="Times New Roman"/>
        </w:rPr>
        <w:t>)</w:t>
      </w:r>
      <w:r>
        <w:rPr>
          <w:rFonts w:ascii="Times New Roman" w:hAnsi="Times New Roman" w:cs="Times New Roman"/>
        </w:rPr>
        <w:t>应分别采取预处理后进入综合污水处理站处理或单独收集后按危险废物交有处理资质的单位进行处置，并严格执行危险废物管理制度。加强医院污水处理站日常维护，避免污水处理设施运行故障导致事故排放。对医疗废物暂存间、污水处理站、污水预处理池等重点污染防治区进行防渗处理，防止地下水污染。该项目废水不能接入英山县西汤河污水处理厂深度处理前，不得投入试运行。</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3</w:t>
      </w:r>
      <w:r>
        <w:rPr>
          <w:rFonts w:ascii="Times New Roman" w:hAnsi="Times New Roman" w:cs="Times New Roman"/>
        </w:rPr>
        <w:t>、加强噪声污染防治。通过优先选用低噪声的先进设备、加强进出车辆管理，采取隔声、吸声、消声、减震等措施，确保场界噪声达标</w:t>
      </w:r>
      <w:r>
        <w:rPr>
          <w:rFonts w:ascii="Times New Roman" w:hAnsi="Times New Roman" w:cs="Times New Roman"/>
        </w:rPr>
        <w:t>;</w:t>
      </w:r>
      <w:r>
        <w:rPr>
          <w:rFonts w:ascii="Times New Roman" w:hAnsi="Times New Roman" w:cs="Times New Roman"/>
        </w:rPr>
        <w:t>结合外环境关系及敏感点位置，合理优化高噪声源布置，避免产生环境纠纷。</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4</w:t>
      </w:r>
      <w:r>
        <w:rPr>
          <w:rFonts w:ascii="Times New Roman" w:hAnsi="Times New Roman" w:cs="Times New Roman"/>
        </w:rPr>
        <w:t>、加强固体废物污染防治。医疗废物应严格按国家《医疗废物管理条例》的要求妥善处理。医疗科室各种特殊排水、医疗废物、废药品、污水处理站污泥、二氧化氯发生器消毒残液、废活性炭等危险废物送有相关处理资质的单位处置，实行危险废物转运联单制度；办公生活垃圾由市政环卫部门收集送市政垃圾处置场处置；污泥在清淘前必须进行监测，达到《医疗机构水污染物排放标准》</w:t>
      </w:r>
      <w:r>
        <w:rPr>
          <w:rFonts w:ascii="Times New Roman" w:hAnsi="Times New Roman" w:cs="Times New Roman"/>
        </w:rPr>
        <w:t>( GB18466-2005)</w:t>
      </w:r>
      <w:r>
        <w:rPr>
          <w:rFonts w:ascii="Times New Roman" w:hAnsi="Times New Roman" w:cs="Times New Roman"/>
        </w:rPr>
        <w:t>表</w:t>
      </w:r>
      <w:r>
        <w:rPr>
          <w:rFonts w:ascii="Times New Roman" w:hAnsi="Times New Roman" w:cs="Times New Roman"/>
        </w:rPr>
        <w:t>4</w:t>
      </w:r>
      <w:r>
        <w:rPr>
          <w:rFonts w:ascii="Times New Roman" w:hAnsi="Times New Roman" w:cs="Times New Roman"/>
        </w:rPr>
        <w:t>限值要求方可处置。医疗废物不得与其他固废、生活垃圾混装和处置；医院内应按要求建设规范的危险废物临时储存设施，强化医疗废物及其他固体废弃物的暂存、转运管理，不得在暂存、转运过程中造成二次污染。结合外环境关系，优化医废暂存间位置，避免产生环境纠纷。</w:t>
      </w:r>
    </w:p>
    <w:p w:rsidR="00EB5A79" w:rsidRDefault="00F4711F">
      <w:pPr>
        <w:adjustRightInd w:val="0"/>
        <w:snapToGrid w:val="0"/>
        <w:spacing w:line="360" w:lineRule="auto"/>
        <w:ind w:firstLineChars="200" w:firstLine="482"/>
        <w:rPr>
          <w:b/>
          <w:sz w:val="24"/>
        </w:rPr>
      </w:pPr>
      <w:r>
        <w:rPr>
          <w:b/>
          <w:sz w:val="24"/>
        </w:rPr>
        <w:t>根据英山县环境保护局（现黄冈市生态环境局英山县分局）《关于英山县中医院二期工程建设项目环境影响报告表的批复》（英环审函</w:t>
      </w:r>
      <w:r>
        <w:rPr>
          <w:b/>
          <w:sz w:val="24"/>
        </w:rPr>
        <w:t>[2018]25</w:t>
      </w:r>
      <w:r>
        <w:rPr>
          <w:b/>
          <w:sz w:val="24"/>
        </w:rPr>
        <w:t>号），批复内容如下：</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1</w:t>
      </w:r>
      <w:r>
        <w:rPr>
          <w:rFonts w:ascii="Times New Roman" w:hAnsi="Times New Roman" w:cs="Times New Roman"/>
        </w:rPr>
        <w:t>、加强废水污染防治措施。施工期的废水经沉淀池处理，后回用于施工场地酒水和绿化等不外排。营运期院内废水要实行雨污分流。项目生产生活废水进入一期已建污水处理站处理，污水经处理后达到《医疗机构水污染物排放》</w:t>
      </w:r>
      <w:r>
        <w:rPr>
          <w:rFonts w:ascii="Times New Roman" w:hAnsi="Times New Roman" w:cs="Times New Roman"/>
        </w:rPr>
        <w:t>(GB18466- 2005)</w:t>
      </w:r>
      <w:r>
        <w:rPr>
          <w:rFonts w:ascii="Times New Roman" w:hAnsi="Times New Roman" w:cs="Times New Roman"/>
        </w:rPr>
        <w:t>表</w:t>
      </w:r>
      <w:r>
        <w:rPr>
          <w:rFonts w:ascii="Times New Roman" w:hAnsi="Times New Roman" w:cs="Times New Roman"/>
        </w:rPr>
        <w:t xml:space="preserve">2 </w:t>
      </w:r>
      <w:r>
        <w:rPr>
          <w:rFonts w:ascii="Times New Roman" w:hAnsi="Times New Roman" w:cs="Times New Roman"/>
        </w:rPr>
        <w:t>标准后，经总排放口排入污水收集管网进入英山县西汤河污水处理厂深度处理。污水处理站应配套建设应急事故池，与污水处理站调节池联通。</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2</w:t>
      </w:r>
      <w:r>
        <w:rPr>
          <w:rFonts w:ascii="Times New Roman" w:hAnsi="Times New Roman" w:cs="Times New Roman"/>
        </w:rPr>
        <w:t>、加强废气污染防治措施。食堂油烟采用油烟净化设施处理，达到《饮食业油烟排放标准》</w:t>
      </w:r>
      <w:r>
        <w:rPr>
          <w:rFonts w:ascii="Times New Roman" w:hAnsi="Times New Roman" w:cs="Times New Roman"/>
        </w:rPr>
        <w:t>(GB18483- 2001)</w:t>
      </w:r>
      <w:r>
        <w:rPr>
          <w:rFonts w:ascii="Times New Roman" w:hAnsi="Times New Roman" w:cs="Times New Roman"/>
        </w:rPr>
        <w:t>限值后，经专用烟道排放。污水处理站应配套建设废气处理装置，高效去除挥发性有机物、硫化氢、氨气、硫醇等污染物，使污水处理站周边大气污染物最高允许浓度符合《医疗机构水污染物排放标准》</w:t>
      </w:r>
      <w:r>
        <w:rPr>
          <w:rFonts w:ascii="Times New Roman" w:hAnsi="Times New Roman" w:cs="Times New Roman"/>
        </w:rPr>
        <w:t>(B18466 2005)</w:t>
      </w:r>
      <w:r>
        <w:rPr>
          <w:rFonts w:ascii="Times New Roman" w:hAnsi="Times New Roman" w:cs="Times New Roman"/>
        </w:rPr>
        <w:t>的表</w:t>
      </w:r>
      <w:r>
        <w:rPr>
          <w:rFonts w:ascii="Times New Roman" w:hAnsi="Times New Roman" w:cs="Times New Roman"/>
        </w:rPr>
        <w:t>3</w:t>
      </w:r>
      <w:r>
        <w:rPr>
          <w:rFonts w:ascii="Times New Roman" w:hAnsi="Times New Roman" w:cs="Times New Roman"/>
        </w:rPr>
        <w:t>要求。污水处理站要设置</w:t>
      </w:r>
      <w:r>
        <w:rPr>
          <w:rFonts w:ascii="Times New Roman" w:hAnsi="Times New Roman" w:cs="Times New Roman"/>
        </w:rPr>
        <w:t>50</w:t>
      </w:r>
      <w:r>
        <w:rPr>
          <w:rFonts w:ascii="Times New Roman" w:hAnsi="Times New Roman" w:cs="Times New Roman"/>
        </w:rPr>
        <w:t>米大气环境防护距离，在此距离内，</w:t>
      </w:r>
      <w:r>
        <w:rPr>
          <w:rFonts w:ascii="Times New Roman" w:hAnsi="Times New Roman" w:cs="Times New Roman"/>
        </w:rPr>
        <w:t xml:space="preserve"> </w:t>
      </w:r>
      <w:r>
        <w:rPr>
          <w:rFonts w:ascii="Times New Roman" w:hAnsi="Times New Roman" w:cs="Times New Roman"/>
        </w:rPr>
        <w:t>医院内不得建设住院楼、门诊楼，厂界外不得新建学校、居民区、机关，科研单位、食品药品企业等环境敏感目标。认真做好各项防护措施，确保达到相关标准，防止污染周围环境</w:t>
      </w:r>
      <w:r>
        <w:rPr>
          <w:rFonts w:ascii="Times New Roman" w:hAnsi="Times New Roman" w:cs="Times New Roman"/>
        </w:rPr>
        <w:t>;</w:t>
      </w:r>
      <w:r>
        <w:rPr>
          <w:rFonts w:ascii="Times New Roman" w:hAnsi="Times New Roman" w:cs="Times New Roman"/>
        </w:rPr>
        <w:t>结合周边敏感点位置，合理优化废气排口位置，避免产生环境纠纷。</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3</w:t>
      </w:r>
      <w:r>
        <w:rPr>
          <w:rFonts w:ascii="Times New Roman" w:hAnsi="Times New Roman" w:cs="Times New Roman"/>
        </w:rPr>
        <w:t>、加强固体废物污染防治。医疗废物应严格按国家《医疗废物管理条例》的要求妥善处理。医疗科室各种特殊排水，医疗废物，废药品，污水处理站污泥、二氧化氯发生器消毒残液、废活性炭等危险废物交由有资质的单位安全处置，实行危险废物转运联单制度</w:t>
      </w:r>
      <w:r>
        <w:rPr>
          <w:rFonts w:ascii="Times New Roman" w:hAnsi="Times New Roman" w:cs="Times New Roman"/>
        </w:rPr>
        <w:t>:</w:t>
      </w:r>
      <w:r>
        <w:rPr>
          <w:rFonts w:ascii="Times New Roman" w:hAnsi="Times New Roman" w:cs="Times New Roman"/>
        </w:rPr>
        <w:t>切除的器官、血液送至殡仪馆焚烧。办公生活垃圾由市政环卫部门收集送市政垃圾处置场处置。污泥在清淘前必须进行监测，达到《医疗机构水污染物排放标准》</w:t>
      </w:r>
      <w:r>
        <w:rPr>
          <w:rFonts w:ascii="Times New Roman" w:hAnsi="Times New Roman" w:cs="Times New Roman"/>
        </w:rPr>
        <w:t>(GB18466 -2005)</w:t>
      </w:r>
      <w:r>
        <w:rPr>
          <w:rFonts w:ascii="Times New Roman" w:hAnsi="Times New Roman" w:cs="Times New Roman"/>
        </w:rPr>
        <w:t>表</w:t>
      </w:r>
      <w:r>
        <w:rPr>
          <w:rFonts w:ascii="Times New Roman" w:hAnsi="Times New Roman" w:cs="Times New Roman"/>
        </w:rPr>
        <w:t>4</w:t>
      </w:r>
      <w:r>
        <w:rPr>
          <w:rFonts w:ascii="Times New Roman" w:hAnsi="Times New Roman" w:cs="Times New Roman"/>
        </w:rPr>
        <w:t>限值要求方可处置。医疗废物不得与其他固废、生活垃圾混装和处置</w:t>
      </w:r>
      <w:r>
        <w:rPr>
          <w:rFonts w:ascii="Times New Roman" w:hAnsi="Times New Roman" w:cs="Times New Roman"/>
        </w:rPr>
        <w:t>:</w:t>
      </w:r>
      <w:r>
        <w:rPr>
          <w:rFonts w:ascii="Times New Roman" w:hAnsi="Times New Roman" w:cs="Times New Roman"/>
        </w:rPr>
        <w:t>医院内应按要求建设规范的危险废物临时储存设施，强化医疗废物及其他固体废弃物的暂存、转运管理，不得在暂存、转运过程中造成二次污染。结合外环境关系，优化医废暂存间位置，避免产生环境纠纷。</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4</w:t>
      </w:r>
      <w:r>
        <w:rPr>
          <w:rFonts w:ascii="Times New Roman" w:hAnsi="Times New Roman" w:cs="Times New Roman"/>
        </w:rPr>
        <w:t>、加强噪声污染防治。通过优先选用低噪声的先进设备、加强进出车辆管理，采取隔声、吸声、消声、减震等措范，确保场界噪声达标</w:t>
      </w:r>
      <w:r>
        <w:rPr>
          <w:rFonts w:ascii="Times New Roman" w:hAnsi="Times New Roman" w:cs="Times New Roman"/>
        </w:rPr>
        <w:t>;</w:t>
      </w:r>
      <w:r>
        <w:rPr>
          <w:rFonts w:ascii="Times New Roman" w:hAnsi="Times New Roman" w:cs="Times New Roman"/>
        </w:rPr>
        <w:t>结合外环境关系及敏感点位置，合理优化高噪声源布置，避免产生环境纠纷。</w:t>
      </w:r>
    </w:p>
    <w:p w:rsidR="00EB5A79" w:rsidRDefault="00EB5A79">
      <w:pPr>
        <w:widowControl/>
        <w:spacing w:line="360" w:lineRule="auto"/>
        <w:jc w:val="left"/>
        <w:rPr>
          <w:rFonts w:eastAsiaTheme="minorEastAsia"/>
          <w:bCs/>
          <w:snapToGrid w:val="0"/>
          <w:color w:val="000000"/>
          <w:sz w:val="24"/>
          <w:szCs w:val="22"/>
        </w:rPr>
        <w:sectPr w:rsidR="00EB5A79">
          <w:pgSz w:w="11906" w:h="16838"/>
          <w:pgMar w:top="1134" w:right="1134" w:bottom="1134" w:left="1134" w:header="737" w:footer="624" w:gutter="0"/>
          <w:pgNumType w:fmt="numberInDash"/>
          <w:cols w:space="720"/>
        </w:sectPr>
      </w:pPr>
    </w:p>
    <w:p w:rsidR="00EB5A79" w:rsidRDefault="00F4711F">
      <w:pPr>
        <w:pStyle w:val="17"/>
        <w:spacing w:before="312" w:after="156"/>
        <w:rPr>
          <w:rFonts w:ascii="Times New Roman" w:hAnsi="Times New Roman" w:cs="Times New Roman"/>
        </w:rPr>
      </w:pPr>
      <w:bookmarkStart w:id="47" w:name="_Toc59175872"/>
      <w:r>
        <w:rPr>
          <w:rFonts w:ascii="Times New Roman" w:hAnsi="Times New Roman" w:cs="Times New Roman"/>
        </w:rPr>
        <w:t>5</w:t>
      </w:r>
      <w:r>
        <w:rPr>
          <w:rFonts w:ascii="Times New Roman" w:hAnsi="Times New Roman" w:cs="Times New Roman"/>
        </w:rPr>
        <w:t>污染物的排放与防治措施</w:t>
      </w:r>
      <w:bookmarkEnd w:id="47"/>
    </w:p>
    <w:p w:rsidR="00EB5A79" w:rsidRDefault="00F4711F">
      <w:pPr>
        <w:adjustRightInd w:val="0"/>
        <w:snapToGrid w:val="0"/>
        <w:spacing w:line="360" w:lineRule="auto"/>
        <w:rPr>
          <w:rStyle w:val="2Char11"/>
          <w:rFonts w:ascii="Times New Roman" w:hAnsi="Times New Roman" w:cs="Times New Roman"/>
        </w:rPr>
      </w:pPr>
      <w:bookmarkStart w:id="48" w:name="_Toc167865370"/>
      <w:bookmarkStart w:id="49" w:name="_Toc169923610"/>
      <w:bookmarkStart w:id="50" w:name="_Toc167508836"/>
      <w:r>
        <w:rPr>
          <w:rStyle w:val="2Char11"/>
          <w:rFonts w:ascii="Times New Roman" w:hAnsi="Times New Roman" w:cs="Times New Roman"/>
        </w:rPr>
        <w:t>5.1</w:t>
      </w:r>
      <w:r>
        <w:rPr>
          <w:rStyle w:val="2Char11"/>
          <w:rFonts w:ascii="Times New Roman" w:hAnsi="Times New Roman" w:cs="Times New Roman"/>
        </w:rPr>
        <w:t>污染物的排放与防治措施</w:t>
      </w:r>
    </w:p>
    <w:bookmarkEnd w:id="48"/>
    <w:bookmarkEnd w:id="49"/>
    <w:bookmarkEnd w:id="50"/>
    <w:p w:rsidR="00EB5A79" w:rsidRDefault="00F4711F">
      <w:pPr>
        <w:autoSpaceDE w:val="0"/>
        <w:autoSpaceDN w:val="0"/>
        <w:adjustRightInd w:val="0"/>
        <w:snapToGrid w:val="0"/>
        <w:spacing w:line="360" w:lineRule="auto"/>
        <w:ind w:firstLineChars="200" w:firstLine="480"/>
        <w:rPr>
          <w:rFonts w:eastAsiaTheme="minorEastAsia"/>
          <w:bCs/>
          <w:sz w:val="24"/>
        </w:rPr>
      </w:pPr>
      <w:r>
        <w:rPr>
          <w:rFonts w:eastAsiaTheme="minorEastAsia"/>
          <w:bCs/>
          <w:sz w:val="24"/>
        </w:rPr>
        <w:t>1</w:t>
      </w:r>
      <w:r>
        <w:rPr>
          <w:rFonts w:eastAsiaTheme="minorEastAsia"/>
          <w:bCs/>
          <w:sz w:val="24"/>
        </w:rPr>
        <w:t>、废气</w:t>
      </w:r>
    </w:p>
    <w:p w:rsidR="00EB5A79" w:rsidRDefault="00F4711F">
      <w:pPr>
        <w:spacing w:line="360" w:lineRule="auto"/>
        <w:ind w:firstLineChars="200" w:firstLine="480"/>
        <w:rPr>
          <w:sz w:val="24"/>
        </w:rPr>
      </w:pPr>
      <w:r>
        <w:rPr>
          <w:sz w:val="24"/>
        </w:rPr>
        <w:t>项目营运期废气主要为污水处理站恶臭、柴油发电机燃油废气、食堂油烟、医学检验废气。</w:t>
      </w:r>
    </w:p>
    <w:p w:rsidR="00EB5A79" w:rsidRDefault="00F4711F">
      <w:pPr>
        <w:spacing w:line="360" w:lineRule="auto"/>
        <w:ind w:firstLineChars="200" w:firstLine="480"/>
        <w:rPr>
          <w:sz w:val="24"/>
        </w:rPr>
      </w:pPr>
      <w:r>
        <w:rPr>
          <w:sz w:val="24"/>
        </w:rPr>
        <w:t>①</w:t>
      </w:r>
      <w:r>
        <w:rPr>
          <w:sz w:val="24"/>
        </w:rPr>
        <w:t>污水处理站恶臭</w:t>
      </w:r>
    </w:p>
    <w:p w:rsidR="00EB5A79" w:rsidRDefault="00F4711F">
      <w:pPr>
        <w:spacing w:line="360" w:lineRule="auto"/>
        <w:ind w:firstLineChars="200" w:firstLine="480"/>
        <w:rPr>
          <w:sz w:val="24"/>
        </w:rPr>
      </w:pPr>
      <w:r>
        <w:rPr>
          <w:sz w:val="24"/>
        </w:rPr>
        <w:t>本项目外排废水处理设置配套污水处理设施，污水处理设施设置在项目厂区东南侧，为地埋式，废气收集后经活性炭吸附箱</w:t>
      </w:r>
      <w:r>
        <w:rPr>
          <w:sz w:val="24"/>
        </w:rPr>
        <w:t>+</w:t>
      </w:r>
      <w:r>
        <w:rPr>
          <w:sz w:val="24"/>
        </w:rPr>
        <w:t>水喷淋塔</w:t>
      </w:r>
      <w:r>
        <w:rPr>
          <w:sz w:val="24"/>
        </w:rPr>
        <w:t>+15m</w:t>
      </w:r>
      <w:r>
        <w:rPr>
          <w:sz w:val="24"/>
        </w:rPr>
        <w:t>高排气筒。</w:t>
      </w:r>
    </w:p>
    <w:p w:rsidR="00EB5A79" w:rsidRDefault="00F4711F">
      <w:pPr>
        <w:spacing w:line="360" w:lineRule="auto"/>
        <w:ind w:firstLineChars="200" w:firstLine="480"/>
        <w:rPr>
          <w:sz w:val="24"/>
        </w:rPr>
      </w:pPr>
      <w:r>
        <w:rPr>
          <w:sz w:val="24"/>
        </w:rPr>
        <w:t>②</w:t>
      </w:r>
      <w:r>
        <w:rPr>
          <w:sz w:val="24"/>
        </w:rPr>
        <w:t>柴油发电机燃油废气</w:t>
      </w:r>
    </w:p>
    <w:p w:rsidR="00EB5A79" w:rsidRDefault="00F4711F">
      <w:pPr>
        <w:spacing w:line="360" w:lineRule="auto"/>
        <w:ind w:firstLineChars="200" w:firstLine="480"/>
        <w:rPr>
          <w:sz w:val="24"/>
        </w:rPr>
      </w:pPr>
      <w:r>
        <w:rPr>
          <w:sz w:val="24"/>
        </w:rPr>
        <w:t>应急柴油发电机年运行时间较少，只在停电时才开始运行，</w:t>
      </w:r>
      <w:r>
        <w:rPr>
          <w:sz w:val="24"/>
        </w:rPr>
        <w:t>0#</w:t>
      </w:r>
      <w:r>
        <w:rPr>
          <w:sz w:val="24"/>
        </w:rPr>
        <w:t>柴油发电机属于国家推荐使用的清洁能源，其燃烧产生的废气污染物较少。</w:t>
      </w:r>
    </w:p>
    <w:p w:rsidR="00EB5A79" w:rsidRDefault="00F4711F">
      <w:pPr>
        <w:spacing w:line="360" w:lineRule="auto"/>
        <w:ind w:firstLineChars="200" w:firstLine="480"/>
        <w:rPr>
          <w:color w:val="000000"/>
          <w:sz w:val="24"/>
        </w:rPr>
      </w:pPr>
      <w:r>
        <w:rPr>
          <w:color w:val="000000"/>
          <w:sz w:val="24"/>
        </w:rPr>
        <w:t>③</w:t>
      </w:r>
      <w:r>
        <w:rPr>
          <w:color w:val="000000"/>
          <w:sz w:val="24"/>
        </w:rPr>
        <w:t>厨房油烟</w:t>
      </w:r>
    </w:p>
    <w:p w:rsidR="00EB5A79" w:rsidRDefault="00F4711F">
      <w:pPr>
        <w:spacing w:line="360" w:lineRule="auto"/>
        <w:ind w:firstLineChars="200" w:firstLine="480"/>
        <w:rPr>
          <w:color w:val="000000"/>
          <w:sz w:val="24"/>
        </w:rPr>
      </w:pPr>
      <w:r>
        <w:rPr>
          <w:color w:val="000000"/>
          <w:sz w:val="24"/>
        </w:rPr>
        <w:t>项目设置有食堂，项目食堂燃料采用管道天然气，为清洁能源，燃烧烟气所含污染物较少。产生的油烟经抽油烟机通过专用烟道排放。</w:t>
      </w:r>
    </w:p>
    <w:p w:rsidR="00EB5A79" w:rsidRDefault="00F4711F">
      <w:pPr>
        <w:adjustRightInd w:val="0"/>
        <w:snapToGrid w:val="0"/>
        <w:spacing w:line="360" w:lineRule="auto"/>
        <w:ind w:firstLineChars="200" w:firstLine="482"/>
        <w:rPr>
          <w:rStyle w:val="1Char"/>
          <w:b w:val="0"/>
          <w:bCs/>
          <w:sz w:val="24"/>
        </w:rPr>
      </w:pPr>
      <w:bookmarkStart w:id="51" w:name="_Toc517204737"/>
      <w:bookmarkStart w:id="52" w:name="_Toc522798193"/>
      <w:bookmarkStart w:id="53" w:name="_Toc59175873"/>
      <w:r>
        <w:rPr>
          <w:rStyle w:val="1Char"/>
          <w:sz w:val="24"/>
        </w:rPr>
        <w:t>2</w:t>
      </w:r>
      <w:r>
        <w:rPr>
          <w:rStyle w:val="1Char"/>
          <w:sz w:val="24"/>
        </w:rPr>
        <w:t>、废水</w:t>
      </w:r>
      <w:bookmarkEnd w:id="51"/>
      <w:bookmarkEnd w:id="52"/>
      <w:bookmarkEnd w:id="53"/>
    </w:p>
    <w:p w:rsidR="00EB5A79" w:rsidRDefault="00F4711F">
      <w:pPr>
        <w:spacing w:line="360" w:lineRule="auto"/>
        <w:ind w:firstLineChars="200" w:firstLine="480"/>
        <w:rPr>
          <w:sz w:val="24"/>
        </w:rPr>
      </w:pPr>
      <w:r>
        <w:rPr>
          <w:sz w:val="24"/>
        </w:rPr>
        <w:t>项目用水由市政供水管网提供。项目营运期用水主要为住院病房用水、门诊用水、医务及后勤人员办公用水、洗衣房用水、清洁用水、食堂用水等。影像科照片洗印均采用</w:t>
      </w:r>
      <w:r>
        <w:rPr>
          <w:sz w:val="24"/>
        </w:rPr>
        <w:t>“</w:t>
      </w:r>
      <w:r>
        <w:rPr>
          <w:sz w:val="24"/>
        </w:rPr>
        <w:t>热感应数字化胶片</w:t>
      </w:r>
      <w:r>
        <w:rPr>
          <w:sz w:val="24"/>
        </w:rPr>
        <w:t>”</w:t>
      </w:r>
      <w:r>
        <w:rPr>
          <w:sz w:val="24"/>
        </w:rPr>
        <w:t>，出片用</w:t>
      </w:r>
      <w:r>
        <w:rPr>
          <w:sz w:val="24"/>
        </w:rPr>
        <w:t>“</w:t>
      </w:r>
      <w:r>
        <w:rPr>
          <w:sz w:val="24"/>
        </w:rPr>
        <w:t>数字化激光成像仪</w:t>
      </w:r>
      <w:r>
        <w:rPr>
          <w:sz w:val="24"/>
        </w:rPr>
        <w:t>”</w:t>
      </w:r>
      <w:r>
        <w:rPr>
          <w:sz w:val="24"/>
        </w:rPr>
        <w:t>，无洗片废水产生。</w:t>
      </w:r>
    </w:p>
    <w:p w:rsidR="00EB5A79" w:rsidRDefault="00F4711F">
      <w:pPr>
        <w:spacing w:line="360" w:lineRule="auto"/>
        <w:ind w:firstLineChars="200" w:firstLine="480"/>
        <w:rPr>
          <w:sz w:val="24"/>
        </w:rPr>
      </w:pPr>
      <w:r>
        <w:rPr>
          <w:sz w:val="24"/>
        </w:rPr>
        <w:t>办公生活区生活废水经化粪池与处理后进入自建污水处理站，医疗废水进入自建污水处理站处理后，排入英山县西汤河污水处理厂。特殊废水包括口腔废水以及试验检验废水，经二氧化氯消毒后排入自建污水处理站。污水处理站采取</w:t>
      </w:r>
      <w:r>
        <w:rPr>
          <w:sz w:val="24"/>
        </w:rPr>
        <w:t>“</w:t>
      </w:r>
      <w:r>
        <w:rPr>
          <w:sz w:val="24"/>
        </w:rPr>
        <w:t>格栅池</w:t>
      </w:r>
      <w:r>
        <w:rPr>
          <w:sz w:val="24"/>
        </w:rPr>
        <w:t>+</w:t>
      </w:r>
      <w:r>
        <w:rPr>
          <w:sz w:val="24"/>
        </w:rPr>
        <w:t>调节池</w:t>
      </w:r>
      <w:r>
        <w:rPr>
          <w:sz w:val="24"/>
        </w:rPr>
        <w:t>+</w:t>
      </w:r>
      <w:r>
        <w:rPr>
          <w:sz w:val="24"/>
        </w:rPr>
        <w:t>水解酸化池</w:t>
      </w:r>
      <w:r>
        <w:rPr>
          <w:sz w:val="24"/>
        </w:rPr>
        <w:t>+</w:t>
      </w:r>
      <w:r>
        <w:rPr>
          <w:sz w:val="24"/>
        </w:rPr>
        <w:t>导流曝气生物滤池</w:t>
      </w:r>
      <w:r>
        <w:rPr>
          <w:sz w:val="24"/>
        </w:rPr>
        <w:t>+</w:t>
      </w:r>
      <w:r>
        <w:rPr>
          <w:sz w:val="24"/>
        </w:rPr>
        <w:t>导流快速沉淀池</w:t>
      </w:r>
      <w:r>
        <w:rPr>
          <w:sz w:val="24"/>
        </w:rPr>
        <w:t>+</w:t>
      </w:r>
      <w:r>
        <w:rPr>
          <w:sz w:val="24"/>
        </w:rPr>
        <w:t>消毒池</w:t>
      </w:r>
      <w:r>
        <w:rPr>
          <w:sz w:val="24"/>
        </w:rPr>
        <w:t>”</w:t>
      </w:r>
      <w:r>
        <w:rPr>
          <w:sz w:val="24"/>
        </w:rPr>
        <w:t>，处理规模为</w:t>
      </w:r>
      <w:r>
        <w:rPr>
          <w:sz w:val="24"/>
        </w:rPr>
        <w:t>480m</w:t>
      </w:r>
      <w:r>
        <w:rPr>
          <w:sz w:val="24"/>
          <w:vertAlign w:val="superscript"/>
        </w:rPr>
        <w:t>3</w:t>
      </w:r>
      <w:r>
        <w:rPr>
          <w:sz w:val="24"/>
        </w:rPr>
        <w:t>/d</w:t>
      </w:r>
      <w:r>
        <w:rPr>
          <w:sz w:val="24"/>
        </w:rPr>
        <w:t>，满足《医疗机构水污染物排放标准》（</w:t>
      </w:r>
      <w:r>
        <w:rPr>
          <w:sz w:val="24"/>
        </w:rPr>
        <w:t>GB18466-2005</w:t>
      </w:r>
      <w:r>
        <w:rPr>
          <w:sz w:val="24"/>
        </w:rPr>
        <w:t>）表</w:t>
      </w:r>
      <w:r>
        <w:rPr>
          <w:sz w:val="24"/>
        </w:rPr>
        <w:t>2</w:t>
      </w:r>
      <w:r>
        <w:rPr>
          <w:sz w:val="24"/>
        </w:rPr>
        <w:t>预处理标准后经市政污水管网进入英山县西汤河污水处理厂处理，尾水排入环城河。</w:t>
      </w:r>
    </w:p>
    <w:p w:rsidR="00EB5A79" w:rsidRDefault="00F4711F">
      <w:pPr>
        <w:spacing w:line="360" w:lineRule="auto"/>
        <w:ind w:firstLineChars="200" w:firstLine="480"/>
        <w:rPr>
          <w:sz w:val="24"/>
        </w:rPr>
      </w:pPr>
      <w:r>
        <w:rPr>
          <w:sz w:val="24"/>
        </w:rPr>
        <w:t>污水处理站工艺流程图详见下图</w:t>
      </w:r>
      <w:r>
        <w:rPr>
          <w:sz w:val="24"/>
        </w:rPr>
        <w:t>5-1</w:t>
      </w:r>
      <w:r>
        <w:rPr>
          <w:sz w:val="24"/>
        </w:rPr>
        <w:t>。</w:t>
      </w:r>
    </w:p>
    <w:tbl>
      <w:tblPr>
        <w:tblW w:w="0" w:type="auto"/>
        <w:tblInd w:w="113" w:type="dxa"/>
        <w:tblLayout w:type="fixed"/>
        <w:tblLook w:val="04A0"/>
      </w:tblPr>
      <w:tblGrid>
        <w:gridCol w:w="8416"/>
      </w:tblGrid>
      <w:tr w:rsidR="00EB5A79">
        <w:tc>
          <w:tcPr>
            <w:tcW w:w="8416" w:type="dxa"/>
          </w:tcPr>
          <w:p w:rsidR="00EB5A79" w:rsidRDefault="00F4711F">
            <w:pPr>
              <w:spacing w:line="360" w:lineRule="auto"/>
              <w:jc w:val="right"/>
              <w:rPr>
                <w:color w:val="000000"/>
                <w:sz w:val="24"/>
              </w:rPr>
            </w:pPr>
            <w:r>
              <w:rPr>
                <w:noProof/>
                <w:color w:val="000000"/>
                <w:sz w:val="24"/>
              </w:rPr>
              <w:drawing>
                <wp:inline distT="0" distB="0" distL="0" distR="0">
                  <wp:extent cx="5128260" cy="4733925"/>
                  <wp:effectExtent l="19050" t="19050" r="15081" b="2857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11" cstate="print"/>
                          <a:srcRect/>
                          <a:stretch>
                            <a:fillRect/>
                          </a:stretch>
                        </pic:blipFill>
                        <pic:spPr>
                          <a:xfrm>
                            <a:off x="0" y="0"/>
                            <a:ext cx="5128419" cy="4733925"/>
                          </a:xfrm>
                          <a:prstGeom prst="rect">
                            <a:avLst/>
                          </a:prstGeom>
                          <a:noFill/>
                          <a:ln w="9525">
                            <a:solidFill>
                              <a:schemeClr val="tx1"/>
                            </a:solidFill>
                            <a:miter lim="800000"/>
                            <a:headEnd/>
                            <a:tailEnd/>
                          </a:ln>
                        </pic:spPr>
                      </pic:pic>
                    </a:graphicData>
                  </a:graphic>
                </wp:inline>
              </w:drawing>
            </w:r>
          </w:p>
        </w:tc>
      </w:tr>
    </w:tbl>
    <w:p w:rsidR="00EB5A79" w:rsidRDefault="00F4711F">
      <w:pPr>
        <w:adjustRightInd w:val="0"/>
        <w:snapToGrid w:val="0"/>
        <w:spacing w:line="360" w:lineRule="auto"/>
        <w:ind w:firstLineChars="200" w:firstLine="482"/>
        <w:jc w:val="center"/>
        <w:rPr>
          <w:b/>
          <w:bCs/>
          <w:sz w:val="24"/>
        </w:rPr>
      </w:pPr>
      <w:bookmarkStart w:id="54" w:name="_Toc522798194"/>
      <w:bookmarkStart w:id="55" w:name="_Toc517204738"/>
      <w:r>
        <w:rPr>
          <w:b/>
          <w:bCs/>
          <w:sz w:val="24"/>
        </w:rPr>
        <w:t>图</w:t>
      </w:r>
      <w:r>
        <w:rPr>
          <w:b/>
          <w:bCs/>
          <w:sz w:val="24"/>
        </w:rPr>
        <w:t xml:space="preserve">5-1  </w:t>
      </w:r>
      <w:r>
        <w:rPr>
          <w:b/>
          <w:bCs/>
          <w:sz w:val="24"/>
        </w:rPr>
        <w:t>项目废水处理工艺流程图</w:t>
      </w:r>
    </w:p>
    <w:p w:rsidR="00EB5A79" w:rsidRDefault="00F4711F">
      <w:pPr>
        <w:adjustRightInd w:val="0"/>
        <w:snapToGrid w:val="0"/>
        <w:spacing w:line="360" w:lineRule="auto"/>
        <w:ind w:firstLineChars="200" w:firstLine="480"/>
        <w:rPr>
          <w:bCs/>
          <w:sz w:val="24"/>
        </w:rPr>
      </w:pPr>
      <w:r>
        <w:rPr>
          <w:bCs/>
          <w:sz w:val="24"/>
        </w:rPr>
        <w:t>污水处理站构筑物建设情况详见下表所示。</w:t>
      </w:r>
    </w:p>
    <w:p w:rsidR="00EB5A79" w:rsidRDefault="00F4711F" w:rsidP="00A264CC">
      <w:pPr>
        <w:adjustRightInd w:val="0"/>
        <w:snapToGrid w:val="0"/>
        <w:spacing w:beforeLines="50"/>
        <w:jc w:val="center"/>
        <w:rPr>
          <w:b/>
          <w:bCs/>
          <w:sz w:val="24"/>
        </w:rPr>
      </w:pPr>
      <w:r>
        <w:rPr>
          <w:b/>
          <w:bCs/>
          <w:sz w:val="24"/>
        </w:rPr>
        <w:t>表</w:t>
      </w:r>
      <w:r>
        <w:rPr>
          <w:b/>
          <w:bCs/>
          <w:sz w:val="24"/>
        </w:rPr>
        <w:t xml:space="preserve">5-1  </w:t>
      </w:r>
      <w:r>
        <w:rPr>
          <w:b/>
          <w:bCs/>
          <w:sz w:val="24"/>
        </w:rPr>
        <w:t>污水处理站构筑物设计参数一览表</w:t>
      </w:r>
    </w:p>
    <w:tbl>
      <w:tblPr>
        <w:tblStyle w:val="1fd"/>
        <w:tblW w:w="0" w:type="auto"/>
        <w:jc w:val="center"/>
        <w:tblBorders>
          <w:left w:val="none" w:sz="0" w:space="0" w:color="auto"/>
          <w:right w:val="none" w:sz="0" w:space="0" w:color="auto"/>
        </w:tblBorders>
        <w:tblLayout w:type="fixed"/>
        <w:tblLook w:val="04A0"/>
      </w:tblPr>
      <w:tblGrid>
        <w:gridCol w:w="709"/>
        <w:gridCol w:w="1985"/>
        <w:gridCol w:w="2552"/>
        <w:gridCol w:w="1417"/>
        <w:gridCol w:w="851"/>
        <w:gridCol w:w="708"/>
        <w:gridCol w:w="1417"/>
      </w:tblGrid>
      <w:tr w:rsidR="00EB5A79">
        <w:trPr>
          <w:trHeight w:val="340"/>
          <w:jc w:val="center"/>
        </w:trPr>
        <w:tc>
          <w:tcPr>
            <w:tcW w:w="709" w:type="dxa"/>
            <w:vAlign w:val="center"/>
          </w:tcPr>
          <w:p w:rsidR="00EB5A79" w:rsidRDefault="00F4711F">
            <w:pPr>
              <w:autoSpaceDE w:val="0"/>
              <w:adjustRightInd w:val="0"/>
              <w:snapToGrid w:val="0"/>
              <w:jc w:val="center"/>
              <w:rPr>
                <w:kern w:val="10"/>
                <w:sz w:val="18"/>
                <w:szCs w:val="18"/>
              </w:rPr>
            </w:pPr>
            <w:r>
              <w:rPr>
                <w:kern w:val="10"/>
                <w:sz w:val="18"/>
                <w:szCs w:val="18"/>
              </w:rPr>
              <w:t>序号</w:t>
            </w:r>
          </w:p>
        </w:tc>
        <w:tc>
          <w:tcPr>
            <w:tcW w:w="1985" w:type="dxa"/>
            <w:vAlign w:val="center"/>
          </w:tcPr>
          <w:p w:rsidR="00EB5A79" w:rsidRDefault="00F4711F">
            <w:pPr>
              <w:autoSpaceDE w:val="0"/>
              <w:adjustRightInd w:val="0"/>
              <w:snapToGrid w:val="0"/>
              <w:jc w:val="center"/>
              <w:rPr>
                <w:kern w:val="10"/>
                <w:sz w:val="18"/>
                <w:szCs w:val="18"/>
              </w:rPr>
            </w:pPr>
            <w:r>
              <w:rPr>
                <w:kern w:val="10"/>
                <w:sz w:val="18"/>
                <w:szCs w:val="18"/>
              </w:rPr>
              <w:t>构筑物名称</w:t>
            </w:r>
          </w:p>
        </w:tc>
        <w:tc>
          <w:tcPr>
            <w:tcW w:w="2552" w:type="dxa"/>
            <w:vAlign w:val="center"/>
          </w:tcPr>
          <w:p w:rsidR="00EB5A79" w:rsidRDefault="00F4711F">
            <w:pPr>
              <w:autoSpaceDE w:val="0"/>
              <w:adjustRightInd w:val="0"/>
              <w:snapToGrid w:val="0"/>
              <w:jc w:val="center"/>
              <w:rPr>
                <w:kern w:val="10"/>
                <w:sz w:val="18"/>
                <w:szCs w:val="18"/>
              </w:rPr>
            </w:pPr>
            <w:r>
              <w:rPr>
                <w:kern w:val="10"/>
                <w:sz w:val="18"/>
                <w:szCs w:val="18"/>
              </w:rPr>
              <w:t>构筑物尺寸（m）</w:t>
            </w:r>
          </w:p>
        </w:tc>
        <w:tc>
          <w:tcPr>
            <w:tcW w:w="1417" w:type="dxa"/>
            <w:vAlign w:val="center"/>
          </w:tcPr>
          <w:p w:rsidR="00EB5A79" w:rsidRDefault="00F4711F">
            <w:pPr>
              <w:autoSpaceDE w:val="0"/>
              <w:adjustRightInd w:val="0"/>
              <w:snapToGrid w:val="0"/>
              <w:jc w:val="center"/>
              <w:rPr>
                <w:kern w:val="10"/>
                <w:sz w:val="18"/>
                <w:szCs w:val="18"/>
              </w:rPr>
            </w:pPr>
            <w:r>
              <w:rPr>
                <w:kern w:val="10"/>
                <w:sz w:val="18"/>
                <w:szCs w:val="18"/>
              </w:rPr>
              <w:t>结构</w:t>
            </w:r>
          </w:p>
        </w:tc>
        <w:tc>
          <w:tcPr>
            <w:tcW w:w="851" w:type="dxa"/>
            <w:vAlign w:val="center"/>
          </w:tcPr>
          <w:p w:rsidR="00EB5A79" w:rsidRDefault="00F4711F">
            <w:pPr>
              <w:autoSpaceDE w:val="0"/>
              <w:adjustRightInd w:val="0"/>
              <w:snapToGrid w:val="0"/>
              <w:jc w:val="center"/>
              <w:rPr>
                <w:kern w:val="10"/>
                <w:sz w:val="18"/>
                <w:szCs w:val="18"/>
              </w:rPr>
            </w:pPr>
            <w:r>
              <w:rPr>
                <w:kern w:val="10"/>
                <w:sz w:val="18"/>
                <w:szCs w:val="18"/>
              </w:rPr>
              <w:t>单位</w:t>
            </w:r>
          </w:p>
        </w:tc>
        <w:tc>
          <w:tcPr>
            <w:tcW w:w="708" w:type="dxa"/>
            <w:vAlign w:val="center"/>
          </w:tcPr>
          <w:p w:rsidR="00EB5A79" w:rsidRDefault="00F4711F">
            <w:pPr>
              <w:autoSpaceDE w:val="0"/>
              <w:adjustRightInd w:val="0"/>
              <w:snapToGrid w:val="0"/>
              <w:jc w:val="center"/>
              <w:rPr>
                <w:kern w:val="10"/>
                <w:sz w:val="18"/>
                <w:szCs w:val="18"/>
              </w:rPr>
            </w:pPr>
            <w:r>
              <w:rPr>
                <w:kern w:val="10"/>
                <w:sz w:val="18"/>
                <w:szCs w:val="18"/>
              </w:rPr>
              <w:t>数量</w:t>
            </w:r>
          </w:p>
        </w:tc>
        <w:tc>
          <w:tcPr>
            <w:tcW w:w="1417" w:type="dxa"/>
            <w:vAlign w:val="center"/>
          </w:tcPr>
          <w:p w:rsidR="00EB5A79" w:rsidRDefault="00F4711F">
            <w:pPr>
              <w:autoSpaceDE w:val="0"/>
              <w:adjustRightInd w:val="0"/>
              <w:snapToGrid w:val="0"/>
              <w:jc w:val="center"/>
              <w:rPr>
                <w:kern w:val="10"/>
                <w:sz w:val="18"/>
                <w:szCs w:val="18"/>
              </w:rPr>
            </w:pPr>
            <w:r>
              <w:rPr>
                <w:kern w:val="10"/>
                <w:sz w:val="18"/>
                <w:szCs w:val="18"/>
              </w:rPr>
              <w:t>占地面积㎡</w:t>
            </w:r>
          </w:p>
        </w:tc>
      </w:tr>
    </w:tbl>
    <w:tbl>
      <w:tblPr>
        <w:tblW w:w="9639"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710"/>
        <w:gridCol w:w="1985"/>
        <w:gridCol w:w="2551"/>
        <w:gridCol w:w="1418"/>
        <w:gridCol w:w="850"/>
        <w:gridCol w:w="709"/>
        <w:gridCol w:w="1416"/>
      </w:tblGrid>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应急事故池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L×B×H=7.0×4.0×5.5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28.0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2</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格栅池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L×B×H=2.0×0.4×1.2</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0.8</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3</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调节池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L×B×H=5.0×4.0×5.5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20.0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4</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水解酸化池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L×B×H=5.0×4.0×5.5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20.0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5</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导流曝气生物滤池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L×B×H=6.0×4.0×5.5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24.0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6</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导流快速沉淀池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L×B×H=4.0×3.0×5.5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12.0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7</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定量池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L×B×H=5.0×3.0×5.5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15.0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8</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消毒池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L×B×H=3.0×2.0×5.5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6.0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9</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脱氯池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L×B×H=2.0×2.0×5.5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4.0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10</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巴歇尔槽</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L×B×H=1.0×0.6×1.5</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0.6</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11</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污泥消毒池</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L×B×H=4.0×3.0×2.9</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地埋式钢混</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座</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12.0</w:t>
            </w:r>
          </w:p>
        </w:tc>
      </w:tr>
      <w:tr w:rsidR="00EB5A79">
        <w:trPr>
          <w:trHeight w:val="340"/>
          <w:jc w:val="center"/>
        </w:trPr>
        <w:tc>
          <w:tcPr>
            <w:tcW w:w="71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12</w:t>
            </w:r>
          </w:p>
        </w:tc>
        <w:tc>
          <w:tcPr>
            <w:tcW w:w="1985"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设备综合房</w:t>
            </w:r>
          </w:p>
        </w:tc>
        <w:tc>
          <w:tcPr>
            <w:tcW w:w="2551"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L×B×H=5.0×4.0×3.3</w:t>
            </w:r>
          </w:p>
        </w:tc>
        <w:tc>
          <w:tcPr>
            <w:tcW w:w="1418"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活动板房</w:t>
            </w:r>
          </w:p>
        </w:tc>
        <w:tc>
          <w:tcPr>
            <w:tcW w:w="850"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间</w:t>
            </w:r>
          </w:p>
        </w:tc>
        <w:tc>
          <w:tcPr>
            <w:tcW w:w="709"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3</w:t>
            </w:r>
          </w:p>
        </w:tc>
        <w:tc>
          <w:tcPr>
            <w:tcW w:w="1416" w:type="dxa"/>
            <w:vAlign w:val="center"/>
          </w:tcPr>
          <w:p w:rsidR="00EB5A79" w:rsidRDefault="00F4711F">
            <w:pPr>
              <w:autoSpaceDE w:val="0"/>
              <w:adjustRightInd w:val="0"/>
              <w:snapToGrid w:val="0"/>
              <w:jc w:val="center"/>
              <w:rPr>
                <w:rFonts w:eastAsiaTheme="minorEastAsia"/>
                <w:kern w:val="10"/>
                <w:sz w:val="18"/>
                <w:szCs w:val="18"/>
              </w:rPr>
            </w:pPr>
            <w:r>
              <w:rPr>
                <w:rFonts w:eastAsiaTheme="minorEastAsia"/>
                <w:kern w:val="10"/>
                <w:sz w:val="18"/>
                <w:szCs w:val="18"/>
              </w:rPr>
              <w:t>地面以下，污水池以上，不另占地皮</w:t>
            </w:r>
          </w:p>
        </w:tc>
      </w:tr>
    </w:tbl>
    <w:p w:rsidR="00EB5A79" w:rsidRDefault="00EB5A79">
      <w:pPr>
        <w:adjustRightInd w:val="0"/>
        <w:snapToGrid w:val="0"/>
        <w:spacing w:line="360" w:lineRule="auto"/>
        <w:ind w:firstLineChars="200" w:firstLine="482"/>
        <w:jc w:val="center"/>
        <w:rPr>
          <w:b/>
          <w:bCs/>
          <w:sz w:val="24"/>
        </w:rPr>
      </w:pPr>
    </w:p>
    <w:p w:rsidR="00EB5A79" w:rsidRDefault="00F4711F">
      <w:pPr>
        <w:adjustRightInd w:val="0"/>
        <w:snapToGrid w:val="0"/>
        <w:spacing w:line="360" w:lineRule="auto"/>
        <w:ind w:firstLineChars="200" w:firstLine="482"/>
        <w:rPr>
          <w:rStyle w:val="1Char"/>
          <w:b w:val="0"/>
          <w:bCs/>
          <w:sz w:val="24"/>
        </w:rPr>
      </w:pPr>
      <w:bookmarkStart w:id="56" w:name="_Toc59175874"/>
      <w:r>
        <w:rPr>
          <w:rStyle w:val="1Char"/>
          <w:sz w:val="24"/>
        </w:rPr>
        <w:t>3</w:t>
      </w:r>
      <w:r>
        <w:rPr>
          <w:rStyle w:val="1Char"/>
          <w:sz w:val="24"/>
        </w:rPr>
        <w:t>、噪声</w:t>
      </w:r>
      <w:bookmarkEnd w:id="54"/>
      <w:bookmarkEnd w:id="55"/>
      <w:bookmarkEnd w:id="56"/>
    </w:p>
    <w:p w:rsidR="00EB5A79" w:rsidRDefault="00F4711F">
      <w:pPr>
        <w:tabs>
          <w:tab w:val="left" w:pos="1680"/>
          <w:tab w:val="left" w:pos="8607"/>
        </w:tabs>
        <w:snapToGrid w:val="0"/>
        <w:spacing w:line="360" w:lineRule="auto"/>
        <w:ind w:firstLineChars="196" w:firstLine="470"/>
        <w:jc w:val="left"/>
        <w:rPr>
          <w:sz w:val="24"/>
        </w:rPr>
      </w:pPr>
      <w:r>
        <w:rPr>
          <w:sz w:val="24"/>
        </w:rPr>
        <w:t>本项目运营期产噪设备主要来自污水处理站水泵、空凋外机、洗衣房运转噪声。建设单位已做好如下几点：</w:t>
      </w:r>
    </w:p>
    <w:p w:rsidR="00EB5A79" w:rsidRDefault="00F4711F">
      <w:pPr>
        <w:tabs>
          <w:tab w:val="left" w:pos="1680"/>
          <w:tab w:val="left" w:pos="8607"/>
        </w:tabs>
        <w:snapToGrid w:val="0"/>
        <w:spacing w:line="360" w:lineRule="auto"/>
        <w:ind w:firstLineChars="196" w:firstLine="470"/>
        <w:jc w:val="left"/>
        <w:rPr>
          <w:sz w:val="24"/>
        </w:rPr>
      </w:pPr>
      <w:r>
        <w:rPr>
          <w:sz w:val="24"/>
        </w:rPr>
        <w:t>（</w:t>
      </w:r>
      <w:r>
        <w:rPr>
          <w:sz w:val="24"/>
        </w:rPr>
        <w:t>1</w:t>
      </w:r>
      <w:r>
        <w:rPr>
          <w:sz w:val="24"/>
        </w:rPr>
        <w:t>）设备布置在封闭的房间内，采取消声、隔声减震措施。</w:t>
      </w:r>
    </w:p>
    <w:p w:rsidR="00EB5A79" w:rsidRDefault="00F4711F">
      <w:pPr>
        <w:tabs>
          <w:tab w:val="left" w:pos="1680"/>
          <w:tab w:val="left" w:pos="8607"/>
        </w:tabs>
        <w:snapToGrid w:val="0"/>
        <w:spacing w:line="360" w:lineRule="auto"/>
        <w:ind w:firstLineChars="196" w:firstLine="470"/>
        <w:jc w:val="left"/>
        <w:rPr>
          <w:sz w:val="24"/>
        </w:rPr>
      </w:pPr>
      <w:r>
        <w:rPr>
          <w:sz w:val="24"/>
        </w:rPr>
        <w:t>（</w:t>
      </w:r>
      <w:r>
        <w:rPr>
          <w:sz w:val="24"/>
        </w:rPr>
        <w:t>2</w:t>
      </w:r>
      <w:r>
        <w:rPr>
          <w:sz w:val="24"/>
        </w:rPr>
        <w:t>）强化行车管理制度，定期检修破损路面，设置降噪标准，严禁鸣号，进入厂区低速行驶，最大限度减少流动噪声源。</w:t>
      </w:r>
    </w:p>
    <w:p w:rsidR="00EB5A79" w:rsidRDefault="00F4711F">
      <w:pPr>
        <w:adjustRightInd w:val="0"/>
        <w:snapToGrid w:val="0"/>
        <w:spacing w:line="360" w:lineRule="auto"/>
        <w:ind w:firstLineChars="200" w:firstLine="482"/>
        <w:rPr>
          <w:rStyle w:val="1Char"/>
          <w:b w:val="0"/>
          <w:bCs/>
          <w:sz w:val="24"/>
        </w:rPr>
      </w:pPr>
      <w:bookmarkStart w:id="57" w:name="_Toc517204739"/>
      <w:bookmarkStart w:id="58" w:name="_Toc522798195"/>
      <w:bookmarkStart w:id="59" w:name="_Toc59175875"/>
      <w:r>
        <w:rPr>
          <w:rStyle w:val="1Char"/>
          <w:sz w:val="24"/>
        </w:rPr>
        <w:t>4</w:t>
      </w:r>
      <w:r>
        <w:rPr>
          <w:rStyle w:val="1Char"/>
          <w:sz w:val="24"/>
        </w:rPr>
        <w:t>、固体废物</w:t>
      </w:r>
      <w:bookmarkEnd w:id="57"/>
      <w:bookmarkEnd w:id="58"/>
      <w:bookmarkEnd w:id="59"/>
    </w:p>
    <w:p w:rsidR="00EB5A79" w:rsidRDefault="00F4711F">
      <w:pPr>
        <w:adjustRightInd w:val="0"/>
        <w:snapToGrid w:val="0"/>
        <w:spacing w:line="360" w:lineRule="auto"/>
        <w:ind w:firstLineChars="200" w:firstLine="480"/>
        <w:rPr>
          <w:sz w:val="24"/>
        </w:rPr>
      </w:pPr>
      <w:r>
        <w:rPr>
          <w:sz w:val="24"/>
        </w:rPr>
        <w:t>项目营运期产生的固体废物主要为生活垃圾、医疗废物、过期药品、污水处理站污泥等。</w:t>
      </w:r>
    </w:p>
    <w:p w:rsidR="00EB5A79" w:rsidRDefault="00F4711F">
      <w:pPr>
        <w:tabs>
          <w:tab w:val="left" w:pos="1680"/>
          <w:tab w:val="left" w:pos="8607"/>
        </w:tabs>
        <w:snapToGrid w:val="0"/>
        <w:spacing w:line="360" w:lineRule="auto"/>
        <w:ind w:firstLineChars="196" w:firstLine="470"/>
        <w:jc w:val="left"/>
        <w:rPr>
          <w:sz w:val="24"/>
        </w:rPr>
      </w:pPr>
      <w:r>
        <w:rPr>
          <w:sz w:val="24"/>
        </w:rPr>
        <w:t>医疗废物、废药品、二氧化氯发生器消毒残液等危险废物定期交由黄冈市隆中环保有限公司处置；办公生活垃圾由市政环卫部门收集处置；污水处理站污泥、废活性炭后期产生后交由有资质单位处置。</w:t>
      </w:r>
    </w:p>
    <w:p w:rsidR="00EB5A79" w:rsidRDefault="00F4711F">
      <w:pPr>
        <w:tabs>
          <w:tab w:val="left" w:pos="1680"/>
          <w:tab w:val="left" w:pos="8607"/>
        </w:tabs>
        <w:snapToGrid w:val="0"/>
        <w:spacing w:line="360" w:lineRule="auto"/>
        <w:ind w:firstLineChars="196" w:firstLine="470"/>
        <w:jc w:val="left"/>
        <w:rPr>
          <w:sz w:val="24"/>
        </w:rPr>
      </w:pPr>
      <w:r>
        <w:rPr>
          <w:sz w:val="24"/>
        </w:rPr>
        <w:t>于医院内部东南侧建设危险贮存场所，面积约</w:t>
      </w:r>
      <w:r>
        <w:rPr>
          <w:sz w:val="24"/>
        </w:rPr>
        <w:t>20m</w:t>
      </w:r>
      <w:r>
        <w:rPr>
          <w:sz w:val="24"/>
          <w:vertAlign w:val="superscript"/>
        </w:rPr>
        <w:t>2</w:t>
      </w:r>
      <w:r>
        <w:rPr>
          <w:sz w:val="24"/>
        </w:rPr>
        <w:t>，用于整个医院危险废物的暂存，并设立警示标志，该该危废间已按照《危险废物贮存污染控制标准》建设，防淋、防起尘，防渗、防漏，进行分区存放，设立责任人制度。</w:t>
      </w:r>
    </w:p>
    <w:p w:rsidR="00EB5A79" w:rsidRDefault="00F4711F" w:rsidP="00A264CC">
      <w:pPr>
        <w:pStyle w:val="afffd"/>
        <w:spacing w:beforeLines="50" w:after="0" w:line="240" w:lineRule="auto"/>
        <w:ind w:firstLineChars="0" w:firstLine="0"/>
        <w:jc w:val="center"/>
        <w:rPr>
          <w:rFonts w:ascii="Times New Roman" w:hAnsi="Times New Roman" w:cs="Times New Roman"/>
          <w:b/>
          <w:szCs w:val="24"/>
        </w:rPr>
      </w:pPr>
      <w:r>
        <w:rPr>
          <w:rFonts w:ascii="Times New Roman" w:hAnsi="Times New Roman" w:cs="Times New Roman"/>
          <w:b/>
          <w:szCs w:val="24"/>
        </w:rPr>
        <w:t>表</w:t>
      </w:r>
      <w:r>
        <w:rPr>
          <w:rFonts w:ascii="Times New Roman" w:hAnsi="Times New Roman" w:cs="Times New Roman"/>
          <w:b/>
          <w:szCs w:val="24"/>
        </w:rPr>
        <w:t xml:space="preserve">5-2  </w:t>
      </w:r>
      <w:r>
        <w:rPr>
          <w:rFonts w:ascii="Times New Roman" w:hAnsi="Times New Roman" w:cs="Times New Roman"/>
          <w:b/>
          <w:szCs w:val="24"/>
        </w:rPr>
        <w:t>项目运营期固废产排情况一览表</w:t>
      </w:r>
    </w:p>
    <w:tbl>
      <w:tblPr>
        <w:tblpPr w:leftFromText="180" w:rightFromText="180" w:vertAnchor="text" w:tblpXSpec="center" w:tblpY="1"/>
        <w:tblOverlap w:val="never"/>
        <w:tblW w:w="9639" w:type="dxa"/>
        <w:tblBorders>
          <w:top w:val="single" w:sz="4" w:space="0" w:color="auto"/>
          <w:bottom w:val="single" w:sz="4" w:space="0" w:color="auto"/>
          <w:insideH w:val="single" w:sz="4" w:space="0" w:color="auto"/>
          <w:insideV w:val="single" w:sz="4" w:space="0" w:color="auto"/>
        </w:tblBorders>
        <w:tblLayout w:type="fixed"/>
        <w:tblLook w:val="04A0"/>
      </w:tblPr>
      <w:tblGrid>
        <w:gridCol w:w="832"/>
        <w:gridCol w:w="1358"/>
        <w:gridCol w:w="1388"/>
        <w:gridCol w:w="1076"/>
        <w:gridCol w:w="1164"/>
        <w:gridCol w:w="959"/>
        <w:gridCol w:w="1431"/>
        <w:gridCol w:w="1431"/>
      </w:tblGrid>
      <w:tr w:rsidR="00EB5A79">
        <w:trPr>
          <w:trHeight w:val="340"/>
        </w:trPr>
        <w:tc>
          <w:tcPr>
            <w:tcW w:w="709"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序号</w:t>
            </w:r>
          </w:p>
        </w:tc>
        <w:tc>
          <w:tcPr>
            <w:tcW w:w="1158"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项目</w:t>
            </w:r>
          </w:p>
        </w:tc>
        <w:tc>
          <w:tcPr>
            <w:tcW w:w="1184"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固废类型</w:t>
            </w:r>
          </w:p>
        </w:tc>
        <w:tc>
          <w:tcPr>
            <w:tcW w:w="918"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废物代码</w:t>
            </w:r>
          </w:p>
        </w:tc>
        <w:tc>
          <w:tcPr>
            <w:tcW w:w="993"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来源</w:t>
            </w:r>
          </w:p>
        </w:tc>
        <w:tc>
          <w:tcPr>
            <w:tcW w:w="818"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年产生量（</w:t>
            </w:r>
            <w:r>
              <w:rPr>
                <w:sz w:val="18"/>
                <w:szCs w:val="18"/>
              </w:rPr>
              <w:t>t</w:t>
            </w:r>
            <w:r>
              <w:rPr>
                <w:sz w:val="18"/>
                <w:szCs w:val="18"/>
              </w:rPr>
              <w:t>）</w:t>
            </w:r>
          </w:p>
        </w:tc>
        <w:tc>
          <w:tcPr>
            <w:tcW w:w="1221"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年排放量（</w:t>
            </w:r>
            <w:r>
              <w:rPr>
                <w:sz w:val="18"/>
                <w:szCs w:val="18"/>
              </w:rPr>
              <w:t>t</w:t>
            </w:r>
            <w:r>
              <w:rPr>
                <w:sz w:val="18"/>
                <w:szCs w:val="18"/>
              </w:rPr>
              <w:t>）</w:t>
            </w:r>
          </w:p>
        </w:tc>
        <w:tc>
          <w:tcPr>
            <w:tcW w:w="1221" w:type="dxa"/>
            <w:tcBorders>
              <w:top w:val="single" w:sz="8" w:space="0" w:color="auto"/>
              <w:bottom w:val="single" w:sz="8" w:space="0" w:color="auto"/>
            </w:tcBorders>
            <w:vAlign w:val="center"/>
          </w:tcPr>
          <w:p w:rsidR="00EB5A79" w:rsidRDefault="00F4711F">
            <w:pPr>
              <w:adjustRightInd w:val="0"/>
              <w:snapToGrid w:val="0"/>
              <w:jc w:val="center"/>
              <w:rPr>
                <w:sz w:val="18"/>
                <w:szCs w:val="18"/>
              </w:rPr>
            </w:pPr>
            <w:r>
              <w:rPr>
                <w:sz w:val="18"/>
                <w:szCs w:val="18"/>
              </w:rPr>
              <w:t>排放去向</w:t>
            </w:r>
          </w:p>
        </w:tc>
      </w:tr>
      <w:tr w:rsidR="00EB5A79">
        <w:trPr>
          <w:trHeight w:val="340"/>
        </w:trPr>
        <w:tc>
          <w:tcPr>
            <w:tcW w:w="709" w:type="dxa"/>
            <w:tcBorders>
              <w:top w:val="single" w:sz="8" w:space="0" w:color="auto"/>
            </w:tcBorders>
            <w:vAlign w:val="center"/>
          </w:tcPr>
          <w:p w:rsidR="00EB5A79" w:rsidRDefault="00F4711F">
            <w:pPr>
              <w:adjustRightInd w:val="0"/>
              <w:snapToGrid w:val="0"/>
              <w:jc w:val="center"/>
              <w:rPr>
                <w:sz w:val="18"/>
                <w:szCs w:val="18"/>
              </w:rPr>
            </w:pPr>
            <w:r>
              <w:rPr>
                <w:sz w:val="18"/>
                <w:szCs w:val="18"/>
              </w:rPr>
              <w:t>1</w:t>
            </w:r>
          </w:p>
        </w:tc>
        <w:tc>
          <w:tcPr>
            <w:tcW w:w="1158" w:type="dxa"/>
            <w:tcBorders>
              <w:top w:val="single" w:sz="8" w:space="0" w:color="auto"/>
            </w:tcBorders>
            <w:vAlign w:val="center"/>
          </w:tcPr>
          <w:p w:rsidR="00EB5A79" w:rsidRDefault="00F4711F">
            <w:pPr>
              <w:adjustRightInd w:val="0"/>
              <w:snapToGrid w:val="0"/>
              <w:jc w:val="center"/>
              <w:rPr>
                <w:sz w:val="18"/>
                <w:szCs w:val="18"/>
              </w:rPr>
            </w:pPr>
            <w:r>
              <w:rPr>
                <w:sz w:val="18"/>
                <w:szCs w:val="18"/>
              </w:rPr>
              <w:t>生活垃圾</w:t>
            </w:r>
          </w:p>
        </w:tc>
        <w:tc>
          <w:tcPr>
            <w:tcW w:w="1184" w:type="dxa"/>
            <w:tcBorders>
              <w:top w:val="single" w:sz="8" w:space="0" w:color="auto"/>
            </w:tcBorders>
            <w:vAlign w:val="center"/>
          </w:tcPr>
          <w:p w:rsidR="00EB5A79" w:rsidRDefault="00F4711F">
            <w:pPr>
              <w:adjustRightInd w:val="0"/>
              <w:snapToGrid w:val="0"/>
              <w:jc w:val="center"/>
              <w:rPr>
                <w:sz w:val="18"/>
                <w:szCs w:val="18"/>
              </w:rPr>
            </w:pPr>
            <w:r>
              <w:rPr>
                <w:sz w:val="18"/>
                <w:szCs w:val="18"/>
              </w:rPr>
              <w:t>一般固废</w:t>
            </w:r>
          </w:p>
        </w:tc>
        <w:tc>
          <w:tcPr>
            <w:tcW w:w="918" w:type="dxa"/>
            <w:tcBorders>
              <w:top w:val="single" w:sz="8" w:space="0" w:color="auto"/>
            </w:tcBorders>
            <w:vAlign w:val="center"/>
          </w:tcPr>
          <w:p w:rsidR="00EB5A79" w:rsidRDefault="00F4711F">
            <w:pPr>
              <w:adjustRightInd w:val="0"/>
              <w:snapToGrid w:val="0"/>
              <w:jc w:val="center"/>
              <w:rPr>
                <w:sz w:val="18"/>
                <w:szCs w:val="18"/>
              </w:rPr>
            </w:pPr>
            <w:r>
              <w:rPr>
                <w:sz w:val="18"/>
                <w:szCs w:val="18"/>
              </w:rPr>
              <w:t>/</w:t>
            </w:r>
          </w:p>
        </w:tc>
        <w:tc>
          <w:tcPr>
            <w:tcW w:w="993" w:type="dxa"/>
            <w:tcBorders>
              <w:top w:val="single" w:sz="8" w:space="0" w:color="auto"/>
            </w:tcBorders>
            <w:vAlign w:val="center"/>
          </w:tcPr>
          <w:p w:rsidR="00EB5A79" w:rsidRDefault="00F4711F">
            <w:pPr>
              <w:adjustRightInd w:val="0"/>
              <w:snapToGrid w:val="0"/>
              <w:jc w:val="center"/>
              <w:rPr>
                <w:sz w:val="18"/>
                <w:szCs w:val="18"/>
              </w:rPr>
            </w:pPr>
            <w:r>
              <w:rPr>
                <w:sz w:val="18"/>
                <w:szCs w:val="18"/>
              </w:rPr>
              <w:t>办公生活日常</w:t>
            </w:r>
          </w:p>
        </w:tc>
        <w:tc>
          <w:tcPr>
            <w:tcW w:w="818" w:type="dxa"/>
            <w:tcBorders>
              <w:top w:val="single" w:sz="8" w:space="0" w:color="auto"/>
            </w:tcBorders>
            <w:vAlign w:val="center"/>
          </w:tcPr>
          <w:p w:rsidR="00EB5A79" w:rsidRDefault="00F4711F">
            <w:pPr>
              <w:adjustRightInd w:val="0"/>
              <w:snapToGrid w:val="0"/>
              <w:jc w:val="center"/>
              <w:rPr>
                <w:sz w:val="18"/>
                <w:szCs w:val="18"/>
              </w:rPr>
            </w:pPr>
            <w:r>
              <w:rPr>
                <w:sz w:val="18"/>
                <w:szCs w:val="18"/>
              </w:rPr>
              <w:t>150.26</w:t>
            </w:r>
          </w:p>
        </w:tc>
        <w:tc>
          <w:tcPr>
            <w:tcW w:w="1221" w:type="dxa"/>
            <w:tcBorders>
              <w:top w:val="single" w:sz="8" w:space="0" w:color="auto"/>
            </w:tcBorders>
            <w:vAlign w:val="center"/>
          </w:tcPr>
          <w:p w:rsidR="00EB5A79" w:rsidRDefault="00F4711F">
            <w:pPr>
              <w:adjustRightInd w:val="0"/>
              <w:snapToGrid w:val="0"/>
              <w:jc w:val="center"/>
              <w:rPr>
                <w:sz w:val="18"/>
                <w:szCs w:val="18"/>
              </w:rPr>
            </w:pPr>
            <w:r>
              <w:rPr>
                <w:sz w:val="18"/>
                <w:szCs w:val="18"/>
              </w:rPr>
              <w:t>0</w:t>
            </w:r>
          </w:p>
        </w:tc>
        <w:tc>
          <w:tcPr>
            <w:tcW w:w="1221" w:type="dxa"/>
            <w:tcBorders>
              <w:top w:val="single" w:sz="8" w:space="0" w:color="auto"/>
            </w:tcBorders>
            <w:vAlign w:val="center"/>
          </w:tcPr>
          <w:p w:rsidR="00EB5A79" w:rsidRDefault="00F4711F">
            <w:pPr>
              <w:adjustRightInd w:val="0"/>
              <w:snapToGrid w:val="0"/>
              <w:jc w:val="center"/>
              <w:rPr>
                <w:sz w:val="18"/>
                <w:szCs w:val="18"/>
              </w:rPr>
            </w:pPr>
            <w:r>
              <w:rPr>
                <w:sz w:val="18"/>
                <w:szCs w:val="18"/>
              </w:rPr>
              <w:t>市政环卫部门收集处置</w:t>
            </w:r>
          </w:p>
        </w:tc>
      </w:tr>
      <w:tr w:rsidR="00EB5A79">
        <w:trPr>
          <w:trHeight w:val="340"/>
        </w:trPr>
        <w:tc>
          <w:tcPr>
            <w:tcW w:w="709" w:type="dxa"/>
            <w:vAlign w:val="center"/>
          </w:tcPr>
          <w:p w:rsidR="00EB5A79" w:rsidRDefault="00F4711F">
            <w:pPr>
              <w:adjustRightInd w:val="0"/>
              <w:snapToGrid w:val="0"/>
              <w:jc w:val="center"/>
              <w:rPr>
                <w:sz w:val="18"/>
                <w:szCs w:val="18"/>
              </w:rPr>
            </w:pPr>
            <w:r>
              <w:rPr>
                <w:sz w:val="18"/>
                <w:szCs w:val="18"/>
              </w:rPr>
              <w:t>2</w:t>
            </w:r>
          </w:p>
        </w:tc>
        <w:tc>
          <w:tcPr>
            <w:tcW w:w="1158" w:type="dxa"/>
            <w:vAlign w:val="center"/>
          </w:tcPr>
          <w:p w:rsidR="00EB5A79" w:rsidRDefault="00F4711F">
            <w:pPr>
              <w:adjustRightInd w:val="0"/>
              <w:snapToGrid w:val="0"/>
              <w:jc w:val="center"/>
              <w:rPr>
                <w:sz w:val="18"/>
                <w:szCs w:val="18"/>
              </w:rPr>
            </w:pPr>
            <w:r>
              <w:rPr>
                <w:sz w:val="18"/>
                <w:szCs w:val="18"/>
              </w:rPr>
              <w:t>污水处理站污泥</w:t>
            </w:r>
          </w:p>
        </w:tc>
        <w:tc>
          <w:tcPr>
            <w:tcW w:w="1184" w:type="dxa"/>
            <w:vAlign w:val="center"/>
          </w:tcPr>
          <w:p w:rsidR="00EB5A79" w:rsidRDefault="00F4711F">
            <w:pPr>
              <w:adjustRightInd w:val="0"/>
              <w:snapToGrid w:val="0"/>
              <w:jc w:val="center"/>
              <w:rPr>
                <w:sz w:val="18"/>
                <w:szCs w:val="18"/>
              </w:rPr>
            </w:pPr>
            <w:r>
              <w:rPr>
                <w:sz w:val="18"/>
                <w:szCs w:val="18"/>
              </w:rPr>
              <w:t>危险废物</w:t>
            </w:r>
          </w:p>
        </w:tc>
        <w:tc>
          <w:tcPr>
            <w:tcW w:w="918" w:type="dxa"/>
            <w:vAlign w:val="center"/>
          </w:tcPr>
          <w:p w:rsidR="00EB5A79" w:rsidRDefault="00F4711F">
            <w:pPr>
              <w:adjustRightInd w:val="0"/>
              <w:snapToGrid w:val="0"/>
              <w:jc w:val="center"/>
              <w:rPr>
                <w:sz w:val="18"/>
                <w:szCs w:val="18"/>
              </w:rPr>
            </w:pPr>
            <w:r>
              <w:rPr>
                <w:sz w:val="18"/>
                <w:szCs w:val="18"/>
              </w:rPr>
              <w:t>HW01</w:t>
            </w:r>
            <w:r>
              <w:rPr>
                <w:sz w:val="18"/>
                <w:szCs w:val="18"/>
              </w:rPr>
              <w:t>医疗废物</w:t>
            </w:r>
            <w:r>
              <w:rPr>
                <w:sz w:val="18"/>
                <w:szCs w:val="18"/>
              </w:rPr>
              <w:t>-</w:t>
            </w:r>
            <w:r>
              <w:rPr>
                <w:sz w:val="18"/>
                <w:szCs w:val="18"/>
              </w:rPr>
              <w:t>卫生</w:t>
            </w:r>
          </w:p>
        </w:tc>
        <w:tc>
          <w:tcPr>
            <w:tcW w:w="993" w:type="dxa"/>
            <w:vAlign w:val="center"/>
          </w:tcPr>
          <w:p w:rsidR="00EB5A79" w:rsidRDefault="00F4711F">
            <w:pPr>
              <w:adjustRightInd w:val="0"/>
              <w:snapToGrid w:val="0"/>
              <w:jc w:val="center"/>
              <w:rPr>
                <w:sz w:val="18"/>
                <w:szCs w:val="18"/>
              </w:rPr>
            </w:pPr>
            <w:r>
              <w:rPr>
                <w:sz w:val="18"/>
                <w:szCs w:val="18"/>
              </w:rPr>
              <w:t>污水处理站</w:t>
            </w:r>
          </w:p>
        </w:tc>
        <w:tc>
          <w:tcPr>
            <w:tcW w:w="818" w:type="dxa"/>
            <w:vAlign w:val="center"/>
          </w:tcPr>
          <w:p w:rsidR="00EB5A79" w:rsidRDefault="00F4711F">
            <w:pPr>
              <w:adjustRightInd w:val="0"/>
              <w:snapToGrid w:val="0"/>
              <w:jc w:val="center"/>
              <w:rPr>
                <w:sz w:val="18"/>
                <w:szCs w:val="18"/>
              </w:rPr>
            </w:pPr>
            <w:r>
              <w:rPr>
                <w:sz w:val="18"/>
                <w:szCs w:val="18"/>
              </w:rPr>
              <w:t>5.07</w:t>
            </w:r>
          </w:p>
        </w:tc>
        <w:tc>
          <w:tcPr>
            <w:tcW w:w="1221" w:type="dxa"/>
            <w:vAlign w:val="center"/>
          </w:tcPr>
          <w:p w:rsidR="00EB5A79" w:rsidRDefault="00F4711F">
            <w:pPr>
              <w:adjustRightInd w:val="0"/>
              <w:snapToGrid w:val="0"/>
              <w:jc w:val="center"/>
              <w:rPr>
                <w:sz w:val="18"/>
                <w:szCs w:val="18"/>
              </w:rPr>
            </w:pPr>
            <w:r>
              <w:rPr>
                <w:sz w:val="18"/>
                <w:szCs w:val="18"/>
              </w:rPr>
              <w:t>0</w:t>
            </w:r>
          </w:p>
        </w:tc>
        <w:tc>
          <w:tcPr>
            <w:tcW w:w="1221" w:type="dxa"/>
            <w:vAlign w:val="center"/>
          </w:tcPr>
          <w:p w:rsidR="00EB5A79" w:rsidRDefault="00F4711F">
            <w:pPr>
              <w:adjustRightInd w:val="0"/>
              <w:snapToGrid w:val="0"/>
              <w:jc w:val="center"/>
              <w:rPr>
                <w:sz w:val="18"/>
                <w:szCs w:val="18"/>
              </w:rPr>
            </w:pPr>
            <w:r>
              <w:rPr>
                <w:sz w:val="18"/>
                <w:szCs w:val="18"/>
              </w:rPr>
              <w:t>后期产生后交由有资质单位处置</w:t>
            </w:r>
          </w:p>
        </w:tc>
      </w:tr>
      <w:tr w:rsidR="00EB5A79">
        <w:trPr>
          <w:trHeight w:val="340"/>
        </w:trPr>
        <w:tc>
          <w:tcPr>
            <w:tcW w:w="709" w:type="dxa"/>
            <w:vAlign w:val="center"/>
          </w:tcPr>
          <w:p w:rsidR="00EB5A79" w:rsidRDefault="00F4711F">
            <w:pPr>
              <w:adjustRightInd w:val="0"/>
              <w:snapToGrid w:val="0"/>
              <w:jc w:val="center"/>
              <w:rPr>
                <w:sz w:val="18"/>
                <w:szCs w:val="18"/>
              </w:rPr>
            </w:pPr>
            <w:r>
              <w:rPr>
                <w:sz w:val="18"/>
                <w:szCs w:val="18"/>
              </w:rPr>
              <w:t>3</w:t>
            </w:r>
          </w:p>
        </w:tc>
        <w:tc>
          <w:tcPr>
            <w:tcW w:w="1158" w:type="dxa"/>
            <w:vAlign w:val="center"/>
          </w:tcPr>
          <w:p w:rsidR="00EB5A79" w:rsidRDefault="00F4711F">
            <w:pPr>
              <w:adjustRightInd w:val="0"/>
              <w:snapToGrid w:val="0"/>
              <w:jc w:val="center"/>
              <w:rPr>
                <w:sz w:val="18"/>
                <w:szCs w:val="18"/>
              </w:rPr>
            </w:pPr>
            <w:r>
              <w:rPr>
                <w:sz w:val="18"/>
                <w:szCs w:val="18"/>
              </w:rPr>
              <w:t>过期药品</w:t>
            </w:r>
          </w:p>
        </w:tc>
        <w:tc>
          <w:tcPr>
            <w:tcW w:w="1184" w:type="dxa"/>
            <w:vMerge w:val="restart"/>
            <w:vAlign w:val="center"/>
          </w:tcPr>
          <w:p w:rsidR="00EB5A79" w:rsidRDefault="00F4711F">
            <w:pPr>
              <w:adjustRightInd w:val="0"/>
              <w:snapToGrid w:val="0"/>
              <w:jc w:val="center"/>
              <w:rPr>
                <w:sz w:val="18"/>
                <w:szCs w:val="18"/>
              </w:rPr>
            </w:pPr>
            <w:r>
              <w:rPr>
                <w:sz w:val="18"/>
                <w:szCs w:val="18"/>
              </w:rPr>
              <w:t>危险废物</w:t>
            </w:r>
          </w:p>
        </w:tc>
        <w:tc>
          <w:tcPr>
            <w:tcW w:w="918" w:type="dxa"/>
            <w:vMerge w:val="restart"/>
            <w:vAlign w:val="center"/>
          </w:tcPr>
          <w:p w:rsidR="00EB5A79" w:rsidRDefault="00F4711F">
            <w:pPr>
              <w:adjustRightInd w:val="0"/>
              <w:snapToGrid w:val="0"/>
              <w:jc w:val="center"/>
              <w:rPr>
                <w:sz w:val="18"/>
                <w:szCs w:val="18"/>
              </w:rPr>
            </w:pPr>
            <w:r>
              <w:rPr>
                <w:sz w:val="18"/>
                <w:szCs w:val="18"/>
              </w:rPr>
              <w:t>HW01</w:t>
            </w:r>
            <w:r>
              <w:rPr>
                <w:sz w:val="18"/>
                <w:szCs w:val="18"/>
              </w:rPr>
              <w:t>医疗废物</w:t>
            </w:r>
            <w:r>
              <w:rPr>
                <w:sz w:val="18"/>
                <w:szCs w:val="18"/>
              </w:rPr>
              <w:t>-</w:t>
            </w:r>
            <w:r>
              <w:rPr>
                <w:sz w:val="18"/>
                <w:szCs w:val="18"/>
              </w:rPr>
              <w:t>卫生</w:t>
            </w:r>
          </w:p>
        </w:tc>
        <w:tc>
          <w:tcPr>
            <w:tcW w:w="993" w:type="dxa"/>
            <w:vAlign w:val="center"/>
          </w:tcPr>
          <w:p w:rsidR="00EB5A79" w:rsidRDefault="00F4711F">
            <w:pPr>
              <w:adjustRightInd w:val="0"/>
              <w:snapToGrid w:val="0"/>
              <w:jc w:val="center"/>
              <w:rPr>
                <w:sz w:val="18"/>
                <w:szCs w:val="18"/>
              </w:rPr>
            </w:pPr>
            <w:r>
              <w:rPr>
                <w:sz w:val="18"/>
                <w:szCs w:val="18"/>
              </w:rPr>
              <w:t>药房</w:t>
            </w:r>
          </w:p>
        </w:tc>
        <w:tc>
          <w:tcPr>
            <w:tcW w:w="818" w:type="dxa"/>
            <w:vAlign w:val="center"/>
          </w:tcPr>
          <w:p w:rsidR="00EB5A79" w:rsidRDefault="00F4711F">
            <w:pPr>
              <w:adjustRightInd w:val="0"/>
              <w:snapToGrid w:val="0"/>
              <w:jc w:val="center"/>
              <w:rPr>
                <w:sz w:val="18"/>
                <w:szCs w:val="18"/>
              </w:rPr>
            </w:pPr>
            <w:r>
              <w:rPr>
                <w:sz w:val="18"/>
                <w:szCs w:val="18"/>
              </w:rPr>
              <w:t>0.219</w:t>
            </w:r>
          </w:p>
        </w:tc>
        <w:tc>
          <w:tcPr>
            <w:tcW w:w="1221" w:type="dxa"/>
            <w:vAlign w:val="center"/>
          </w:tcPr>
          <w:p w:rsidR="00EB5A79" w:rsidRDefault="00F4711F">
            <w:pPr>
              <w:adjustRightInd w:val="0"/>
              <w:snapToGrid w:val="0"/>
              <w:jc w:val="center"/>
              <w:rPr>
                <w:sz w:val="18"/>
                <w:szCs w:val="18"/>
              </w:rPr>
            </w:pPr>
            <w:r>
              <w:rPr>
                <w:sz w:val="18"/>
                <w:szCs w:val="18"/>
              </w:rPr>
              <w:t>0</w:t>
            </w:r>
          </w:p>
        </w:tc>
        <w:tc>
          <w:tcPr>
            <w:tcW w:w="1221" w:type="dxa"/>
            <w:vMerge w:val="restart"/>
            <w:vAlign w:val="center"/>
          </w:tcPr>
          <w:p w:rsidR="00EB5A79" w:rsidRDefault="00F4711F">
            <w:pPr>
              <w:adjustRightInd w:val="0"/>
              <w:snapToGrid w:val="0"/>
              <w:jc w:val="center"/>
              <w:rPr>
                <w:sz w:val="18"/>
                <w:szCs w:val="18"/>
              </w:rPr>
            </w:pPr>
            <w:r>
              <w:rPr>
                <w:sz w:val="18"/>
                <w:szCs w:val="18"/>
              </w:rPr>
              <w:t>定期交由黄冈市隆中环保有限公司处置</w:t>
            </w:r>
          </w:p>
        </w:tc>
      </w:tr>
      <w:tr w:rsidR="00EB5A79">
        <w:trPr>
          <w:trHeight w:val="340"/>
        </w:trPr>
        <w:tc>
          <w:tcPr>
            <w:tcW w:w="709" w:type="dxa"/>
            <w:vAlign w:val="center"/>
          </w:tcPr>
          <w:p w:rsidR="00EB5A79" w:rsidRDefault="00F4711F">
            <w:pPr>
              <w:adjustRightInd w:val="0"/>
              <w:snapToGrid w:val="0"/>
              <w:jc w:val="center"/>
              <w:rPr>
                <w:sz w:val="18"/>
                <w:szCs w:val="18"/>
              </w:rPr>
            </w:pPr>
            <w:r>
              <w:rPr>
                <w:sz w:val="18"/>
                <w:szCs w:val="18"/>
              </w:rPr>
              <w:t>4</w:t>
            </w:r>
          </w:p>
        </w:tc>
        <w:tc>
          <w:tcPr>
            <w:tcW w:w="1158" w:type="dxa"/>
            <w:vAlign w:val="center"/>
          </w:tcPr>
          <w:p w:rsidR="00EB5A79" w:rsidRDefault="00F4711F">
            <w:pPr>
              <w:adjustRightInd w:val="0"/>
              <w:snapToGrid w:val="0"/>
              <w:jc w:val="center"/>
              <w:rPr>
                <w:sz w:val="18"/>
                <w:szCs w:val="18"/>
              </w:rPr>
            </w:pPr>
            <w:r>
              <w:rPr>
                <w:sz w:val="18"/>
                <w:szCs w:val="18"/>
              </w:rPr>
              <w:t>医疗废物</w:t>
            </w:r>
          </w:p>
        </w:tc>
        <w:tc>
          <w:tcPr>
            <w:tcW w:w="1184" w:type="dxa"/>
            <w:vMerge/>
            <w:vAlign w:val="center"/>
          </w:tcPr>
          <w:p w:rsidR="00EB5A79" w:rsidRDefault="00EB5A79">
            <w:pPr>
              <w:adjustRightInd w:val="0"/>
              <w:snapToGrid w:val="0"/>
              <w:jc w:val="center"/>
              <w:rPr>
                <w:sz w:val="18"/>
                <w:szCs w:val="18"/>
              </w:rPr>
            </w:pPr>
          </w:p>
        </w:tc>
        <w:tc>
          <w:tcPr>
            <w:tcW w:w="918" w:type="dxa"/>
            <w:vMerge/>
            <w:vAlign w:val="center"/>
          </w:tcPr>
          <w:p w:rsidR="00EB5A79" w:rsidRDefault="00EB5A79">
            <w:pPr>
              <w:adjustRightInd w:val="0"/>
              <w:snapToGrid w:val="0"/>
              <w:jc w:val="center"/>
              <w:rPr>
                <w:sz w:val="18"/>
                <w:szCs w:val="18"/>
              </w:rPr>
            </w:pPr>
          </w:p>
        </w:tc>
        <w:tc>
          <w:tcPr>
            <w:tcW w:w="993" w:type="dxa"/>
            <w:vAlign w:val="center"/>
          </w:tcPr>
          <w:p w:rsidR="00EB5A79" w:rsidRDefault="00F4711F">
            <w:pPr>
              <w:adjustRightInd w:val="0"/>
              <w:snapToGrid w:val="0"/>
              <w:jc w:val="center"/>
              <w:rPr>
                <w:sz w:val="18"/>
                <w:szCs w:val="18"/>
              </w:rPr>
            </w:pPr>
            <w:r>
              <w:rPr>
                <w:sz w:val="18"/>
                <w:szCs w:val="18"/>
              </w:rPr>
              <w:t>医疗活动</w:t>
            </w:r>
          </w:p>
        </w:tc>
        <w:tc>
          <w:tcPr>
            <w:tcW w:w="818" w:type="dxa"/>
            <w:vAlign w:val="center"/>
          </w:tcPr>
          <w:p w:rsidR="00EB5A79" w:rsidRDefault="00F4711F">
            <w:pPr>
              <w:adjustRightInd w:val="0"/>
              <w:snapToGrid w:val="0"/>
              <w:jc w:val="center"/>
              <w:rPr>
                <w:sz w:val="18"/>
                <w:szCs w:val="18"/>
              </w:rPr>
            </w:pPr>
            <w:r>
              <w:rPr>
                <w:sz w:val="18"/>
                <w:szCs w:val="18"/>
              </w:rPr>
              <w:t>5.475</w:t>
            </w:r>
          </w:p>
        </w:tc>
        <w:tc>
          <w:tcPr>
            <w:tcW w:w="1221" w:type="dxa"/>
            <w:vAlign w:val="center"/>
          </w:tcPr>
          <w:p w:rsidR="00EB5A79" w:rsidRDefault="00F4711F">
            <w:pPr>
              <w:adjustRightInd w:val="0"/>
              <w:snapToGrid w:val="0"/>
              <w:jc w:val="center"/>
              <w:rPr>
                <w:sz w:val="18"/>
                <w:szCs w:val="18"/>
              </w:rPr>
            </w:pPr>
            <w:r>
              <w:rPr>
                <w:sz w:val="18"/>
                <w:szCs w:val="18"/>
              </w:rPr>
              <w:t>0</w:t>
            </w:r>
          </w:p>
        </w:tc>
        <w:tc>
          <w:tcPr>
            <w:tcW w:w="1221" w:type="dxa"/>
            <w:vMerge/>
            <w:vAlign w:val="center"/>
          </w:tcPr>
          <w:p w:rsidR="00EB5A79" w:rsidRDefault="00EB5A79">
            <w:pPr>
              <w:adjustRightInd w:val="0"/>
              <w:snapToGrid w:val="0"/>
              <w:jc w:val="center"/>
              <w:rPr>
                <w:sz w:val="18"/>
                <w:szCs w:val="18"/>
              </w:rPr>
            </w:pPr>
          </w:p>
        </w:tc>
      </w:tr>
      <w:tr w:rsidR="00EB5A79">
        <w:trPr>
          <w:trHeight w:val="340"/>
        </w:trPr>
        <w:tc>
          <w:tcPr>
            <w:tcW w:w="709" w:type="dxa"/>
            <w:vAlign w:val="center"/>
          </w:tcPr>
          <w:p w:rsidR="00EB5A79" w:rsidRDefault="00F4711F">
            <w:pPr>
              <w:adjustRightInd w:val="0"/>
              <w:snapToGrid w:val="0"/>
              <w:jc w:val="center"/>
              <w:rPr>
                <w:sz w:val="18"/>
                <w:szCs w:val="18"/>
              </w:rPr>
            </w:pPr>
            <w:r>
              <w:rPr>
                <w:sz w:val="18"/>
                <w:szCs w:val="18"/>
              </w:rPr>
              <w:t>5</w:t>
            </w:r>
          </w:p>
        </w:tc>
        <w:tc>
          <w:tcPr>
            <w:tcW w:w="1158" w:type="dxa"/>
            <w:vAlign w:val="center"/>
          </w:tcPr>
          <w:p w:rsidR="00EB5A79" w:rsidRDefault="00F4711F">
            <w:pPr>
              <w:adjustRightInd w:val="0"/>
              <w:snapToGrid w:val="0"/>
              <w:jc w:val="center"/>
              <w:rPr>
                <w:sz w:val="18"/>
                <w:szCs w:val="18"/>
              </w:rPr>
            </w:pPr>
            <w:r>
              <w:rPr>
                <w:sz w:val="18"/>
                <w:szCs w:val="18"/>
              </w:rPr>
              <w:t>废活性炭</w:t>
            </w:r>
          </w:p>
        </w:tc>
        <w:tc>
          <w:tcPr>
            <w:tcW w:w="1184" w:type="dxa"/>
            <w:vAlign w:val="center"/>
          </w:tcPr>
          <w:p w:rsidR="00EB5A79" w:rsidRDefault="00F4711F">
            <w:pPr>
              <w:adjustRightInd w:val="0"/>
              <w:snapToGrid w:val="0"/>
              <w:jc w:val="center"/>
              <w:rPr>
                <w:sz w:val="18"/>
                <w:szCs w:val="18"/>
              </w:rPr>
            </w:pPr>
            <w:r>
              <w:rPr>
                <w:sz w:val="18"/>
                <w:szCs w:val="18"/>
              </w:rPr>
              <w:t>危险废物</w:t>
            </w:r>
          </w:p>
        </w:tc>
        <w:tc>
          <w:tcPr>
            <w:tcW w:w="918" w:type="dxa"/>
            <w:vAlign w:val="center"/>
          </w:tcPr>
          <w:p w:rsidR="00EB5A79" w:rsidRDefault="00F4711F">
            <w:pPr>
              <w:adjustRightInd w:val="0"/>
              <w:snapToGrid w:val="0"/>
              <w:jc w:val="center"/>
              <w:rPr>
                <w:sz w:val="18"/>
                <w:szCs w:val="18"/>
              </w:rPr>
            </w:pPr>
            <w:r>
              <w:rPr>
                <w:sz w:val="18"/>
                <w:szCs w:val="18"/>
              </w:rPr>
              <w:t>HW49</w:t>
            </w:r>
            <w:r>
              <w:rPr>
                <w:sz w:val="18"/>
                <w:szCs w:val="18"/>
              </w:rPr>
              <w:t>其他废物</w:t>
            </w:r>
          </w:p>
        </w:tc>
        <w:tc>
          <w:tcPr>
            <w:tcW w:w="993" w:type="dxa"/>
            <w:vAlign w:val="center"/>
          </w:tcPr>
          <w:p w:rsidR="00EB5A79" w:rsidRDefault="00F4711F">
            <w:pPr>
              <w:adjustRightInd w:val="0"/>
              <w:snapToGrid w:val="0"/>
              <w:jc w:val="center"/>
              <w:rPr>
                <w:sz w:val="18"/>
                <w:szCs w:val="18"/>
              </w:rPr>
            </w:pPr>
            <w:r>
              <w:rPr>
                <w:sz w:val="18"/>
                <w:szCs w:val="18"/>
              </w:rPr>
              <w:t>污水处理站臭气处理</w:t>
            </w:r>
          </w:p>
        </w:tc>
        <w:tc>
          <w:tcPr>
            <w:tcW w:w="818" w:type="dxa"/>
            <w:vAlign w:val="center"/>
          </w:tcPr>
          <w:p w:rsidR="00EB5A79" w:rsidRDefault="00F4711F">
            <w:pPr>
              <w:adjustRightInd w:val="0"/>
              <w:snapToGrid w:val="0"/>
              <w:jc w:val="center"/>
              <w:rPr>
                <w:sz w:val="18"/>
                <w:szCs w:val="18"/>
              </w:rPr>
            </w:pPr>
            <w:r>
              <w:rPr>
                <w:sz w:val="18"/>
                <w:szCs w:val="18"/>
              </w:rPr>
              <w:t>0.5</w:t>
            </w:r>
          </w:p>
        </w:tc>
        <w:tc>
          <w:tcPr>
            <w:tcW w:w="1221" w:type="dxa"/>
            <w:vAlign w:val="center"/>
          </w:tcPr>
          <w:p w:rsidR="00EB5A79" w:rsidRDefault="00F4711F">
            <w:pPr>
              <w:adjustRightInd w:val="0"/>
              <w:snapToGrid w:val="0"/>
              <w:jc w:val="center"/>
              <w:rPr>
                <w:sz w:val="18"/>
                <w:szCs w:val="18"/>
              </w:rPr>
            </w:pPr>
            <w:r>
              <w:rPr>
                <w:sz w:val="18"/>
                <w:szCs w:val="18"/>
              </w:rPr>
              <w:t>0</w:t>
            </w:r>
          </w:p>
        </w:tc>
        <w:tc>
          <w:tcPr>
            <w:tcW w:w="1221" w:type="dxa"/>
            <w:vAlign w:val="center"/>
          </w:tcPr>
          <w:p w:rsidR="00EB5A79" w:rsidRDefault="00F4711F">
            <w:pPr>
              <w:adjustRightInd w:val="0"/>
              <w:snapToGrid w:val="0"/>
              <w:jc w:val="center"/>
              <w:rPr>
                <w:sz w:val="18"/>
                <w:szCs w:val="18"/>
              </w:rPr>
            </w:pPr>
            <w:r>
              <w:rPr>
                <w:sz w:val="18"/>
                <w:szCs w:val="18"/>
              </w:rPr>
              <w:t>后期产生后交由有资质单位处置</w:t>
            </w:r>
          </w:p>
        </w:tc>
      </w:tr>
    </w:tbl>
    <w:p w:rsidR="00EB5A79" w:rsidRDefault="00EB5A79">
      <w:pPr>
        <w:adjustRightInd w:val="0"/>
        <w:snapToGrid w:val="0"/>
        <w:rPr>
          <w:rStyle w:val="1Char"/>
          <w:b w:val="0"/>
          <w:bCs/>
          <w:szCs w:val="30"/>
        </w:rPr>
      </w:pPr>
    </w:p>
    <w:p w:rsidR="00EB5A79" w:rsidRDefault="00EB5A79">
      <w:pPr>
        <w:adjustRightInd w:val="0"/>
        <w:snapToGrid w:val="0"/>
        <w:rPr>
          <w:rStyle w:val="1Char"/>
          <w:b w:val="0"/>
          <w:bCs/>
          <w:szCs w:val="30"/>
        </w:rPr>
      </w:pPr>
    </w:p>
    <w:p w:rsidR="00EB5A79" w:rsidRDefault="00EB5A79">
      <w:pPr>
        <w:adjustRightInd w:val="0"/>
        <w:snapToGrid w:val="0"/>
        <w:rPr>
          <w:rStyle w:val="1Char"/>
          <w:b w:val="0"/>
          <w:bCs/>
          <w:szCs w:val="30"/>
        </w:rPr>
      </w:pPr>
    </w:p>
    <w:p w:rsidR="00EB5A79" w:rsidRDefault="00EB5A79">
      <w:pPr>
        <w:adjustRightInd w:val="0"/>
        <w:snapToGrid w:val="0"/>
        <w:rPr>
          <w:rStyle w:val="1Char"/>
          <w:b w:val="0"/>
          <w:bCs/>
          <w:szCs w:val="30"/>
        </w:rPr>
      </w:pPr>
    </w:p>
    <w:p w:rsidR="00EB5A79" w:rsidRDefault="00EB5A79">
      <w:pPr>
        <w:adjustRightInd w:val="0"/>
        <w:snapToGrid w:val="0"/>
        <w:rPr>
          <w:rStyle w:val="1Char"/>
          <w:b w:val="0"/>
          <w:bCs/>
          <w:szCs w:val="30"/>
        </w:rPr>
      </w:pPr>
    </w:p>
    <w:p w:rsidR="00EB5A79" w:rsidRDefault="00EB5A79">
      <w:pPr>
        <w:adjustRightInd w:val="0"/>
        <w:snapToGrid w:val="0"/>
        <w:rPr>
          <w:rStyle w:val="1Char"/>
          <w:b w:val="0"/>
          <w:bCs/>
          <w:szCs w:val="30"/>
        </w:rPr>
      </w:pPr>
    </w:p>
    <w:p w:rsidR="00EB5A79" w:rsidRDefault="00EB5A79">
      <w:pPr>
        <w:adjustRightInd w:val="0"/>
        <w:snapToGrid w:val="0"/>
        <w:rPr>
          <w:rStyle w:val="1Char"/>
          <w:b w:val="0"/>
          <w:bCs/>
          <w:szCs w:val="30"/>
        </w:rPr>
      </w:pPr>
    </w:p>
    <w:p w:rsidR="00EB5A79" w:rsidRDefault="00EB5A79">
      <w:pPr>
        <w:adjustRightInd w:val="0"/>
        <w:snapToGrid w:val="0"/>
        <w:rPr>
          <w:rStyle w:val="1Char"/>
          <w:b w:val="0"/>
          <w:bCs/>
          <w:szCs w:val="30"/>
        </w:rPr>
      </w:pPr>
    </w:p>
    <w:p w:rsidR="00EB5A79" w:rsidRDefault="00EB5A79">
      <w:pPr>
        <w:widowControl/>
        <w:jc w:val="left"/>
        <w:rPr>
          <w:b/>
          <w:bCs/>
          <w:color w:val="000000"/>
          <w:sz w:val="24"/>
          <w:szCs w:val="28"/>
        </w:rPr>
        <w:sectPr w:rsidR="00EB5A79">
          <w:pgSz w:w="11906" w:h="16838"/>
          <w:pgMar w:top="1134" w:right="1134" w:bottom="1134" w:left="1134" w:header="737" w:footer="624" w:gutter="0"/>
          <w:pgNumType w:fmt="numberInDash"/>
          <w:cols w:space="720"/>
          <w:docGrid w:type="lines" w:linePitch="312"/>
        </w:sectPr>
      </w:pPr>
    </w:p>
    <w:p w:rsidR="00EB5A79" w:rsidRDefault="00F4711F">
      <w:pPr>
        <w:pStyle w:val="17"/>
        <w:spacing w:before="312" w:after="156"/>
        <w:rPr>
          <w:rFonts w:ascii="Times New Roman" w:hAnsi="Times New Roman" w:cs="Times New Roman"/>
        </w:rPr>
      </w:pPr>
      <w:bookmarkStart w:id="60" w:name="_Toc59175876"/>
      <w:r>
        <w:rPr>
          <w:rFonts w:ascii="Times New Roman" w:hAnsi="Times New Roman" w:cs="Times New Roman"/>
        </w:rPr>
        <w:t>6</w:t>
      </w:r>
      <w:r>
        <w:rPr>
          <w:rFonts w:ascii="Times New Roman" w:hAnsi="Times New Roman" w:cs="Times New Roman"/>
        </w:rPr>
        <w:t>验收评价标准</w:t>
      </w:r>
      <w:bookmarkEnd w:id="60"/>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6.1</w:t>
      </w:r>
      <w:r>
        <w:rPr>
          <w:rStyle w:val="2Char11"/>
          <w:rFonts w:ascii="Times New Roman" w:hAnsi="Times New Roman" w:cs="Times New Roman"/>
        </w:rPr>
        <w:t>污染物排放标准</w:t>
      </w:r>
    </w:p>
    <w:p w:rsidR="00EB5A79" w:rsidRDefault="00F4711F">
      <w:pPr>
        <w:autoSpaceDE w:val="0"/>
        <w:autoSpaceDN w:val="0"/>
        <w:adjustRightInd w:val="0"/>
        <w:snapToGrid w:val="0"/>
        <w:spacing w:line="360" w:lineRule="auto"/>
        <w:ind w:firstLineChars="200" w:firstLine="480"/>
        <w:rPr>
          <w:rFonts w:eastAsiaTheme="minorEastAsia"/>
          <w:kern w:val="0"/>
          <w:sz w:val="24"/>
        </w:rPr>
      </w:pPr>
      <w:r>
        <w:rPr>
          <w:rFonts w:eastAsiaTheme="minorEastAsia"/>
          <w:kern w:val="0"/>
          <w:sz w:val="24"/>
        </w:rPr>
        <w:t>1</w:t>
      </w:r>
      <w:r>
        <w:rPr>
          <w:rFonts w:eastAsiaTheme="minorEastAsia"/>
          <w:kern w:val="0"/>
          <w:sz w:val="24"/>
        </w:rPr>
        <w:t>、废水：项目外排废水执行《医疗机构水污染物排放标准》（</w:t>
      </w:r>
      <w:r>
        <w:rPr>
          <w:rFonts w:eastAsiaTheme="minorEastAsia"/>
          <w:kern w:val="0"/>
          <w:sz w:val="24"/>
        </w:rPr>
        <w:t>GB18466-2005</w:t>
      </w:r>
      <w:r>
        <w:rPr>
          <w:rFonts w:eastAsiaTheme="minorEastAsia"/>
          <w:kern w:val="0"/>
          <w:sz w:val="24"/>
        </w:rPr>
        <w:t>）表</w:t>
      </w:r>
      <w:r>
        <w:rPr>
          <w:rFonts w:eastAsiaTheme="minorEastAsia"/>
          <w:kern w:val="0"/>
          <w:sz w:val="24"/>
        </w:rPr>
        <w:t>2</w:t>
      </w:r>
      <w:r>
        <w:rPr>
          <w:rFonts w:eastAsiaTheme="minorEastAsia"/>
          <w:kern w:val="0"/>
          <w:sz w:val="24"/>
        </w:rPr>
        <w:t>预处理标准以及英山县西汤河污水处理厂接管标准。</w:t>
      </w:r>
    </w:p>
    <w:p w:rsidR="00EB5A79" w:rsidRDefault="00F4711F">
      <w:pPr>
        <w:autoSpaceDE w:val="0"/>
        <w:autoSpaceDN w:val="0"/>
        <w:adjustRightInd w:val="0"/>
        <w:snapToGrid w:val="0"/>
        <w:spacing w:line="360" w:lineRule="auto"/>
        <w:ind w:firstLineChars="200" w:firstLine="480"/>
        <w:rPr>
          <w:rFonts w:eastAsiaTheme="minorEastAsia"/>
          <w:kern w:val="0"/>
          <w:sz w:val="24"/>
        </w:rPr>
      </w:pPr>
      <w:r>
        <w:rPr>
          <w:rFonts w:eastAsiaTheme="minorEastAsia"/>
          <w:kern w:val="0"/>
          <w:sz w:val="24"/>
        </w:rPr>
        <w:t>2</w:t>
      </w:r>
      <w:r>
        <w:rPr>
          <w:rFonts w:eastAsiaTheme="minorEastAsia"/>
          <w:kern w:val="0"/>
          <w:sz w:val="24"/>
        </w:rPr>
        <w:t>、废气：污水处理站恶臭执行</w:t>
      </w:r>
      <w:r>
        <w:rPr>
          <w:color w:val="000000" w:themeColor="text1"/>
          <w:sz w:val="24"/>
        </w:rPr>
        <w:t>《恶臭污染物排放标准》（</w:t>
      </w:r>
      <w:r>
        <w:rPr>
          <w:color w:val="000000" w:themeColor="text1"/>
          <w:sz w:val="24"/>
        </w:rPr>
        <w:t>GB14554-93</w:t>
      </w:r>
      <w:r>
        <w:rPr>
          <w:color w:val="000000" w:themeColor="text1"/>
          <w:sz w:val="24"/>
        </w:rPr>
        <w:t>）表</w:t>
      </w:r>
      <w:r>
        <w:rPr>
          <w:color w:val="000000" w:themeColor="text1"/>
          <w:sz w:val="24"/>
        </w:rPr>
        <w:t>2</w:t>
      </w:r>
      <w:r>
        <w:rPr>
          <w:color w:val="000000" w:themeColor="text1"/>
          <w:sz w:val="24"/>
        </w:rPr>
        <w:t>中排放要求，厂界废气执行</w:t>
      </w:r>
      <w:r>
        <w:rPr>
          <w:rFonts w:eastAsiaTheme="minorEastAsia"/>
          <w:kern w:val="0"/>
          <w:sz w:val="24"/>
        </w:rPr>
        <w:t>《医疗机构水污染物排放标准》（</w:t>
      </w:r>
      <w:r>
        <w:rPr>
          <w:rFonts w:eastAsiaTheme="minorEastAsia"/>
          <w:kern w:val="0"/>
          <w:sz w:val="24"/>
        </w:rPr>
        <w:t>GB18466-2005</w:t>
      </w:r>
      <w:r>
        <w:rPr>
          <w:rFonts w:eastAsiaTheme="minorEastAsia"/>
          <w:kern w:val="0"/>
          <w:sz w:val="24"/>
        </w:rPr>
        <w:t>）表</w:t>
      </w:r>
      <w:r>
        <w:rPr>
          <w:rFonts w:eastAsiaTheme="minorEastAsia"/>
          <w:kern w:val="0"/>
          <w:sz w:val="24"/>
        </w:rPr>
        <w:t>3</w:t>
      </w:r>
      <w:r>
        <w:rPr>
          <w:rFonts w:eastAsiaTheme="minorEastAsia"/>
          <w:kern w:val="0"/>
          <w:sz w:val="24"/>
        </w:rPr>
        <w:t>中</w:t>
      </w:r>
      <w:r>
        <w:rPr>
          <w:rFonts w:eastAsiaTheme="minorEastAsia"/>
          <w:kern w:val="0"/>
          <w:sz w:val="24"/>
        </w:rPr>
        <w:t>“</w:t>
      </w:r>
      <w:r>
        <w:rPr>
          <w:rFonts w:eastAsiaTheme="minorEastAsia"/>
          <w:kern w:val="0"/>
          <w:sz w:val="24"/>
        </w:rPr>
        <w:t>周边大气最高允许浓度</w:t>
      </w:r>
      <w:r>
        <w:rPr>
          <w:rFonts w:eastAsiaTheme="minorEastAsia"/>
          <w:kern w:val="0"/>
          <w:sz w:val="24"/>
        </w:rPr>
        <w:t>”</w:t>
      </w:r>
      <w:r>
        <w:rPr>
          <w:rFonts w:eastAsiaTheme="minorEastAsia"/>
          <w:kern w:val="0"/>
          <w:sz w:val="24"/>
        </w:rPr>
        <w:t>限值。</w:t>
      </w:r>
    </w:p>
    <w:p w:rsidR="00EB5A79" w:rsidRDefault="00F4711F">
      <w:pPr>
        <w:autoSpaceDE w:val="0"/>
        <w:autoSpaceDN w:val="0"/>
        <w:adjustRightInd w:val="0"/>
        <w:snapToGrid w:val="0"/>
        <w:spacing w:line="360" w:lineRule="auto"/>
        <w:ind w:firstLineChars="200" w:firstLine="480"/>
        <w:rPr>
          <w:rFonts w:eastAsiaTheme="minorEastAsia"/>
          <w:kern w:val="0"/>
          <w:sz w:val="24"/>
        </w:rPr>
      </w:pPr>
      <w:r>
        <w:rPr>
          <w:rFonts w:eastAsiaTheme="minorEastAsia"/>
          <w:kern w:val="0"/>
          <w:sz w:val="24"/>
        </w:rPr>
        <w:t>3</w:t>
      </w:r>
      <w:r>
        <w:rPr>
          <w:rFonts w:eastAsiaTheme="minorEastAsia"/>
          <w:kern w:val="0"/>
          <w:sz w:val="24"/>
        </w:rPr>
        <w:t>、噪声：项目东侧、北侧厂界噪声执行《工业企业厂界环境噪声排放标准》（</w:t>
      </w:r>
      <w:r>
        <w:rPr>
          <w:rFonts w:eastAsiaTheme="minorEastAsia"/>
          <w:kern w:val="0"/>
          <w:sz w:val="24"/>
        </w:rPr>
        <w:t>GB12348-2008</w:t>
      </w:r>
      <w:r>
        <w:rPr>
          <w:rFonts w:eastAsiaTheme="minorEastAsia"/>
          <w:kern w:val="0"/>
          <w:sz w:val="24"/>
        </w:rPr>
        <w:t>）中的</w:t>
      </w:r>
      <w:r>
        <w:rPr>
          <w:rFonts w:eastAsiaTheme="minorEastAsia"/>
          <w:kern w:val="0"/>
          <w:sz w:val="24"/>
        </w:rPr>
        <w:t>1</w:t>
      </w:r>
      <w:r>
        <w:rPr>
          <w:rFonts w:eastAsiaTheme="minorEastAsia"/>
          <w:kern w:val="0"/>
          <w:sz w:val="24"/>
        </w:rPr>
        <w:t>类标准，南侧、西侧厂界噪声执行《工业企业厂界环境噪声排放标准》（</w:t>
      </w:r>
      <w:r>
        <w:rPr>
          <w:rFonts w:eastAsiaTheme="minorEastAsia"/>
          <w:kern w:val="0"/>
          <w:sz w:val="24"/>
        </w:rPr>
        <w:t>GB12348-2008</w:t>
      </w:r>
      <w:r>
        <w:rPr>
          <w:rFonts w:eastAsiaTheme="minorEastAsia"/>
          <w:kern w:val="0"/>
          <w:sz w:val="24"/>
        </w:rPr>
        <w:t>）中的</w:t>
      </w:r>
      <w:r>
        <w:rPr>
          <w:rFonts w:eastAsiaTheme="minorEastAsia"/>
          <w:kern w:val="0"/>
          <w:sz w:val="24"/>
        </w:rPr>
        <w:t>4</w:t>
      </w:r>
      <w:r>
        <w:rPr>
          <w:rFonts w:eastAsiaTheme="minorEastAsia"/>
          <w:kern w:val="0"/>
          <w:sz w:val="24"/>
        </w:rPr>
        <w:t>类标准。</w:t>
      </w:r>
    </w:p>
    <w:p w:rsidR="00EB5A79" w:rsidRDefault="00F4711F">
      <w:pPr>
        <w:autoSpaceDE w:val="0"/>
        <w:autoSpaceDN w:val="0"/>
        <w:adjustRightInd w:val="0"/>
        <w:snapToGrid w:val="0"/>
        <w:spacing w:line="360" w:lineRule="auto"/>
        <w:ind w:firstLineChars="200" w:firstLine="480"/>
        <w:rPr>
          <w:rFonts w:eastAsiaTheme="minorEastAsia"/>
          <w:kern w:val="0"/>
          <w:sz w:val="24"/>
        </w:rPr>
      </w:pPr>
      <w:r>
        <w:rPr>
          <w:rFonts w:eastAsiaTheme="minorEastAsia"/>
          <w:kern w:val="0"/>
          <w:sz w:val="24"/>
        </w:rPr>
        <w:t>4</w:t>
      </w:r>
      <w:r>
        <w:rPr>
          <w:rFonts w:eastAsiaTheme="minorEastAsia"/>
          <w:kern w:val="0"/>
          <w:sz w:val="24"/>
        </w:rPr>
        <w:t>、固体废物：一般工业固体废物执行《一般工业固体废弃物贮存、处置场污染控制标准》（</w:t>
      </w:r>
      <w:r>
        <w:rPr>
          <w:rFonts w:eastAsiaTheme="minorEastAsia"/>
          <w:kern w:val="0"/>
          <w:sz w:val="24"/>
        </w:rPr>
        <w:t>GB18599-2001</w:t>
      </w:r>
      <w:r>
        <w:rPr>
          <w:rFonts w:eastAsiaTheme="minorEastAsia"/>
          <w:kern w:val="0"/>
          <w:sz w:val="24"/>
        </w:rPr>
        <w:t>）及其修改单中要求，危险废物按照《危险废物贮存污染控制标准》</w:t>
      </w:r>
      <w:r>
        <w:rPr>
          <w:rFonts w:eastAsiaTheme="minorEastAsia"/>
          <w:kern w:val="0"/>
          <w:sz w:val="24"/>
        </w:rPr>
        <w:t>(GB18597-2001)</w:t>
      </w:r>
      <w:r>
        <w:rPr>
          <w:rFonts w:eastAsiaTheme="minorEastAsia"/>
        </w:rPr>
        <w:t>及其修改单</w:t>
      </w:r>
      <w:r>
        <w:rPr>
          <w:rFonts w:eastAsiaTheme="minorEastAsia"/>
          <w:kern w:val="0"/>
          <w:sz w:val="24"/>
        </w:rPr>
        <w:t>的规定暂存。</w:t>
      </w:r>
    </w:p>
    <w:p w:rsidR="00EB5A79" w:rsidRDefault="00F4711F">
      <w:pPr>
        <w:autoSpaceDE w:val="0"/>
        <w:autoSpaceDN w:val="0"/>
        <w:adjustRightInd w:val="0"/>
        <w:snapToGrid w:val="0"/>
        <w:spacing w:line="360" w:lineRule="auto"/>
        <w:ind w:firstLineChars="200" w:firstLine="480"/>
        <w:rPr>
          <w:rFonts w:eastAsiaTheme="minorEastAsia"/>
          <w:kern w:val="0"/>
          <w:sz w:val="24"/>
        </w:rPr>
      </w:pPr>
      <w:r>
        <w:rPr>
          <w:rFonts w:eastAsiaTheme="minorEastAsia"/>
          <w:kern w:val="0"/>
          <w:sz w:val="24"/>
        </w:rPr>
        <w:t>详见下表。</w:t>
      </w:r>
    </w:p>
    <w:p w:rsidR="00EB5A79" w:rsidRDefault="00F4711F" w:rsidP="00A264CC">
      <w:pPr>
        <w:pStyle w:val="afc"/>
        <w:spacing w:beforeLines="50" w:beforeAutospacing="0" w:after="0" w:afterAutospacing="0"/>
        <w:ind w:firstLine="482"/>
        <w:jc w:val="center"/>
        <w:rPr>
          <w:rFonts w:ascii="Times New Roman" w:hAnsi="Times New Roman" w:cs="Times New Roman"/>
          <w:b/>
          <w:bCs/>
          <w:sz w:val="24"/>
          <w:szCs w:val="24"/>
        </w:rPr>
      </w:pPr>
      <w:r>
        <w:rPr>
          <w:rFonts w:ascii="Times New Roman" w:hAnsi="Times New Roman" w:cs="Times New Roman"/>
          <w:b/>
          <w:bCs/>
          <w:sz w:val="24"/>
          <w:szCs w:val="24"/>
        </w:rPr>
        <w:t>表</w:t>
      </w:r>
      <w:r>
        <w:rPr>
          <w:rFonts w:ascii="Times New Roman" w:hAnsi="Times New Roman" w:cs="Times New Roman"/>
          <w:b/>
          <w:bCs/>
          <w:sz w:val="24"/>
          <w:szCs w:val="24"/>
        </w:rPr>
        <w:t xml:space="preserve">6-1  </w:t>
      </w:r>
      <w:r>
        <w:rPr>
          <w:rFonts w:ascii="Times New Roman" w:hAnsi="Times New Roman" w:cs="Times New Roman"/>
          <w:b/>
          <w:bCs/>
          <w:sz w:val="24"/>
          <w:szCs w:val="24"/>
        </w:rPr>
        <w:t>项目应执行的污染物排放标准明细表</w:t>
      </w:r>
    </w:p>
    <w:tbl>
      <w:tblPr>
        <w:tblW w:w="9639" w:type="dxa"/>
        <w:jc w:val="center"/>
        <w:tblBorders>
          <w:top w:val="single" w:sz="8" w:space="0" w:color="auto"/>
          <w:bottom w:val="single" w:sz="8" w:space="0" w:color="auto"/>
          <w:insideH w:val="single" w:sz="4" w:space="0" w:color="auto"/>
          <w:insideV w:val="single" w:sz="4" w:space="0" w:color="auto"/>
        </w:tblBorders>
        <w:tblLayout w:type="fixed"/>
        <w:tblLook w:val="04A0"/>
      </w:tblPr>
      <w:tblGrid>
        <w:gridCol w:w="747"/>
        <w:gridCol w:w="2089"/>
        <w:gridCol w:w="1418"/>
        <w:gridCol w:w="2006"/>
        <w:gridCol w:w="2204"/>
        <w:gridCol w:w="1175"/>
      </w:tblGrid>
      <w:tr w:rsidR="00EB5A79">
        <w:trPr>
          <w:trHeight w:val="340"/>
          <w:jc w:val="center"/>
        </w:trPr>
        <w:tc>
          <w:tcPr>
            <w:tcW w:w="747" w:type="dxa"/>
            <w:vMerge w:val="restart"/>
            <w:tcBorders>
              <w:top w:val="single" w:sz="8" w:space="0" w:color="auto"/>
              <w:left w:val="nil"/>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要素</w:t>
            </w:r>
          </w:p>
          <w:p w:rsidR="00EB5A79" w:rsidRDefault="00F4711F">
            <w:pPr>
              <w:adjustRightInd w:val="0"/>
              <w:snapToGrid w:val="0"/>
              <w:jc w:val="center"/>
              <w:rPr>
                <w:sz w:val="18"/>
                <w:szCs w:val="18"/>
              </w:rPr>
            </w:pPr>
            <w:r>
              <w:rPr>
                <w:sz w:val="18"/>
                <w:szCs w:val="18"/>
              </w:rPr>
              <w:t>分类</w:t>
            </w:r>
          </w:p>
        </w:tc>
        <w:tc>
          <w:tcPr>
            <w:tcW w:w="2089" w:type="dxa"/>
            <w:vMerge w:val="restart"/>
            <w:tcBorders>
              <w:top w:val="single" w:sz="8"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标准名称</w:t>
            </w:r>
          </w:p>
        </w:tc>
        <w:tc>
          <w:tcPr>
            <w:tcW w:w="1418" w:type="dxa"/>
            <w:vMerge w:val="restart"/>
            <w:tcBorders>
              <w:top w:val="single" w:sz="8"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适用</w:t>
            </w:r>
          </w:p>
          <w:p w:rsidR="00EB5A79" w:rsidRDefault="00F4711F">
            <w:pPr>
              <w:adjustRightInd w:val="0"/>
              <w:snapToGrid w:val="0"/>
              <w:jc w:val="center"/>
              <w:rPr>
                <w:sz w:val="18"/>
                <w:szCs w:val="18"/>
              </w:rPr>
            </w:pPr>
            <w:r>
              <w:rPr>
                <w:sz w:val="18"/>
                <w:szCs w:val="18"/>
              </w:rPr>
              <w:t>类别</w:t>
            </w:r>
          </w:p>
        </w:tc>
        <w:tc>
          <w:tcPr>
            <w:tcW w:w="4210" w:type="dxa"/>
            <w:gridSpan w:val="2"/>
            <w:tcBorders>
              <w:top w:val="single" w:sz="8"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标准限值</w:t>
            </w:r>
          </w:p>
        </w:tc>
        <w:tc>
          <w:tcPr>
            <w:tcW w:w="1175" w:type="dxa"/>
            <w:vMerge w:val="restart"/>
            <w:tcBorders>
              <w:top w:val="single" w:sz="8"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评价对象</w:t>
            </w:r>
          </w:p>
        </w:tc>
      </w:tr>
      <w:tr w:rsidR="00EB5A79">
        <w:trPr>
          <w:trHeight w:val="340"/>
          <w:jc w:val="center"/>
        </w:trPr>
        <w:tc>
          <w:tcPr>
            <w:tcW w:w="747" w:type="dxa"/>
            <w:vMerge/>
            <w:tcBorders>
              <w:top w:val="single" w:sz="8" w:space="0" w:color="auto"/>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single" w:sz="8"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single" w:sz="8"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8" w:space="0" w:color="auto"/>
              <w:right w:val="single" w:sz="4" w:space="0" w:color="auto"/>
            </w:tcBorders>
            <w:vAlign w:val="center"/>
          </w:tcPr>
          <w:p w:rsidR="00EB5A79" w:rsidRDefault="00F4711F">
            <w:pPr>
              <w:adjustRightInd w:val="0"/>
              <w:snapToGrid w:val="0"/>
              <w:jc w:val="center"/>
              <w:rPr>
                <w:sz w:val="18"/>
                <w:szCs w:val="18"/>
              </w:rPr>
            </w:pPr>
            <w:r>
              <w:rPr>
                <w:sz w:val="18"/>
                <w:szCs w:val="18"/>
              </w:rPr>
              <w:t>参数名称</w:t>
            </w:r>
          </w:p>
        </w:tc>
        <w:tc>
          <w:tcPr>
            <w:tcW w:w="2204" w:type="dxa"/>
            <w:tcBorders>
              <w:top w:val="single" w:sz="4" w:space="0" w:color="auto"/>
              <w:left w:val="single" w:sz="4" w:space="0" w:color="auto"/>
              <w:bottom w:val="single" w:sz="8" w:space="0" w:color="auto"/>
              <w:right w:val="single" w:sz="4" w:space="0" w:color="auto"/>
            </w:tcBorders>
            <w:vAlign w:val="center"/>
          </w:tcPr>
          <w:p w:rsidR="00EB5A79" w:rsidRDefault="00F4711F">
            <w:pPr>
              <w:adjustRightInd w:val="0"/>
              <w:snapToGrid w:val="0"/>
              <w:jc w:val="center"/>
              <w:rPr>
                <w:sz w:val="18"/>
                <w:szCs w:val="18"/>
              </w:rPr>
            </w:pPr>
            <w:r>
              <w:rPr>
                <w:sz w:val="18"/>
                <w:szCs w:val="18"/>
              </w:rPr>
              <w:t>浓度限值</w:t>
            </w:r>
          </w:p>
        </w:tc>
        <w:tc>
          <w:tcPr>
            <w:tcW w:w="1175" w:type="dxa"/>
            <w:vMerge/>
            <w:tcBorders>
              <w:top w:val="single" w:sz="8" w:space="0" w:color="auto"/>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val="restart"/>
            <w:tcBorders>
              <w:top w:val="single" w:sz="4" w:space="0" w:color="auto"/>
              <w:left w:val="nil"/>
              <w:right w:val="single" w:sz="4" w:space="0" w:color="auto"/>
            </w:tcBorders>
            <w:vAlign w:val="center"/>
          </w:tcPr>
          <w:p w:rsidR="00EB5A79" w:rsidRDefault="00F4711F">
            <w:pPr>
              <w:adjustRightInd w:val="0"/>
              <w:snapToGrid w:val="0"/>
              <w:jc w:val="center"/>
              <w:rPr>
                <w:sz w:val="18"/>
                <w:szCs w:val="18"/>
              </w:rPr>
            </w:pPr>
            <w:r>
              <w:rPr>
                <w:sz w:val="18"/>
                <w:szCs w:val="18"/>
              </w:rPr>
              <w:t>废气</w:t>
            </w:r>
          </w:p>
        </w:tc>
        <w:tc>
          <w:tcPr>
            <w:tcW w:w="2089"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《医疗机构水污染物排放标准》（</w:t>
            </w:r>
            <w:r>
              <w:rPr>
                <w:sz w:val="18"/>
                <w:szCs w:val="18"/>
              </w:rPr>
              <w:t>GB18466-2005</w:t>
            </w:r>
            <w:r>
              <w:rPr>
                <w:sz w:val="18"/>
                <w:szCs w:val="18"/>
              </w:rPr>
              <w:t>）</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表</w:t>
            </w:r>
            <w:r>
              <w:rPr>
                <w:sz w:val="18"/>
                <w:szCs w:val="18"/>
              </w:rPr>
              <w:t>3</w:t>
            </w: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NH</w:t>
            </w:r>
            <w:r>
              <w:rPr>
                <w:sz w:val="18"/>
                <w:szCs w:val="18"/>
                <w:vertAlign w:val="subscript"/>
              </w:rPr>
              <w:t>3</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1.0mg/m</w:t>
            </w:r>
            <w:r>
              <w:rPr>
                <w:sz w:val="18"/>
                <w:szCs w:val="18"/>
                <w:vertAlign w:val="superscript"/>
              </w:rPr>
              <w:t>3</w:t>
            </w:r>
          </w:p>
        </w:tc>
        <w:tc>
          <w:tcPr>
            <w:tcW w:w="1175" w:type="dxa"/>
            <w:vMerge w:val="restart"/>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厂界臭气</w:t>
            </w:r>
          </w:p>
        </w:tc>
      </w:tr>
      <w:tr w:rsidR="00EB5A79">
        <w:trPr>
          <w:trHeight w:val="340"/>
          <w:jc w:val="center"/>
        </w:trPr>
        <w:tc>
          <w:tcPr>
            <w:tcW w:w="747" w:type="dxa"/>
            <w:vMerge/>
            <w:tcBorders>
              <w:left w:val="nil"/>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H</w:t>
            </w:r>
            <w:r>
              <w:rPr>
                <w:sz w:val="18"/>
                <w:szCs w:val="18"/>
                <w:vertAlign w:val="subscript"/>
              </w:rPr>
              <w:t>2</w:t>
            </w:r>
            <w:r>
              <w:rPr>
                <w:sz w:val="18"/>
                <w:szCs w:val="18"/>
              </w:rPr>
              <w:t>S</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0.03mg/m</w:t>
            </w:r>
            <w:r>
              <w:rPr>
                <w:sz w:val="18"/>
                <w:szCs w:val="18"/>
                <w:vertAlign w:val="superscript"/>
              </w:rPr>
              <w:t>3</w:t>
            </w:r>
          </w:p>
        </w:tc>
        <w:tc>
          <w:tcPr>
            <w:tcW w:w="1175" w:type="dxa"/>
            <w:vMerge/>
            <w:tcBorders>
              <w:top w:val="single" w:sz="4" w:space="0" w:color="auto"/>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left w:val="nil"/>
              <w:right w:val="single" w:sz="4" w:space="0" w:color="auto"/>
            </w:tcBorders>
            <w:vAlign w:val="center"/>
          </w:tcPr>
          <w:p w:rsidR="00EB5A79" w:rsidRDefault="00EB5A79">
            <w:pPr>
              <w:widowControl/>
              <w:adjustRightInd w:val="0"/>
              <w:snapToGrid w:val="0"/>
              <w:jc w:val="center"/>
              <w:rPr>
                <w:sz w:val="18"/>
                <w:szCs w:val="18"/>
              </w:rPr>
            </w:pPr>
          </w:p>
        </w:tc>
        <w:tc>
          <w:tcPr>
            <w:tcW w:w="2089" w:type="dxa"/>
            <w:vMerge w:val="restart"/>
            <w:tcBorders>
              <w:top w:val="single" w:sz="4" w:space="0" w:color="auto"/>
              <w:left w:val="single" w:sz="4" w:space="0" w:color="auto"/>
              <w:right w:val="single" w:sz="4" w:space="0" w:color="auto"/>
            </w:tcBorders>
            <w:vAlign w:val="center"/>
          </w:tcPr>
          <w:p w:rsidR="00EB5A79" w:rsidRDefault="00F4711F">
            <w:pPr>
              <w:widowControl/>
              <w:adjustRightInd w:val="0"/>
              <w:snapToGrid w:val="0"/>
              <w:jc w:val="center"/>
              <w:rPr>
                <w:sz w:val="18"/>
                <w:szCs w:val="18"/>
              </w:rPr>
            </w:pPr>
            <w:r>
              <w:rPr>
                <w:sz w:val="18"/>
                <w:szCs w:val="18"/>
              </w:rPr>
              <w:t>《恶臭污染物排放标准》（</w:t>
            </w:r>
            <w:r>
              <w:rPr>
                <w:sz w:val="18"/>
                <w:szCs w:val="18"/>
              </w:rPr>
              <w:t>GB14554-93</w:t>
            </w:r>
            <w:r>
              <w:rPr>
                <w:sz w:val="18"/>
                <w:szCs w:val="18"/>
              </w:rPr>
              <w:t>）</w:t>
            </w:r>
          </w:p>
        </w:tc>
        <w:tc>
          <w:tcPr>
            <w:tcW w:w="1418" w:type="dxa"/>
            <w:vMerge w:val="restart"/>
            <w:tcBorders>
              <w:top w:val="single" w:sz="4" w:space="0" w:color="auto"/>
              <w:left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表</w:t>
            </w:r>
            <w:r>
              <w:rPr>
                <w:sz w:val="18"/>
                <w:szCs w:val="18"/>
              </w:rPr>
              <w:t>2</w:t>
            </w: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NH</w:t>
            </w:r>
            <w:r>
              <w:rPr>
                <w:sz w:val="18"/>
                <w:szCs w:val="18"/>
                <w:vertAlign w:val="subscript"/>
              </w:rPr>
              <w:t>3</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4.9kg/h</w:t>
            </w:r>
          </w:p>
        </w:tc>
        <w:tc>
          <w:tcPr>
            <w:tcW w:w="1175" w:type="dxa"/>
            <w:vMerge w:val="restart"/>
            <w:tcBorders>
              <w:top w:val="single" w:sz="4" w:space="0" w:color="auto"/>
              <w:left w:val="single" w:sz="4" w:space="0" w:color="auto"/>
              <w:right w:val="nil"/>
            </w:tcBorders>
            <w:vAlign w:val="center"/>
          </w:tcPr>
          <w:p w:rsidR="00EB5A79" w:rsidRDefault="00F4711F">
            <w:pPr>
              <w:widowControl/>
              <w:adjustRightInd w:val="0"/>
              <w:snapToGrid w:val="0"/>
              <w:jc w:val="center"/>
              <w:rPr>
                <w:sz w:val="18"/>
                <w:szCs w:val="18"/>
              </w:rPr>
            </w:pPr>
            <w:r>
              <w:rPr>
                <w:sz w:val="18"/>
                <w:szCs w:val="18"/>
              </w:rPr>
              <w:t>污水处理站臭气</w:t>
            </w:r>
          </w:p>
        </w:tc>
      </w:tr>
      <w:tr w:rsidR="00EB5A79">
        <w:trPr>
          <w:trHeight w:val="340"/>
          <w:jc w:val="center"/>
        </w:trPr>
        <w:tc>
          <w:tcPr>
            <w:tcW w:w="747" w:type="dxa"/>
            <w:vMerge/>
            <w:tcBorders>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H</w:t>
            </w:r>
            <w:r>
              <w:rPr>
                <w:sz w:val="18"/>
                <w:szCs w:val="18"/>
                <w:vertAlign w:val="subscript"/>
              </w:rPr>
              <w:t>2</w:t>
            </w:r>
            <w:r>
              <w:rPr>
                <w:sz w:val="18"/>
                <w:szCs w:val="18"/>
              </w:rPr>
              <w:t>S</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0.33kg/h</w:t>
            </w:r>
          </w:p>
        </w:tc>
        <w:tc>
          <w:tcPr>
            <w:tcW w:w="1175" w:type="dxa"/>
            <w:vMerge/>
            <w:tcBorders>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val="restart"/>
            <w:tcBorders>
              <w:top w:val="nil"/>
              <w:left w:val="nil"/>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废水</w:t>
            </w:r>
          </w:p>
        </w:tc>
        <w:tc>
          <w:tcPr>
            <w:tcW w:w="2089" w:type="dxa"/>
            <w:vMerge w:val="restart"/>
            <w:tcBorders>
              <w:top w:val="nil"/>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《医疗机构水污染物排放标准》（</w:t>
            </w:r>
            <w:r>
              <w:rPr>
                <w:sz w:val="18"/>
                <w:szCs w:val="18"/>
              </w:rPr>
              <w:t>GB18466-2005</w:t>
            </w:r>
            <w:r>
              <w:rPr>
                <w:sz w:val="18"/>
                <w:szCs w:val="18"/>
              </w:rPr>
              <w:t>）</w:t>
            </w:r>
          </w:p>
        </w:tc>
        <w:tc>
          <w:tcPr>
            <w:tcW w:w="1418" w:type="dxa"/>
            <w:vMerge w:val="restart"/>
            <w:tcBorders>
              <w:top w:val="nil"/>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表</w:t>
            </w:r>
            <w:r>
              <w:rPr>
                <w:sz w:val="18"/>
                <w:szCs w:val="18"/>
              </w:rPr>
              <w:t>2</w:t>
            </w:r>
            <w:r>
              <w:rPr>
                <w:sz w:val="18"/>
                <w:szCs w:val="18"/>
              </w:rPr>
              <w:t>预处理</w:t>
            </w: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pH</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6-9</w:t>
            </w:r>
          </w:p>
        </w:tc>
        <w:tc>
          <w:tcPr>
            <w:tcW w:w="1175" w:type="dxa"/>
            <w:vMerge w:val="restart"/>
            <w:tcBorders>
              <w:top w:val="nil"/>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项目废水</w:t>
            </w: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色度</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w:t>
            </w:r>
          </w:p>
        </w:tc>
        <w:tc>
          <w:tcPr>
            <w:tcW w:w="1175" w:type="dxa"/>
            <w:vMerge/>
            <w:tcBorders>
              <w:top w:val="nil"/>
              <w:left w:val="single" w:sz="4" w:space="0" w:color="auto"/>
              <w:bottom w:val="single" w:sz="4" w:space="0" w:color="auto"/>
              <w:right w:val="nil"/>
            </w:tcBorders>
            <w:vAlign w:val="center"/>
          </w:tcPr>
          <w:p w:rsidR="00EB5A79" w:rsidRDefault="00EB5A79">
            <w:pPr>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COD</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250mg/L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BOD</w:t>
            </w:r>
            <w:r>
              <w:rPr>
                <w:sz w:val="18"/>
                <w:szCs w:val="18"/>
                <w:vertAlign w:val="subscript"/>
              </w:rPr>
              <w:t>5</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100mg/L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氨氮</w:t>
            </w:r>
            <w:r>
              <w:rPr>
                <w:sz w:val="18"/>
                <w:szCs w:val="18"/>
              </w:rPr>
              <w:t>*</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45mg/L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SS</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60mg/L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氰化物</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0.5 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总余氯</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石油类</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20 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动植物油</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20mg/L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粪大肠菌群</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5000MPN/L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nil"/>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LAS</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10mg/L</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英山县西汤河污水处理厂接管标准</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w:t>
            </w: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COD</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300mg/m</w:t>
            </w:r>
            <w:r>
              <w:rPr>
                <w:sz w:val="18"/>
                <w:szCs w:val="18"/>
                <w:vertAlign w:val="superscript"/>
              </w:rPr>
              <w:t>3</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BOD</w:t>
            </w:r>
            <w:r>
              <w:rPr>
                <w:sz w:val="18"/>
                <w:szCs w:val="18"/>
                <w:vertAlign w:val="subscript"/>
              </w:rPr>
              <w:t>5</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180mg/m</w:t>
            </w:r>
            <w:r>
              <w:rPr>
                <w:sz w:val="18"/>
                <w:szCs w:val="18"/>
                <w:vertAlign w:val="superscript"/>
              </w:rPr>
              <w:t>3</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NH</w:t>
            </w:r>
            <w:r>
              <w:rPr>
                <w:sz w:val="18"/>
                <w:szCs w:val="18"/>
                <w:vertAlign w:val="subscript"/>
              </w:rPr>
              <w:t>3</w:t>
            </w:r>
            <w:r>
              <w:rPr>
                <w:sz w:val="18"/>
                <w:szCs w:val="18"/>
              </w:rPr>
              <w:t>-H</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35mg/m</w:t>
            </w:r>
            <w:r>
              <w:rPr>
                <w:sz w:val="18"/>
                <w:szCs w:val="18"/>
                <w:vertAlign w:val="superscript"/>
              </w:rPr>
              <w:t>3</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tcBorders>
              <w:top w:val="nil"/>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SS</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400mg/m</w:t>
            </w:r>
            <w:r>
              <w:rPr>
                <w:sz w:val="18"/>
                <w:szCs w:val="18"/>
                <w:vertAlign w:val="superscript"/>
              </w:rPr>
              <w:t>3</w:t>
            </w:r>
          </w:p>
        </w:tc>
        <w:tc>
          <w:tcPr>
            <w:tcW w:w="1175" w:type="dxa"/>
            <w:vMerge/>
            <w:tcBorders>
              <w:top w:val="nil"/>
              <w:left w:val="single" w:sz="4" w:space="0" w:color="auto"/>
              <w:bottom w:val="single" w:sz="4" w:space="0" w:color="auto"/>
              <w:right w:val="nil"/>
            </w:tcBorders>
            <w:vAlign w:val="center"/>
          </w:tcPr>
          <w:p w:rsidR="00EB5A79" w:rsidRDefault="00EB5A79">
            <w:pPr>
              <w:widowControl/>
              <w:adjustRightInd w:val="0"/>
              <w:snapToGrid w:val="0"/>
              <w:jc w:val="center"/>
              <w:rPr>
                <w:sz w:val="18"/>
                <w:szCs w:val="18"/>
              </w:rPr>
            </w:pPr>
          </w:p>
        </w:tc>
      </w:tr>
      <w:tr w:rsidR="00EB5A79">
        <w:trPr>
          <w:trHeight w:val="340"/>
          <w:jc w:val="center"/>
        </w:trPr>
        <w:tc>
          <w:tcPr>
            <w:tcW w:w="747" w:type="dxa"/>
            <w:vMerge w:val="restart"/>
            <w:tcBorders>
              <w:top w:val="single" w:sz="4" w:space="0" w:color="auto"/>
              <w:left w:val="nil"/>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噪声</w:t>
            </w:r>
          </w:p>
        </w:tc>
        <w:tc>
          <w:tcPr>
            <w:tcW w:w="2089"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《工业企业厂界环境噪声排放标准》（</w:t>
            </w:r>
            <w:r>
              <w:rPr>
                <w:sz w:val="18"/>
                <w:szCs w:val="18"/>
              </w:rPr>
              <w:t>GB12348-2008</w:t>
            </w:r>
            <w:r>
              <w:rPr>
                <w:sz w:val="18"/>
                <w:szCs w:val="18"/>
              </w:rPr>
              <w:t>）</w:t>
            </w:r>
          </w:p>
        </w:tc>
        <w:tc>
          <w:tcPr>
            <w:tcW w:w="1418"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1</w:t>
            </w:r>
            <w:r>
              <w:rPr>
                <w:sz w:val="18"/>
                <w:szCs w:val="18"/>
              </w:rPr>
              <w:t>类</w:t>
            </w: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等效连续</w:t>
            </w:r>
            <w:r>
              <w:rPr>
                <w:sz w:val="18"/>
                <w:szCs w:val="18"/>
              </w:rPr>
              <w:t>A</w:t>
            </w:r>
            <w:r>
              <w:rPr>
                <w:sz w:val="18"/>
                <w:szCs w:val="18"/>
              </w:rPr>
              <w:t>声级</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昼间</w:t>
            </w:r>
            <w:r>
              <w:rPr>
                <w:sz w:val="18"/>
                <w:szCs w:val="18"/>
              </w:rPr>
              <w:t>60dB(A)</w:t>
            </w:r>
          </w:p>
          <w:p w:rsidR="00EB5A79" w:rsidRDefault="00F4711F">
            <w:pPr>
              <w:adjustRightInd w:val="0"/>
              <w:snapToGrid w:val="0"/>
              <w:jc w:val="center"/>
              <w:rPr>
                <w:sz w:val="18"/>
                <w:szCs w:val="18"/>
              </w:rPr>
            </w:pPr>
            <w:r>
              <w:rPr>
                <w:sz w:val="18"/>
                <w:szCs w:val="18"/>
              </w:rPr>
              <w:t>夜间</w:t>
            </w:r>
            <w:r>
              <w:rPr>
                <w:sz w:val="18"/>
                <w:szCs w:val="18"/>
              </w:rPr>
              <w:t>50dB(A)</w:t>
            </w:r>
          </w:p>
        </w:tc>
        <w:tc>
          <w:tcPr>
            <w:tcW w:w="1175"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东侧、北侧厂界</w:t>
            </w:r>
          </w:p>
        </w:tc>
      </w:tr>
      <w:tr w:rsidR="00EB5A79">
        <w:trPr>
          <w:trHeight w:val="340"/>
          <w:jc w:val="center"/>
        </w:trPr>
        <w:tc>
          <w:tcPr>
            <w:tcW w:w="747" w:type="dxa"/>
            <w:vMerge/>
            <w:tcBorders>
              <w:top w:val="single" w:sz="4" w:space="0" w:color="auto"/>
              <w:left w:val="nil"/>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2089"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adjustRightInd w:val="0"/>
              <w:snapToGrid w:val="0"/>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4</w:t>
            </w:r>
            <w:r>
              <w:rPr>
                <w:sz w:val="18"/>
                <w:szCs w:val="18"/>
              </w:rPr>
              <w:t>类</w:t>
            </w:r>
          </w:p>
        </w:tc>
        <w:tc>
          <w:tcPr>
            <w:tcW w:w="200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等效连续</w:t>
            </w:r>
            <w:r>
              <w:rPr>
                <w:sz w:val="18"/>
                <w:szCs w:val="18"/>
              </w:rPr>
              <w:t>A</w:t>
            </w:r>
            <w:r>
              <w:rPr>
                <w:sz w:val="18"/>
                <w:szCs w:val="18"/>
              </w:rPr>
              <w:t>声级</w:t>
            </w:r>
          </w:p>
        </w:tc>
        <w:tc>
          <w:tcPr>
            <w:tcW w:w="220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昼间</w:t>
            </w:r>
            <w:r>
              <w:rPr>
                <w:sz w:val="18"/>
                <w:szCs w:val="18"/>
              </w:rPr>
              <w:t>70dB(A)</w:t>
            </w:r>
          </w:p>
          <w:p w:rsidR="00EB5A79" w:rsidRDefault="00F4711F">
            <w:pPr>
              <w:adjustRightInd w:val="0"/>
              <w:snapToGrid w:val="0"/>
              <w:jc w:val="center"/>
              <w:rPr>
                <w:sz w:val="18"/>
                <w:szCs w:val="18"/>
              </w:rPr>
            </w:pPr>
            <w:r>
              <w:rPr>
                <w:sz w:val="18"/>
                <w:szCs w:val="18"/>
              </w:rPr>
              <w:t>夜间</w:t>
            </w:r>
            <w:r>
              <w:rPr>
                <w:sz w:val="18"/>
                <w:szCs w:val="18"/>
              </w:rPr>
              <w:t>55dB(A)</w:t>
            </w:r>
          </w:p>
        </w:tc>
        <w:tc>
          <w:tcPr>
            <w:tcW w:w="1175"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南侧、西侧侧厂界</w:t>
            </w:r>
          </w:p>
        </w:tc>
      </w:tr>
    </w:tbl>
    <w:p w:rsidR="00EB5A79" w:rsidRDefault="00F4711F">
      <w:r>
        <w:rPr>
          <w:b/>
          <w:bCs/>
          <w:kern w:val="0"/>
          <w:sz w:val="18"/>
          <w:szCs w:val="18"/>
        </w:rPr>
        <w:t>*</w:t>
      </w:r>
      <w:r>
        <w:rPr>
          <w:b/>
          <w:bCs/>
          <w:kern w:val="0"/>
          <w:sz w:val="18"/>
          <w:szCs w:val="18"/>
        </w:rPr>
        <w:t>氨氮参照执行《污水排入城市下水道水质标准》（</w:t>
      </w:r>
      <w:r>
        <w:rPr>
          <w:b/>
          <w:bCs/>
          <w:kern w:val="0"/>
          <w:sz w:val="18"/>
          <w:szCs w:val="18"/>
        </w:rPr>
        <w:t>GB/T 31962-2015</w:t>
      </w:r>
      <w:r>
        <w:rPr>
          <w:b/>
          <w:bCs/>
          <w:kern w:val="0"/>
          <w:sz w:val="18"/>
          <w:szCs w:val="18"/>
        </w:rPr>
        <w:t>）表</w:t>
      </w:r>
      <w:r>
        <w:rPr>
          <w:b/>
          <w:bCs/>
          <w:kern w:val="0"/>
          <w:sz w:val="18"/>
          <w:szCs w:val="18"/>
        </w:rPr>
        <w:t>1</w:t>
      </w:r>
      <w:r>
        <w:rPr>
          <w:b/>
          <w:bCs/>
          <w:kern w:val="0"/>
          <w:sz w:val="18"/>
          <w:szCs w:val="18"/>
        </w:rPr>
        <w:t>中</w:t>
      </w:r>
      <w:r>
        <w:rPr>
          <w:b/>
          <w:bCs/>
          <w:kern w:val="0"/>
          <w:sz w:val="18"/>
          <w:szCs w:val="18"/>
        </w:rPr>
        <w:t>B</w:t>
      </w:r>
      <w:r>
        <w:rPr>
          <w:b/>
          <w:bCs/>
          <w:kern w:val="0"/>
          <w:sz w:val="18"/>
          <w:szCs w:val="18"/>
        </w:rPr>
        <w:t>级标准</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6.2</w:t>
      </w:r>
      <w:r>
        <w:rPr>
          <w:rStyle w:val="2Char11"/>
          <w:rFonts w:ascii="Times New Roman" w:hAnsi="Times New Roman" w:cs="Times New Roman"/>
        </w:rPr>
        <w:t>总量控制指标</w:t>
      </w:r>
    </w:p>
    <w:p w:rsidR="00EB5A79" w:rsidRDefault="00F4711F">
      <w:pPr>
        <w:spacing w:line="360" w:lineRule="auto"/>
        <w:ind w:firstLineChars="200" w:firstLine="480"/>
        <w:rPr>
          <w:color w:val="FF0000"/>
          <w:sz w:val="24"/>
        </w:rPr>
      </w:pPr>
      <w:r>
        <w:rPr>
          <w:sz w:val="24"/>
        </w:rPr>
        <w:t>本项目废水经自建污水处理站处理达标后进入英山县西汤河污水处理厂进行后续处理，项目废水总量已纳入污水处理厂总量范围，故不申请总量控制标准，仅申请总量考核指标为：</w:t>
      </w:r>
      <w:r>
        <w:rPr>
          <w:sz w:val="24"/>
        </w:rPr>
        <w:t>COD</w:t>
      </w:r>
      <w:r>
        <w:rPr>
          <w:sz w:val="24"/>
        </w:rPr>
        <w:t>：</w:t>
      </w:r>
      <w:r>
        <w:rPr>
          <w:sz w:val="24"/>
        </w:rPr>
        <w:t>1.818t/a</w:t>
      </w:r>
      <w:r>
        <w:rPr>
          <w:sz w:val="24"/>
        </w:rPr>
        <w:t>，氨氮：</w:t>
      </w:r>
      <w:r>
        <w:rPr>
          <w:sz w:val="24"/>
        </w:rPr>
        <w:t>0.1818/a</w:t>
      </w:r>
      <w:r>
        <w:rPr>
          <w:sz w:val="24"/>
        </w:rPr>
        <w:t>。</w:t>
      </w:r>
    </w:p>
    <w:p w:rsidR="00EB5A79" w:rsidRDefault="00EB5A79">
      <w:pPr>
        <w:pStyle w:val="afffd"/>
        <w:adjustRightInd w:val="0"/>
        <w:spacing w:after="0"/>
        <w:rPr>
          <w:rFonts w:ascii="Times New Roman" w:hAnsi="Times New Roman" w:cs="Times New Roman"/>
        </w:rPr>
      </w:pPr>
    </w:p>
    <w:p w:rsidR="00EB5A79" w:rsidRDefault="00EB5A79">
      <w:pPr>
        <w:widowControl/>
        <w:spacing w:line="360" w:lineRule="auto"/>
        <w:jc w:val="left"/>
        <w:rPr>
          <w:rFonts w:eastAsiaTheme="minorEastAsia"/>
          <w:bCs/>
          <w:snapToGrid w:val="0"/>
          <w:sz w:val="24"/>
          <w:szCs w:val="22"/>
        </w:rPr>
        <w:sectPr w:rsidR="00EB5A79">
          <w:pgSz w:w="11906" w:h="16838"/>
          <w:pgMar w:top="1134" w:right="1134" w:bottom="1134" w:left="1134" w:header="737" w:footer="624" w:gutter="0"/>
          <w:pgNumType w:fmt="numberInDash"/>
          <w:cols w:space="720"/>
          <w:docGrid w:type="lines" w:linePitch="312"/>
        </w:sectPr>
      </w:pPr>
    </w:p>
    <w:p w:rsidR="00EB5A79" w:rsidRDefault="00F4711F">
      <w:pPr>
        <w:pStyle w:val="17"/>
        <w:spacing w:before="240" w:after="120"/>
        <w:rPr>
          <w:rFonts w:ascii="Times New Roman" w:hAnsi="Times New Roman" w:cs="Times New Roman"/>
        </w:rPr>
      </w:pPr>
      <w:bookmarkStart w:id="61" w:name="_Toc59175877"/>
      <w:bookmarkStart w:id="62" w:name="_Toc132019432"/>
      <w:r>
        <w:rPr>
          <w:rFonts w:ascii="Times New Roman" w:hAnsi="Times New Roman" w:cs="Times New Roman"/>
        </w:rPr>
        <w:t>7</w:t>
      </w:r>
      <w:r>
        <w:rPr>
          <w:rFonts w:ascii="Times New Roman" w:hAnsi="Times New Roman" w:cs="Times New Roman"/>
        </w:rPr>
        <w:t>验收监测内容</w:t>
      </w:r>
      <w:bookmarkEnd w:id="61"/>
    </w:p>
    <w:p w:rsidR="00EB5A79" w:rsidRDefault="00F4711F">
      <w:pPr>
        <w:pStyle w:val="afffd"/>
        <w:spacing w:after="0"/>
        <w:rPr>
          <w:rFonts w:ascii="Times New Roman" w:hAnsi="Times New Roman" w:cs="Times New Roman"/>
        </w:rPr>
      </w:pPr>
      <w:r>
        <w:rPr>
          <w:rFonts w:ascii="Times New Roman" w:hAnsi="Times New Roman" w:cs="Times New Roman"/>
        </w:rPr>
        <w:t>此次竣工验收是对英山县中医医院建设项目环保设施的建设、运行和管理情况进行全面考核，对环保设施的处置效果和排污状况进行现场监测，同时检查各类污染防治措施是否达到设计能力和预期效果，并评价其污染物排放是否符合设计要求和国家标准。</w:t>
      </w:r>
    </w:p>
    <w:p w:rsidR="00EB5A79" w:rsidRDefault="00F4711F">
      <w:pPr>
        <w:pStyle w:val="afffd"/>
        <w:spacing w:after="0"/>
        <w:rPr>
          <w:rFonts w:ascii="Times New Roman" w:hAnsi="Times New Roman" w:cs="Times New Roman"/>
        </w:rPr>
      </w:pPr>
      <w:r>
        <w:rPr>
          <w:rFonts w:ascii="Times New Roman" w:hAnsi="Times New Roman" w:cs="Times New Roman"/>
        </w:rPr>
        <w:t>本次验收监测主要内容包括有：</w:t>
      </w:r>
    </w:p>
    <w:p w:rsidR="00EB5A79" w:rsidRDefault="00F4711F">
      <w:pPr>
        <w:pStyle w:val="afffd"/>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）工况监测；（</w:t>
      </w:r>
      <w:r>
        <w:rPr>
          <w:rFonts w:ascii="Times New Roman" w:hAnsi="Times New Roman" w:cs="Times New Roman"/>
        </w:rPr>
        <w:t>2</w:t>
      </w:r>
      <w:r>
        <w:rPr>
          <w:rFonts w:ascii="Times New Roman" w:hAnsi="Times New Roman" w:cs="Times New Roman"/>
        </w:rPr>
        <w:t>）废气、废水外排口污染物排放情况监测；（</w:t>
      </w:r>
      <w:r>
        <w:rPr>
          <w:rFonts w:ascii="Times New Roman" w:hAnsi="Times New Roman" w:cs="Times New Roman"/>
        </w:rPr>
        <w:t>3</w:t>
      </w:r>
      <w:r>
        <w:rPr>
          <w:rFonts w:ascii="Times New Roman" w:hAnsi="Times New Roman" w:cs="Times New Roman"/>
        </w:rPr>
        <w:t>）厂界噪声监测。</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7.1</w:t>
      </w:r>
      <w:r>
        <w:rPr>
          <w:rStyle w:val="2Char11"/>
          <w:rFonts w:ascii="Times New Roman" w:hAnsi="Times New Roman" w:cs="Times New Roman"/>
        </w:rPr>
        <w:t>环境保护设施调试效果</w:t>
      </w:r>
    </w:p>
    <w:p w:rsidR="00EB5A79" w:rsidRDefault="00F4711F">
      <w:pPr>
        <w:pStyle w:val="afffd"/>
        <w:spacing w:after="0"/>
        <w:rPr>
          <w:rFonts w:ascii="Times New Roman" w:hAnsi="Times New Roman" w:cs="Times New Roman"/>
        </w:rPr>
      </w:pPr>
      <w:r>
        <w:rPr>
          <w:rFonts w:ascii="Times New Roman" w:hAnsi="Times New Roman" w:cs="Times New Roman"/>
        </w:rPr>
        <w:t>通过对各类污染物达标排放及污染治理设施去除效率的监测，来说明环境保护设施调试效果，具体监测内容如下：</w:t>
      </w:r>
    </w:p>
    <w:p w:rsidR="00EB5A79" w:rsidRDefault="00F4711F" w:rsidP="00F4711F">
      <w:pPr>
        <w:pStyle w:val="31"/>
        <w:spacing w:before="120" w:after="120"/>
      </w:pPr>
      <w:bookmarkStart w:id="63" w:name="_Toc59175878"/>
      <w:r>
        <w:t>7.1.2</w:t>
      </w:r>
      <w:r>
        <w:t>废气监测</w:t>
      </w:r>
      <w:bookmarkEnd w:id="63"/>
    </w:p>
    <w:p w:rsidR="00EB5A79" w:rsidRDefault="00F4711F">
      <w:pPr>
        <w:pStyle w:val="afffd"/>
        <w:spacing w:after="0"/>
        <w:rPr>
          <w:rFonts w:ascii="Times New Roman" w:hAnsi="Times New Roman" w:cs="Times New Roman"/>
        </w:rPr>
      </w:pPr>
      <w:r>
        <w:rPr>
          <w:rFonts w:ascii="Times New Roman" w:hAnsi="Times New Roman" w:cs="Times New Roman"/>
        </w:rPr>
        <w:t>项目废气监测点位、监测因子、监测频次见下表</w:t>
      </w:r>
      <w:r>
        <w:rPr>
          <w:rFonts w:ascii="Times New Roman" w:hAnsi="Times New Roman" w:cs="Times New Roman"/>
        </w:rPr>
        <w:t>7-1-2</w:t>
      </w:r>
      <w:r>
        <w:rPr>
          <w:rFonts w:ascii="Times New Roman" w:hAnsi="Times New Roman" w:cs="Times New Roman"/>
        </w:rPr>
        <w:t>。</w:t>
      </w:r>
    </w:p>
    <w:p w:rsidR="00EB5A79" w:rsidRDefault="00F4711F" w:rsidP="00A264CC">
      <w:pPr>
        <w:pStyle w:val="16"/>
        <w:adjustRightInd w:val="0"/>
        <w:snapToGrid w:val="0"/>
        <w:spacing w:beforeLines="50"/>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表</w:t>
      </w:r>
      <w:r>
        <w:rPr>
          <w:rFonts w:ascii="Times New Roman" w:eastAsiaTheme="minorEastAsia" w:hAnsi="Times New Roman" w:cs="Times New Roman"/>
          <w:color w:val="000000" w:themeColor="text1"/>
        </w:rPr>
        <w:t xml:space="preserve">7-1-2  </w:t>
      </w:r>
      <w:r>
        <w:rPr>
          <w:rFonts w:ascii="Times New Roman" w:eastAsiaTheme="minorEastAsia" w:hAnsi="Times New Roman" w:cs="Times New Roman"/>
          <w:color w:val="000000" w:themeColor="text1"/>
        </w:rPr>
        <w:t>废气现状监测点位及因子一览表</w:t>
      </w:r>
    </w:p>
    <w:tbl>
      <w:tblPr>
        <w:tblW w:w="9639" w:type="dxa"/>
        <w:jc w:val="center"/>
        <w:tblBorders>
          <w:top w:val="single" w:sz="12" w:space="0" w:color="auto"/>
          <w:bottom w:val="single" w:sz="12" w:space="0" w:color="auto"/>
          <w:insideH w:val="single" w:sz="4" w:space="0" w:color="auto"/>
          <w:insideV w:val="single" w:sz="4" w:space="0" w:color="auto"/>
        </w:tblBorders>
        <w:tblLook w:val="04A0"/>
      </w:tblPr>
      <w:tblGrid>
        <w:gridCol w:w="1189"/>
        <w:gridCol w:w="2412"/>
        <w:gridCol w:w="2172"/>
        <w:gridCol w:w="1169"/>
        <w:gridCol w:w="2004"/>
        <w:gridCol w:w="693"/>
      </w:tblGrid>
      <w:tr w:rsidR="00EB5A79">
        <w:trPr>
          <w:cantSplit/>
          <w:trHeight w:val="340"/>
          <w:jc w:val="center"/>
        </w:trPr>
        <w:tc>
          <w:tcPr>
            <w:tcW w:w="1009" w:type="dxa"/>
            <w:tcBorders>
              <w:bottom w:val="single" w:sz="12"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测点编号</w:t>
            </w:r>
          </w:p>
        </w:tc>
        <w:tc>
          <w:tcPr>
            <w:tcW w:w="2047" w:type="dxa"/>
            <w:tcBorders>
              <w:bottom w:val="single" w:sz="12"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测点位置</w:t>
            </w:r>
          </w:p>
        </w:tc>
        <w:tc>
          <w:tcPr>
            <w:tcW w:w="1843" w:type="dxa"/>
            <w:tcBorders>
              <w:bottom w:val="single" w:sz="12"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点位设置说明</w:t>
            </w:r>
          </w:p>
        </w:tc>
        <w:tc>
          <w:tcPr>
            <w:tcW w:w="992" w:type="dxa"/>
            <w:tcBorders>
              <w:bottom w:val="single" w:sz="12"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监测因子</w:t>
            </w:r>
          </w:p>
        </w:tc>
        <w:tc>
          <w:tcPr>
            <w:tcW w:w="1701" w:type="dxa"/>
            <w:tcBorders>
              <w:bottom w:val="single" w:sz="12"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监测频次</w:t>
            </w:r>
          </w:p>
        </w:tc>
        <w:tc>
          <w:tcPr>
            <w:tcW w:w="588" w:type="dxa"/>
            <w:tcBorders>
              <w:bottom w:val="single" w:sz="12"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备注</w:t>
            </w:r>
          </w:p>
        </w:tc>
      </w:tr>
      <w:tr w:rsidR="00EB5A79">
        <w:trPr>
          <w:cantSplit/>
          <w:trHeight w:val="340"/>
          <w:jc w:val="center"/>
        </w:trPr>
        <w:tc>
          <w:tcPr>
            <w:tcW w:w="1009" w:type="dxa"/>
            <w:tcBorders>
              <w:top w:val="single" w:sz="6" w:space="0" w:color="auto"/>
            </w:tcBorders>
            <w:vAlign w:val="center"/>
          </w:tcPr>
          <w:p w:rsidR="00EB5A79" w:rsidRDefault="00F4711F">
            <w:pPr>
              <w:pStyle w:val="3d"/>
              <w:spacing w:before="60"/>
              <w:rPr>
                <w:rFonts w:eastAsia="宋体"/>
                <w:bCs/>
                <w:sz w:val="18"/>
                <w:szCs w:val="18"/>
              </w:rPr>
            </w:pPr>
            <w:r>
              <w:rPr>
                <w:rFonts w:eastAsia="宋体"/>
                <w:bCs/>
                <w:sz w:val="18"/>
                <w:szCs w:val="18"/>
              </w:rPr>
              <w:t>G1</w:t>
            </w:r>
          </w:p>
        </w:tc>
        <w:tc>
          <w:tcPr>
            <w:tcW w:w="2047" w:type="dxa"/>
            <w:tcBorders>
              <w:top w:val="single" w:sz="6" w:space="0" w:color="auto"/>
            </w:tcBorders>
            <w:vAlign w:val="center"/>
          </w:tcPr>
          <w:p w:rsidR="00EB5A79" w:rsidRDefault="00F4711F">
            <w:pPr>
              <w:pStyle w:val="af0"/>
              <w:adjustRightInd w:val="0"/>
              <w:snapToGrid w:val="0"/>
              <w:spacing w:after="0"/>
              <w:jc w:val="center"/>
              <w:rPr>
                <w:sz w:val="18"/>
                <w:szCs w:val="18"/>
              </w:rPr>
            </w:pPr>
            <w:r>
              <w:rPr>
                <w:sz w:val="18"/>
                <w:szCs w:val="18"/>
              </w:rPr>
              <w:t>污水处理站废气排气筒</w:t>
            </w:r>
          </w:p>
        </w:tc>
        <w:tc>
          <w:tcPr>
            <w:tcW w:w="1843" w:type="dxa"/>
            <w:tcBorders>
              <w:top w:val="single" w:sz="6" w:space="0" w:color="auto"/>
            </w:tcBorders>
            <w:vAlign w:val="center"/>
          </w:tcPr>
          <w:p w:rsidR="00EB5A79" w:rsidRDefault="00F4711F">
            <w:pPr>
              <w:pStyle w:val="af0"/>
              <w:adjustRightInd w:val="0"/>
              <w:snapToGrid w:val="0"/>
              <w:spacing w:after="0"/>
              <w:jc w:val="center"/>
              <w:rPr>
                <w:sz w:val="18"/>
                <w:szCs w:val="18"/>
              </w:rPr>
            </w:pPr>
            <w:r>
              <w:rPr>
                <w:sz w:val="18"/>
                <w:szCs w:val="18"/>
              </w:rPr>
              <w:t>污水处理站废气排气筒</w:t>
            </w:r>
          </w:p>
        </w:tc>
        <w:tc>
          <w:tcPr>
            <w:tcW w:w="992" w:type="dxa"/>
            <w:tcBorders>
              <w:top w:val="single" w:sz="6"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氨气、硫化氢、排气参数、管道风量</w:t>
            </w:r>
          </w:p>
        </w:tc>
        <w:tc>
          <w:tcPr>
            <w:tcW w:w="1701" w:type="dxa"/>
            <w:tcBorders>
              <w:top w:val="single" w:sz="6"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3</w:t>
            </w:r>
            <w:r>
              <w:rPr>
                <w:rFonts w:ascii="Times New Roman" w:hAnsi="Times New Roman" w:cs="Times New Roman"/>
                <w:szCs w:val="18"/>
              </w:rPr>
              <w:t>次</w:t>
            </w:r>
            <w:r>
              <w:rPr>
                <w:rFonts w:ascii="Times New Roman" w:hAnsi="Times New Roman" w:cs="Times New Roman"/>
                <w:szCs w:val="18"/>
              </w:rPr>
              <w:t>/</w:t>
            </w:r>
            <w:r>
              <w:rPr>
                <w:rFonts w:ascii="Times New Roman" w:hAnsi="Times New Roman" w:cs="Times New Roman"/>
                <w:szCs w:val="18"/>
              </w:rPr>
              <w:t>天，监测</w:t>
            </w:r>
            <w:r>
              <w:rPr>
                <w:rFonts w:ascii="Times New Roman" w:hAnsi="Times New Roman" w:cs="Times New Roman"/>
                <w:szCs w:val="18"/>
              </w:rPr>
              <w:t>2</w:t>
            </w:r>
            <w:r>
              <w:rPr>
                <w:rFonts w:ascii="Times New Roman" w:hAnsi="Times New Roman" w:cs="Times New Roman"/>
                <w:szCs w:val="18"/>
              </w:rPr>
              <w:t>天；</w:t>
            </w:r>
          </w:p>
        </w:tc>
        <w:tc>
          <w:tcPr>
            <w:tcW w:w="588" w:type="dxa"/>
            <w:tcBorders>
              <w:top w:val="single" w:sz="6"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w:t>
            </w:r>
          </w:p>
        </w:tc>
      </w:tr>
      <w:tr w:rsidR="00EB5A79">
        <w:trPr>
          <w:cantSplit/>
          <w:trHeight w:val="340"/>
          <w:jc w:val="center"/>
        </w:trPr>
        <w:tc>
          <w:tcPr>
            <w:tcW w:w="1009" w:type="dxa"/>
            <w:tcBorders>
              <w:top w:val="single" w:sz="6" w:space="0" w:color="auto"/>
            </w:tcBorders>
            <w:vAlign w:val="center"/>
          </w:tcPr>
          <w:p w:rsidR="00EB5A79" w:rsidRDefault="00F4711F">
            <w:pPr>
              <w:pStyle w:val="3d"/>
              <w:spacing w:before="60"/>
              <w:rPr>
                <w:rFonts w:eastAsia="宋体"/>
                <w:sz w:val="18"/>
                <w:szCs w:val="18"/>
              </w:rPr>
            </w:pPr>
            <w:r>
              <w:rPr>
                <w:rFonts w:eastAsia="宋体"/>
                <w:bCs/>
                <w:sz w:val="18"/>
                <w:szCs w:val="18"/>
              </w:rPr>
              <w:t>G2</w:t>
            </w:r>
          </w:p>
        </w:tc>
        <w:tc>
          <w:tcPr>
            <w:tcW w:w="2047" w:type="dxa"/>
            <w:tcBorders>
              <w:top w:val="single" w:sz="6" w:space="0" w:color="auto"/>
            </w:tcBorders>
            <w:vAlign w:val="center"/>
          </w:tcPr>
          <w:p w:rsidR="00EB5A79" w:rsidRDefault="00F4711F">
            <w:pPr>
              <w:pStyle w:val="af0"/>
              <w:adjustRightInd w:val="0"/>
              <w:snapToGrid w:val="0"/>
              <w:spacing w:after="0"/>
              <w:jc w:val="center"/>
              <w:rPr>
                <w:sz w:val="18"/>
                <w:szCs w:val="18"/>
              </w:rPr>
            </w:pPr>
            <w:r>
              <w:rPr>
                <w:sz w:val="18"/>
                <w:szCs w:val="18"/>
              </w:rPr>
              <w:t>项目厂界上风向（依当日实际风向）</w:t>
            </w:r>
          </w:p>
        </w:tc>
        <w:tc>
          <w:tcPr>
            <w:tcW w:w="1843" w:type="dxa"/>
            <w:tcBorders>
              <w:top w:val="single" w:sz="6" w:space="0" w:color="auto"/>
            </w:tcBorders>
            <w:vAlign w:val="center"/>
          </w:tcPr>
          <w:p w:rsidR="00EB5A79" w:rsidRDefault="00F4711F">
            <w:pPr>
              <w:pStyle w:val="af0"/>
              <w:adjustRightInd w:val="0"/>
              <w:snapToGrid w:val="0"/>
              <w:spacing w:after="0"/>
              <w:jc w:val="center"/>
              <w:rPr>
                <w:sz w:val="18"/>
                <w:szCs w:val="18"/>
              </w:rPr>
            </w:pPr>
            <w:r>
              <w:rPr>
                <w:sz w:val="18"/>
                <w:szCs w:val="18"/>
              </w:rPr>
              <w:t>上风向无组织废气</w:t>
            </w:r>
          </w:p>
        </w:tc>
        <w:tc>
          <w:tcPr>
            <w:tcW w:w="992" w:type="dxa"/>
            <w:vMerge w:val="restart"/>
            <w:tcBorders>
              <w:top w:val="single" w:sz="6"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氨气、硫化氢</w:t>
            </w:r>
          </w:p>
        </w:tc>
        <w:tc>
          <w:tcPr>
            <w:tcW w:w="1701" w:type="dxa"/>
            <w:vMerge w:val="restart"/>
            <w:tcBorders>
              <w:top w:val="single" w:sz="6"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4</w:t>
            </w:r>
            <w:r>
              <w:rPr>
                <w:rFonts w:ascii="Times New Roman" w:hAnsi="Times New Roman" w:cs="Times New Roman"/>
                <w:szCs w:val="18"/>
              </w:rPr>
              <w:t>次</w:t>
            </w:r>
            <w:r>
              <w:rPr>
                <w:rFonts w:ascii="Times New Roman" w:hAnsi="Times New Roman" w:cs="Times New Roman"/>
                <w:szCs w:val="18"/>
              </w:rPr>
              <w:t>/</w:t>
            </w:r>
            <w:r>
              <w:rPr>
                <w:rFonts w:ascii="Times New Roman" w:hAnsi="Times New Roman" w:cs="Times New Roman"/>
                <w:szCs w:val="18"/>
              </w:rPr>
              <w:t>天，监测</w:t>
            </w:r>
            <w:r>
              <w:rPr>
                <w:rFonts w:ascii="Times New Roman" w:hAnsi="Times New Roman" w:cs="Times New Roman"/>
                <w:szCs w:val="18"/>
              </w:rPr>
              <w:t>2</w:t>
            </w:r>
            <w:r>
              <w:rPr>
                <w:rFonts w:ascii="Times New Roman" w:hAnsi="Times New Roman" w:cs="Times New Roman"/>
                <w:szCs w:val="18"/>
              </w:rPr>
              <w:t>天；同步进行风向、风速、气温、大气压力及云量等常规气象参数的观测。</w:t>
            </w:r>
          </w:p>
        </w:tc>
        <w:tc>
          <w:tcPr>
            <w:tcW w:w="588" w:type="dxa"/>
            <w:vMerge w:val="restart"/>
            <w:tcBorders>
              <w:top w:val="single" w:sz="6" w:space="0" w:color="auto"/>
            </w:tcBorders>
            <w:vAlign w:val="center"/>
          </w:tcPr>
          <w:p w:rsidR="00EB5A79" w:rsidRDefault="00F4711F">
            <w:pPr>
              <w:pStyle w:val="afff3"/>
              <w:rPr>
                <w:rFonts w:ascii="Times New Roman" w:hAnsi="Times New Roman" w:cs="Times New Roman"/>
                <w:szCs w:val="18"/>
              </w:rPr>
            </w:pPr>
            <w:r>
              <w:rPr>
                <w:rFonts w:ascii="Times New Roman" w:hAnsi="Times New Roman" w:cs="Times New Roman"/>
                <w:szCs w:val="18"/>
              </w:rPr>
              <w:t>/</w:t>
            </w:r>
          </w:p>
        </w:tc>
      </w:tr>
      <w:tr w:rsidR="00EB5A79">
        <w:trPr>
          <w:cantSplit/>
          <w:trHeight w:val="340"/>
          <w:jc w:val="center"/>
        </w:trPr>
        <w:tc>
          <w:tcPr>
            <w:tcW w:w="1009" w:type="dxa"/>
            <w:tcBorders>
              <w:top w:val="single" w:sz="4" w:space="0" w:color="auto"/>
            </w:tcBorders>
            <w:vAlign w:val="center"/>
          </w:tcPr>
          <w:p w:rsidR="00EB5A79" w:rsidRDefault="00F4711F">
            <w:pPr>
              <w:pStyle w:val="3d"/>
              <w:spacing w:before="60"/>
              <w:rPr>
                <w:rFonts w:eastAsia="宋体"/>
                <w:sz w:val="18"/>
                <w:szCs w:val="18"/>
              </w:rPr>
            </w:pPr>
            <w:r>
              <w:rPr>
                <w:rFonts w:eastAsia="宋体"/>
                <w:bCs/>
                <w:sz w:val="18"/>
                <w:szCs w:val="18"/>
              </w:rPr>
              <w:t>G3</w:t>
            </w:r>
          </w:p>
        </w:tc>
        <w:tc>
          <w:tcPr>
            <w:tcW w:w="2047" w:type="dxa"/>
            <w:tcBorders>
              <w:top w:val="single" w:sz="4" w:space="0" w:color="auto"/>
            </w:tcBorders>
            <w:vAlign w:val="center"/>
          </w:tcPr>
          <w:p w:rsidR="00EB5A79" w:rsidRDefault="00F4711F">
            <w:pPr>
              <w:pStyle w:val="af0"/>
              <w:adjustRightInd w:val="0"/>
              <w:snapToGrid w:val="0"/>
              <w:spacing w:after="0"/>
              <w:jc w:val="center"/>
              <w:rPr>
                <w:sz w:val="18"/>
                <w:szCs w:val="18"/>
              </w:rPr>
            </w:pPr>
            <w:r>
              <w:rPr>
                <w:sz w:val="18"/>
                <w:szCs w:val="18"/>
              </w:rPr>
              <w:t>项目厂界下风向（依当日实际风向）</w:t>
            </w:r>
          </w:p>
        </w:tc>
        <w:tc>
          <w:tcPr>
            <w:tcW w:w="1843" w:type="dxa"/>
            <w:vAlign w:val="center"/>
          </w:tcPr>
          <w:p w:rsidR="00EB5A79" w:rsidRDefault="00F4711F">
            <w:pPr>
              <w:pStyle w:val="af0"/>
              <w:adjustRightInd w:val="0"/>
              <w:snapToGrid w:val="0"/>
              <w:spacing w:after="0"/>
              <w:jc w:val="center"/>
              <w:rPr>
                <w:sz w:val="18"/>
                <w:szCs w:val="18"/>
              </w:rPr>
            </w:pPr>
            <w:r>
              <w:rPr>
                <w:sz w:val="18"/>
                <w:szCs w:val="18"/>
              </w:rPr>
              <w:t>下风向无组织废气</w:t>
            </w:r>
          </w:p>
        </w:tc>
        <w:tc>
          <w:tcPr>
            <w:tcW w:w="992" w:type="dxa"/>
            <w:vMerge/>
            <w:vAlign w:val="center"/>
          </w:tcPr>
          <w:p w:rsidR="00EB5A79" w:rsidRDefault="00EB5A79">
            <w:pPr>
              <w:pStyle w:val="afff3"/>
              <w:rPr>
                <w:rFonts w:ascii="Times New Roman" w:hAnsi="Times New Roman" w:cs="Times New Roman"/>
                <w:szCs w:val="18"/>
              </w:rPr>
            </w:pPr>
          </w:p>
        </w:tc>
        <w:tc>
          <w:tcPr>
            <w:tcW w:w="1701" w:type="dxa"/>
            <w:vMerge/>
            <w:vAlign w:val="center"/>
          </w:tcPr>
          <w:p w:rsidR="00EB5A79" w:rsidRDefault="00EB5A79">
            <w:pPr>
              <w:pStyle w:val="afff3"/>
              <w:rPr>
                <w:rFonts w:ascii="Times New Roman" w:hAnsi="Times New Roman" w:cs="Times New Roman"/>
                <w:szCs w:val="18"/>
              </w:rPr>
            </w:pPr>
          </w:p>
        </w:tc>
        <w:tc>
          <w:tcPr>
            <w:tcW w:w="588" w:type="dxa"/>
            <w:vMerge/>
            <w:vAlign w:val="center"/>
          </w:tcPr>
          <w:p w:rsidR="00EB5A79" w:rsidRDefault="00EB5A79">
            <w:pPr>
              <w:pStyle w:val="afff3"/>
              <w:rPr>
                <w:rFonts w:ascii="Times New Roman" w:hAnsi="Times New Roman" w:cs="Times New Roman"/>
                <w:szCs w:val="18"/>
              </w:rPr>
            </w:pPr>
          </w:p>
        </w:tc>
      </w:tr>
      <w:tr w:rsidR="00EB5A79">
        <w:trPr>
          <w:cantSplit/>
          <w:trHeight w:val="340"/>
          <w:jc w:val="center"/>
        </w:trPr>
        <w:tc>
          <w:tcPr>
            <w:tcW w:w="1009" w:type="dxa"/>
            <w:vAlign w:val="center"/>
          </w:tcPr>
          <w:p w:rsidR="00EB5A79" w:rsidRDefault="00F4711F">
            <w:pPr>
              <w:pStyle w:val="3d"/>
              <w:spacing w:before="60"/>
              <w:rPr>
                <w:rFonts w:eastAsia="宋体"/>
                <w:sz w:val="18"/>
                <w:szCs w:val="18"/>
              </w:rPr>
            </w:pPr>
            <w:r>
              <w:rPr>
                <w:rFonts w:eastAsia="宋体"/>
                <w:bCs/>
                <w:sz w:val="18"/>
                <w:szCs w:val="18"/>
              </w:rPr>
              <w:t>G4</w:t>
            </w:r>
          </w:p>
        </w:tc>
        <w:tc>
          <w:tcPr>
            <w:tcW w:w="2047" w:type="dxa"/>
            <w:vAlign w:val="center"/>
          </w:tcPr>
          <w:p w:rsidR="00EB5A79" w:rsidRDefault="00F4711F">
            <w:pPr>
              <w:pStyle w:val="af0"/>
              <w:adjustRightInd w:val="0"/>
              <w:snapToGrid w:val="0"/>
              <w:spacing w:after="0"/>
              <w:jc w:val="center"/>
              <w:rPr>
                <w:sz w:val="18"/>
                <w:szCs w:val="18"/>
              </w:rPr>
            </w:pPr>
            <w:r>
              <w:rPr>
                <w:sz w:val="18"/>
                <w:szCs w:val="18"/>
              </w:rPr>
              <w:t>项目厂界下风向（依当日实际风向）</w:t>
            </w:r>
          </w:p>
        </w:tc>
        <w:tc>
          <w:tcPr>
            <w:tcW w:w="1843" w:type="dxa"/>
            <w:vAlign w:val="center"/>
          </w:tcPr>
          <w:p w:rsidR="00EB5A79" w:rsidRDefault="00F4711F">
            <w:pPr>
              <w:pStyle w:val="af0"/>
              <w:adjustRightInd w:val="0"/>
              <w:snapToGrid w:val="0"/>
              <w:spacing w:after="0"/>
              <w:jc w:val="center"/>
              <w:rPr>
                <w:sz w:val="18"/>
                <w:szCs w:val="18"/>
              </w:rPr>
            </w:pPr>
            <w:r>
              <w:rPr>
                <w:sz w:val="18"/>
                <w:szCs w:val="18"/>
              </w:rPr>
              <w:t>下风向无组织废气</w:t>
            </w:r>
          </w:p>
        </w:tc>
        <w:tc>
          <w:tcPr>
            <w:tcW w:w="992" w:type="dxa"/>
            <w:vMerge/>
            <w:vAlign w:val="center"/>
          </w:tcPr>
          <w:p w:rsidR="00EB5A79" w:rsidRDefault="00EB5A79">
            <w:pPr>
              <w:pStyle w:val="afff3"/>
              <w:rPr>
                <w:rFonts w:ascii="Times New Roman" w:hAnsi="Times New Roman" w:cs="Times New Roman"/>
                <w:szCs w:val="18"/>
              </w:rPr>
            </w:pPr>
          </w:p>
        </w:tc>
        <w:tc>
          <w:tcPr>
            <w:tcW w:w="1701" w:type="dxa"/>
            <w:vMerge/>
            <w:vAlign w:val="center"/>
          </w:tcPr>
          <w:p w:rsidR="00EB5A79" w:rsidRDefault="00EB5A79">
            <w:pPr>
              <w:pStyle w:val="afff3"/>
              <w:rPr>
                <w:rFonts w:ascii="Times New Roman" w:hAnsi="Times New Roman" w:cs="Times New Roman"/>
                <w:szCs w:val="18"/>
              </w:rPr>
            </w:pPr>
          </w:p>
        </w:tc>
        <w:tc>
          <w:tcPr>
            <w:tcW w:w="588" w:type="dxa"/>
            <w:vMerge/>
            <w:vAlign w:val="center"/>
          </w:tcPr>
          <w:p w:rsidR="00EB5A79" w:rsidRDefault="00EB5A79">
            <w:pPr>
              <w:pStyle w:val="afff3"/>
              <w:rPr>
                <w:rFonts w:ascii="Times New Roman" w:hAnsi="Times New Roman" w:cs="Times New Roman"/>
                <w:szCs w:val="18"/>
              </w:rPr>
            </w:pPr>
          </w:p>
        </w:tc>
      </w:tr>
      <w:tr w:rsidR="00EB5A79">
        <w:trPr>
          <w:cantSplit/>
          <w:trHeight w:val="340"/>
          <w:jc w:val="center"/>
        </w:trPr>
        <w:tc>
          <w:tcPr>
            <w:tcW w:w="1009" w:type="dxa"/>
            <w:vAlign w:val="center"/>
          </w:tcPr>
          <w:p w:rsidR="00EB5A79" w:rsidRDefault="00F4711F">
            <w:pPr>
              <w:pStyle w:val="3d"/>
              <w:spacing w:before="60"/>
              <w:rPr>
                <w:rFonts w:eastAsia="宋体"/>
                <w:sz w:val="18"/>
                <w:szCs w:val="18"/>
              </w:rPr>
            </w:pPr>
            <w:r>
              <w:rPr>
                <w:rFonts w:eastAsia="宋体"/>
                <w:bCs/>
                <w:sz w:val="18"/>
                <w:szCs w:val="18"/>
              </w:rPr>
              <w:t>G5</w:t>
            </w:r>
          </w:p>
        </w:tc>
        <w:tc>
          <w:tcPr>
            <w:tcW w:w="2047" w:type="dxa"/>
            <w:vAlign w:val="center"/>
          </w:tcPr>
          <w:p w:rsidR="00EB5A79" w:rsidRDefault="00F4711F">
            <w:pPr>
              <w:pStyle w:val="af0"/>
              <w:adjustRightInd w:val="0"/>
              <w:snapToGrid w:val="0"/>
              <w:spacing w:after="0"/>
              <w:jc w:val="center"/>
              <w:rPr>
                <w:sz w:val="18"/>
                <w:szCs w:val="18"/>
              </w:rPr>
            </w:pPr>
            <w:r>
              <w:rPr>
                <w:sz w:val="18"/>
                <w:szCs w:val="18"/>
              </w:rPr>
              <w:t>项目厂界下风向（依当日实际风向）</w:t>
            </w:r>
          </w:p>
        </w:tc>
        <w:tc>
          <w:tcPr>
            <w:tcW w:w="1843" w:type="dxa"/>
            <w:vAlign w:val="center"/>
          </w:tcPr>
          <w:p w:rsidR="00EB5A79" w:rsidRDefault="00F4711F">
            <w:pPr>
              <w:pStyle w:val="af0"/>
              <w:adjustRightInd w:val="0"/>
              <w:snapToGrid w:val="0"/>
              <w:spacing w:after="0"/>
              <w:jc w:val="center"/>
              <w:rPr>
                <w:sz w:val="18"/>
                <w:szCs w:val="18"/>
              </w:rPr>
            </w:pPr>
            <w:r>
              <w:rPr>
                <w:sz w:val="18"/>
                <w:szCs w:val="18"/>
              </w:rPr>
              <w:t>下风向无组织废气</w:t>
            </w:r>
          </w:p>
        </w:tc>
        <w:tc>
          <w:tcPr>
            <w:tcW w:w="992" w:type="dxa"/>
            <w:vMerge/>
            <w:vAlign w:val="center"/>
          </w:tcPr>
          <w:p w:rsidR="00EB5A79" w:rsidRDefault="00EB5A79">
            <w:pPr>
              <w:pStyle w:val="afff3"/>
              <w:rPr>
                <w:rFonts w:ascii="Times New Roman" w:hAnsi="Times New Roman" w:cs="Times New Roman"/>
                <w:szCs w:val="18"/>
              </w:rPr>
            </w:pPr>
          </w:p>
        </w:tc>
        <w:tc>
          <w:tcPr>
            <w:tcW w:w="1701" w:type="dxa"/>
            <w:vMerge/>
            <w:vAlign w:val="center"/>
          </w:tcPr>
          <w:p w:rsidR="00EB5A79" w:rsidRDefault="00EB5A79">
            <w:pPr>
              <w:pStyle w:val="afff3"/>
              <w:rPr>
                <w:rFonts w:ascii="Times New Roman" w:hAnsi="Times New Roman" w:cs="Times New Roman"/>
                <w:szCs w:val="18"/>
              </w:rPr>
            </w:pPr>
          </w:p>
        </w:tc>
        <w:tc>
          <w:tcPr>
            <w:tcW w:w="588" w:type="dxa"/>
            <w:vMerge/>
            <w:vAlign w:val="center"/>
          </w:tcPr>
          <w:p w:rsidR="00EB5A79" w:rsidRDefault="00EB5A79">
            <w:pPr>
              <w:pStyle w:val="afff3"/>
              <w:rPr>
                <w:rFonts w:ascii="Times New Roman" w:hAnsi="Times New Roman" w:cs="Times New Roman"/>
                <w:szCs w:val="18"/>
              </w:rPr>
            </w:pPr>
          </w:p>
        </w:tc>
      </w:tr>
    </w:tbl>
    <w:p w:rsidR="00EB5A79" w:rsidRDefault="00F4711F" w:rsidP="00F4711F">
      <w:pPr>
        <w:pStyle w:val="31"/>
        <w:spacing w:before="120" w:after="120"/>
      </w:pPr>
      <w:bookmarkStart w:id="64" w:name="_Toc59175879"/>
      <w:r>
        <w:t>7.1.3</w:t>
      </w:r>
      <w:r>
        <w:t>废水监测</w:t>
      </w:r>
      <w:bookmarkEnd w:id="64"/>
    </w:p>
    <w:p w:rsidR="00EB5A79" w:rsidRDefault="00F4711F">
      <w:pPr>
        <w:pStyle w:val="afffd"/>
        <w:spacing w:after="0"/>
        <w:rPr>
          <w:rFonts w:ascii="Times New Roman" w:hAnsi="Times New Roman" w:cs="Times New Roman"/>
          <w:color w:val="FF0000"/>
        </w:rPr>
      </w:pPr>
      <w:r>
        <w:rPr>
          <w:rFonts w:ascii="Times New Roman" w:hAnsi="Times New Roman" w:cs="Times New Roman"/>
          <w:color w:val="000000"/>
        </w:rPr>
        <w:t>本次对污水处理站进口、总排口进行监测，具体内容见下表</w:t>
      </w:r>
      <w:r>
        <w:rPr>
          <w:rFonts w:ascii="Times New Roman" w:hAnsi="Times New Roman" w:cs="Times New Roman"/>
          <w:color w:val="000000"/>
        </w:rPr>
        <w:t>7</w:t>
      </w:r>
      <w:r>
        <w:rPr>
          <w:rFonts w:ascii="Times New Roman" w:hAnsi="Times New Roman" w:cs="Times New Roman"/>
          <w:color w:val="000000" w:themeColor="text1"/>
        </w:rPr>
        <w:t>-1-3</w:t>
      </w:r>
      <w:r>
        <w:rPr>
          <w:rFonts w:ascii="Times New Roman" w:hAnsi="Times New Roman" w:cs="Times New Roman"/>
          <w:color w:val="000000" w:themeColor="text1"/>
        </w:rPr>
        <w:t>。</w:t>
      </w:r>
    </w:p>
    <w:p w:rsidR="00EB5A79" w:rsidRDefault="00F4711F" w:rsidP="00A264CC">
      <w:pPr>
        <w:pStyle w:val="16"/>
        <w:adjustRightInd w:val="0"/>
        <w:snapToGrid w:val="0"/>
        <w:spacing w:beforeLines="50"/>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表</w:t>
      </w:r>
      <w:r>
        <w:rPr>
          <w:rFonts w:ascii="Times New Roman" w:eastAsiaTheme="minorEastAsia" w:hAnsi="Times New Roman" w:cs="Times New Roman"/>
          <w:color w:val="000000" w:themeColor="text1"/>
        </w:rPr>
        <w:t xml:space="preserve">7-1-3  </w:t>
      </w:r>
      <w:r>
        <w:rPr>
          <w:rFonts w:ascii="Times New Roman" w:eastAsiaTheme="minorEastAsia" w:hAnsi="Times New Roman" w:cs="Times New Roman"/>
          <w:color w:val="000000" w:themeColor="text1"/>
        </w:rPr>
        <w:t>废水现状监测点位及因子一览表</w:t>
      </w:r>
      <w:r>
        <w:rPr>
          <w:rFonts w:ascii="Times New Roman" w:eastAsiaTheme="minorEastAsia" w:hAnsi="Times New Roman" w:cs="Times New Roman"/>
          <w:color w:val="000000" w:themeColor="text1"/>
        </w:rPr>
        <w:t xml:space="preserve">  </w:t>
      </w:r>
      <w:r>
        <w:rPr>
          <w:rFonts w:ascii="Times New Roman" w:eastAsiaTheme="minorEastAsia" w:hAnsi="Times New Roman" w:cs="Times New Roman"/>
          <w:color w:val="000000" w:themeColor="text1"/>
        </w:rPr>
        <w:t>单位：除</w:t>
      </w:r>
      <w:r>
        <w:rPr>
          <w:rFonts w:ascii="Times New Roman" w:eastAsiaTheme="minorEastAsia" w:hAnsi="Times New Roman" w:cs="Times New Roman"/>
          <w:color w:val="000000" w:themeColor="text1"/>
        </w:rPr>
        <w:t>pH</w:t>
      </w:r>
      <w:r>
        <w:rPr>
          <w:rFonts w:ascii="Times New Roman" w:eastAsiaTheme="minorEastAsia" w:hAnsi="Times New Roman" w:cs="Times New Roman"/>
          <w:color w:val="000000" w:themeColor="text1"/>
        </w:rPr>
        <w:t>外，均为</w:t>
      </w:r>
      <w:r>
        <w:rPr>
          <w:rFonts w:ascii="Times New Roman" w:eastAsiaTheme="minorEastAsia" w:hAnsi="Times New Roman" w:cs="Times New Roman"/>
          <w:color w:val="000000" w:themeColor="text1"/>
        </w:rPr>
        <w:t>mg/L</w:t>
      </w:r>
    </w:p>
    <w:tbl>
      <w:tblPr>
        <w:tblW w:w="9639" w:type="dxa"/>
        <w:jc w:val="center"/>
        <w:tblBorders>
          <w:top w:val="single" w:sz="12" w:space="0" w:color="auto"/>
          <w:bottom w:val="single" w:sz="12" w:space="0" w:color="auto"/>
          <w:insideH w:val="single" w:sz="4" w:space="0" w:color="auto"/>
          <w:insideV w:val="single" w:sz="4" w:space="0" w:color="auto"/>
        </w:tblBorders>
        <w:tblLook w:val="04A0"/>
      </w:tblPr>
      <w:tblGrid>
        <w:gridCol w:w="1145"/>
        <w:gridCol w:w="1164"/>
        <w:gridCol w:w="2243"/>
        <w:gridCol w:w="2410"/>
        <w:gridCol w:w="1178"/>
        <w:gridCol w:w="1499"/>
      </w:tblGrid>
      <w:tr w:rsidR="00EB5A79">
        <w:trPr>
          <w:cantSplit/>
          <w:trHeight w:val="340"/>
          <w:jc w:val="center"/>
        </w:trPr>
        <w:tc>
          <w:tcPr>
            <w:tcW w:w="976" w:type="dxa"/>
            <w:tcBorders>
              <w:bottom w:val="single" w:sz="12" w:space="0" w:color="auto"/>
            </w:tcBorders>
            <w:vAlign w:val="center"/>
          </w:tcPr>
          <w:p w:rsidR="00EB5A79" w:rsidRDefault="00F4711F">
            <w:pPr>
              <w:pStyle w:val="afff3"/>
              <w:rPr>
                <w:rFonts w:ascii="Times New Roman" w:hAnsi="Times New Roman" w:cs="Times New Roman"/>
              </w:rPr>
            </w:pPr>
            <w:r>
              <w:rPr>
                <w:rFonts w:ascii="Times New Roman" w:hAnsi="Times New Roman" w:cs="Times New Roman"/>
              </w:rPr>
              <w:t>排放</w:t>
            </w:r>
          </w:p>
          <w:p w:rsidR="00EB5A79" w:rsidRDefault="00F4711F">
            <w:pPr>
              <w:pStyle w:val="afff3"/>
              <w:rPr>
                <w:rFonts w:ascii="Times New Roman" w:hAnsi="Times New Roman" w:cs="Times New Roman"/>
              </w:rPr>
            </w:pPr>
            <w:r>
              <w:rPr>
                <w:rFonts w:ascii="Times New Roman" w:hAnsi="Times New Roman" w:cs="Times New Roman"/>
              </w:rPr>
              <w:t>类型</w:t>
            </w:r>
          </w:p>
        </w:tc>
        <w:tc>
          <w:tcPr>
            <w:tcW w:w="993" w:type="dxa"/>
            <w:tcBorders>
              <w:bottom w:val="single" w:sz="12" w:space="0" w:color="auto"/>
            </w:tcBorders>
            <w:vAlign w:val="center"/>
          </w:tcPr>
          <w:p w:rsidR="00EB5A79" w:rsidRDefault="00F4711F">
            <w:pPr>
              <w:pStyle w:val="afff3"/>
              <w:rPr>
                <w:rFonts w:ascii="Times New Roman" w:hAnsi="Times New Roman" w:cs="Times New Roman"/>
              </w:rPr>
            </w:pPr>
            <w:r>
              <w:rPr>
                <w:rFonts w:ascii="Times New Roman" w:hAnsi="Times New Roman" w:cs="Times New Roman"/>
              </w:rPr>
              <w:t>测点编号</w:t>
            </w:r>
          </w:p>
        </w:tc>
        <w:tc>
          <w:tcPr>
            <w:tcW w:w="1913" w:type="dxa"/>
            <w:tcBorders>
              <w:bottom w:val="single" w:sz="12" w:space="0" w:color="auto"/>
            </w:tcBorders>
            <w:vAlign w:val="center"/>
          </w:tcPr>
          <w:p w:rsidR="00EB5A79" w:rsidRDefault="00F4711F">
            <w:pPr>
              <w:pStyle w:val="afff3"/>
              <w:rPr>
                <w:rFonts w:ascii="Times New Roman" w:hAnsi="Times New Roman" w:cs="Times New Roman"/>
              </w:rPr>
            </w:pPr>
            <w:r>
              <w:rPr>
                <w:rFonts w:ascii="Times New Roman" w:hAnsi="Times New Roman" w:cs="Times New Roman"/>
              </w:rPr>
              <w:t>测点位置</w:t>
            </w:r>
          </w:p>
        </w:tc>
        <w:tc>
          <w:tcPr>
            <w:tcW w:w="2056" w:type="dxa"/>
            <w:tcBorders>
              <w:bottom w:val="single" w:sz="12" w:space="0" w:color="auto"/>
            </w:tcBorders>
            <w:vAlign w:val="center"/>
          </w:tcPr>
          <w:p w:rsidR="00EB5A79" w:rsidRDefault="00F4711F">
            <w:pPr>
              <w:pStyle w:val="afff3"/>
              <w:rPr>
                <w:rFonts w:ascii="Times New Roman" w:hAnsi="Times New Roman" w:cs="Times New Roman"/>
              </w:rPr>
            </w:pPr>
            <w:r>
              <w:rPr>
                <w:rFonts w:ascii="Times New Roman" w:hAnsi="Times New Roman" w:cs="Times New Roman"/>
              </w:rPr>
              <w:t>监测因子</w:t>
            </w:r>
          </w:p>
        </w:tc>
        <w:tc>
          <w:tcPr>
            <w:tcW w:w="1005" w:type="dxa"/>
            <w:tcBorders>
              <w:bottom w:val="single" w:sz="12" w:space="0" w:color="auto"/>
            </w:tcBorders>
            <w:vAlign w:val="center"/>
          </w:tcPr>
          <w:p w:rsidR="00EB5A79" w:rsidRDefault="00F4711F">
            <w:pPr>
              <w:pStyle w:val="afff3"/>
              <w:rPr>
                <w:rFonts w:ascii="Times New Roman" w:hAnsi="Times New Roman" w:cs="Times New Roman"/>
              </w:rPr>
            </w:pPr>
            <w:r>
              <w:rPr>
                <w:rFonts w:ascii="Times New Roman" w:hAnsi="Times New Roman" w:cs="Times New Roman"/>
              </w:rPr>
              <w:t>监测次数</w:t>
            </w:r>
          </w:p>
        </w:tc>
        <w:tc>
          <w:tcPr>
            <w:tcW w:w="1279" w:type="dxa"/>
            <w:tcBorders>
              <w:bottom w:val="single" w:sz="12" w:space="0" w:color="auto"/>
            </w:tcBorders>
            <w:vAlign w:val="center"/>
          </w:tcPr>
          <w:p w:rsidR="00EB5A79" w:rsidRDefault="00F4711F">
            <w:pPr>
              <w:pStyle w:val="afff3"/>
              <w:rPr>
                <w:rFonts w:ascii="Times New Roman" w:hAnsi="Times New Roman" w:cs="Times New Roman"/>
              </w:rPr>
            </w:pPr>
            <w:r>
              <w:rPr>
                <w:rFonts w:ascii="Times New Roman" w:hAnsi="Times New Roman" w:cs="Times New Roman"/>
              </w:rPr>
              <w:t>备注</w:t>
            </w:r>
          </w:p>
        </w:tc>
      </w:tr>
      <w:tr w:rsidR="00EB5A79">
        <w:trPr>
          <w:cantSplit/>
          <w:trHeight w:val="382"/>
          <w:jc w:val="center"/>
        </w:trPr>
        <w:tc>
          <w:tcPr>
            <w:tcW w:w="976" w:type="dxa"/>
            <w:vMerge w:val="restart"/>
            <w:vAlign w:val="center"/>
          </w:tcPr>
          <w:p w:rsidR="00EB5A79" w:rsidRDefault="00F4711F">
            <w:pPr>
              <w:pStyle w:val="afff3"/>
              <w:rPr>
                <w:rFonts w:ascii="Times New Roman" w:hAnsi="Times New Roman" w:cs="Times New Roman"/>
              </w:rPr>
            </w:pPr>
            <w:r>
              <w:rPr>
                <w:rFonts w:ascii="Times New Roman" w:hAnsi="Times New Roman" w:cs="Times New Roman"/>
              </w:rPr>
              <w:t>废水</w:t>
            </w:r>
          </w:p>
        </w:tc>
        <w:tc>
          <w:tcPr>
            <w:tcW w:w="993" w:type="dxa"/>
            <w:vAlign w:val="center"/>
          </w:tcPr>
          <w:p w:rsidR="00EB5A79" w:rsidRDefault="00F4711F">
            <w:pPr>
              <w:pStyle w:val="afff3"/>
              <w:rPr>
                <w:rFonts w:ascii="Times New Roman" w:hAnsi="Times New Roman" w:cs="Times New Roman"/>
              </w:rPr>
            </w:pPr>
            <w:r>
              <w:rPr>
                <w:rFonts w:ascii="Times New Roman" w:hAnsi="Times New Roman" w:cs="Times New Roman"/>
              </w:rPr>
              <w:t>W1</w:t>
            </w:r>
          </w:p>
        </w:tc>
        <w:tc>
          <w:tcPr>
            <w:tcW w:w="1913" w:type="dxa"/>
            <w:vAlign w:val="center"/>
          </w:tcPr>
          <w:p w:rsidR="00EB5A79" w:rsidRDefault="00F4711F">
            <w:pPr>
              <w:pStyle w:val="afff3"/>
              <w:rPr>
                <w:rFonts w:ascii="Times New Roman" w:hAnsi="Times New Roman" w:cs="Times New Roman"/>
              </w:rPr>
            </w:pPr>
            <w:r>
              <w:rPr>
                <w:rFonts w:ascii="Times New Roman" w:hAnsi="Times New Roman" w:cs="Times New Roman"/>
              </w:rPr>
              <w:t>污水处理站进口</w:t>
            </w:r>
          </w:p>
        </w:tc>
        <w:tc>
          <w:tcPr>
            <w:tcW w:w="2056" w:type="dxa"/>
            <w:vMerge w:val="restart"/>
            <w:vAlign w:val="center"/>
          </w:tcPr>
          <w:p w:rsidR="00EB5A79" w:rsidRDefault="00F4711F">
            <w:pPr>
              <w:pStyle w:val="afff3"/>
              <w:rPr>
                <w:rFonts w:ascii="Times New Roman" w:hAnsi="Times New Roman" w:cs="Times New Roman"/>
              </w:rPr>
            </w:pPr>
            <w:r>
              <w:rPr>
                <w:rFonts w:ascii="Times New Roman" w:hAnsi="Times New Roman" w:cs="Times New Roman"/>
              </w:rPr>
              <w:t>pH</w:t>
            </w:r>
            <w:r>
              <w:rPr>
                <w:rFonts w:ascii="Times New Roman" w:hAnsi="Times New Roman" w:cs="Times New Roman"/>
              </w:rPr>
              <w:t>、色度、</w:t>
            </w:r>
            <w:r>
              <w:rPr>
                <w:rFonts w:ascii="Times New Roman" w:hAnsi="Times New Roman" w:cs="Times New Roman"/>
              </w:rPr>
              <w:t>COD</w:t>
            </w:r>
            <w:r>
              <w:rPr>
                <w:rFonts w:ascii="Times New Roman" w:hAnsi="Times New Roman" w:cs="Times New Roman"/>
              </w:rPr>
              <w:t>、</w:t>
            </w:r>
            <w:r>
              <w:rPr>
                <w:rFonts w:ascii="Times New Roman" w:hAnsi="Times New Roman" w:cs="Times New Roman"/>
              </w:rPr>
              <w:t>NH</w:t>
            </w:r>
            <w:r>
              <w:rPr>
                <w:rFonts w:ascii="Times New Roman" w:hAnsi="Times New Roman" w:cs="Times New Roman"/>
                <w:vertAlign w:val="subscript"/>
              </w:rPr>
              <w:t>3</w:t>
            </w:r>
            <w:r>
              <w:rPr>
                <w:rFonts w:ascii="Times New Roman" w:hAnsi="Times New Roman" w:cs="Times New Roman"/>
              </w:rPr>
              <w:t>-N</w:t>
            </w:r>
            <w:r>
              <w:rPr>
                <w:rFonts w:ascii="Times New Roman" w:hAnsi="Times New Roman" w:cs="Times New Roman"/>
              </w:rPr>
              <w:t>、</w:t>
            </w:r>
            <w:r>
              <w:rPr>
                <w:rFonts w:ascii="Times New Roman" w:hAnsi="Times New Roman" w:cs="Times New Roman"/>
              </w:rPr>
              <w:t>SS</w:t>
            </w:r>
            <w:r>
              <w:rPr>
                <w:rFonts w:ascii="Times New Roman" w:hAnsi="Times New Roman" w:cs="Times New Roman"/>
              </w:rPr>
              <w:t>、五日生化需氧量、动植物油、石油类、粪大肠菌群、氰化物、阴离子表面活性剂、总余氯</w:t>
            </w:r>
          </w:p>
        </w:tc>
        <w:tc>
          <w:tcPr>
            <w:tcW w:w="1005" w:type="dxa"/>
            <w:vMerge w:val="restart"/>
            <w:vAlign w:val="center"/>
          </w:tcPr>
          <w:p w:rsidR="00EB5A79" w:rsidRDefault="00F4711F">
            <w:pPr>
              <w:pStyle w:val="afff3"/>
              <w:rPr>
                <w:rFonts w:ascii="Times New Roman" w:hAnsi="Times New Roman" w:cs="Times New Roman"/>
              </w:rPr>
            </w:pPr>
            <w:r>
              <w:rPr>
                <w:rFonts w:ascii="Times New Roman" w:hAnsi="Times New Roman" w:cs="Times New Roman"/>
              </w:rPr>
              <w:t>采样</w:t>
            </w:r>
            <w:r>
              <w:rPr>
                <w:rFonts w:ascii="Times New Roman" w:hAnsi="Times New Roman" w:cs="Times New Roman"/>
              </w:rPr>
              <w:t>2</w:t>
            </w:r>
            <w:r>
              <w:rPr>
                <w:rFonts w:ascii="Times New Roman" w:hAnsi="Times New Roman" w:cs="Times New Roman"/>
              </w:rPr>
              <w:t>天，每天</w:t>
            </w:r>
            <w:r>
              <w:rPr>
                <w:rFonts w:ascii="Times New Roman" w:hAnsi="Times New Roman" w:cs="Times New Roman"/>
              </w:rPr>
              <w:t>4</w:t>
            </w:r>
            <w:r>
              <w:rPr>
                <w:rFonts w:ascii="Times New Roman" w:hAnsi="Times New Roman" w:cs="Times New Roman"/>
              </w:rPr>
              <w:t>次</w:t>
            </w:r>
          </w:p>
        </w:tc>
        <w:tc>
          <w:tcPr>
            <w:tcW w:w="1279" w:type="dxa"/>
            <w:vMerge w:val="restart"/>
            <w:vAlign w:val="center"/>
          </w:tcPr>
          <w:p w:rsidR="00EB5A79" w:rsidRDefault="00F4711F">
            <w:pPr>
              <w:pStyle w:val="afff3"/>
              <w:rPr>
                <w:rFonts w:ascii="Times New Roman" w:hAnsi="Times New Roman" w:cs="Times New Roman"/>
              </w:rPr>
            </w:pPr>
            <w:r>
              <w:rPr>
                <w:rFonts w:ascii="Times New Roman" w:hAnsi="Times New Roman" w:cs="Times New Roman"/>
              </w:rPr>
              <w:t>/</w:t>
            </w:r>
          </w:p>
        </w:tc>
      </w:tr>
      <w:tr w:rsidR="00EB5A79">
        <w:trPr>
          <w:cantSplit/>
          <w:trHeight w:val="382"/>
          <w:jc w:val="center"/>
        </w:trPr>
        <w:tc>
          <w:tcPr>
            <w:tcW w:w="976" w:type="dxa"/>
            <w:vMerge/>
            <w:vAlign w:val="center"/>
          </w:tcPr>
          <w:p w:rsidR="00EB5A79" w:rsidRDefault="00EB5A79">
            <w:pPr>
              <w:pStyle w:val="afff3"/>
              <w:rPr>
                <w:rFonts w:ascii="Times New Roman" w:hAnsi="Times New Roman" w:cs="Times New Roman"/>
              </w:rPr>
            </w:pPr>
          </w:p>
        </w:tc>
        <w:tc>
          <w:tcPr>
            <w:tcW w:w="993" w:type="dxa"/>
            <w:vAlign w:val="center"/>
          </w:tcPr>
          <w:p w:rsidR="00EB5A79" w:rsidRDefault="00F4711F">
            <w:pPr>
              <w:pStyle w:val="afff3"/>
              <w:rPr>
                <w:rFonts w:ascii="Times New Roman" w:hAnsi="Times New Roman" w:cs="Times New Roman"/>
              </w:rPr>
            </w:pPr>
            <w:r>
              <w:rPr>
                <w:rFonts w:ascii="Times New Roman" w:hAnsi="Times New Roman" w:cs="Times New Roman"/>
              </w:rPr>
              <w:t>W2</w:t>
            </w:r>
          </w:p>
        </w:tc>
        <w:tc>
          <w:tcPr>
            <w:tcW w:w="1913" w:type="dxa"/>
            <w:vAlign w:val="center"/>
          </w:tcPr>
          <w:p w:rsidR="00EB5A79" w:rsidRDefault="00F4711F">
            <w:pPr>
              <w:pStyle w:val="afff3"/>
              <w:rPr>
                <w:rFonts w:ascii="Times New Roman" w:hAnsi="Times New Roman" w:cs="Times New Roman"/>
              </w:rPr>
            </w:pPr>
            <w:r>
              <w:rPr>
                <w:rFonts w:ascii="Times New Roman" w:hAnsi="Times New Roman" w:cs="Times New Roman"/>
              </w:rPr>
              <w:t>污水处理站出口</w:t>
            </w:r>
          </w:p>
        </w:tc>
        <w:tc>
          <w:tcPr>
            <w:tcW w:w="2056" w:type="dxa"/>
            <w:vMerge/>
            <w:vAlign w:val="center"/>
          </w:tcPr>
          <w:p w:rsidR="00EB5A79" w:rsidRDefault="00EB5A79">
            <w:pPr>
              <w:pStyle w:val="afff3"/>
              <w:rPr>
                <w:rFonts w:ascii="Times New Roman" w:hAnsi="Times New Roman" w:cs="Times New Roman"/>
              </w:rPr>
            </w:pPr>
          </w:p>
        </w:tc>
        <w:tc>
          <w:tcPr>
            <w:tcW w:w="1005" w:type="dxa"/>
            <w:vMerge/>
            <w:vAlign w:val="center"/>
          </w:tcPr>
          <w:p w:rsidR="00EB5A79" w:rsidRDefault="00EB5A79">
            <w:pPr>
              <w:pStyle w:val="afff3"/>
              <w:rPr>
                <w:rFonts w:ascii="Times New Roman" w:hAnsi="Times New Roman" w:cs="Times New Roman"/>
              </w:rPr>
            </w:pPr>
          </w:p>
        </w:tc>
        <w:tc>
          <w:tcPr>
            <w:tcW w:w="1279" w:type="dxa"/>
            <w:vMerge/>
            <w:vAlign w:val="center"/>
          </w:tcPr>
          <w:p w:rsidR="00EB5A79" w:rsidRDefault="00EB5A79">
            <w:pPr>
              <w:pStyle w:val="afff3"/>
              <w:rPr>
                <w:rFonts w:ascii="Times New Roman" w:hAnsi="Times New Roman" w:cs="Times New Roman"/>
              </w:rPr>
            </w:pPr>
          </w:p>
        </w:tc>
      </w:tr>
    </w:tbl>
    <w:p w:rsidR="00EB5A79" w:rsidRDefault="00F4711F" w:rsidP="00F4711F">
      <w:pPr>
        <w:pStyle w:val="31"/>
        <w:spacing w:before="120" w:after="120"/>
      </w:pPr>
      <w:bookmarkStart w:id="65" w:name="_Toc59175880"/>
      <w:r>
        <w:t>7.1.4</w:t>
      </w:r>
      <w:r>
        <w:t>厂界噪声监测</w:t>
      </w:r>
      <w:bookmarkEnd w:id="65"/>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在厂界四周分别布设</w:t>
      </w:r>
      <w:r>
        <w:rPr>
          <w:rFonts w:ascii="Times New Roman" w:hAnsi="Times New Roman" w:cs="Times New Roman"/>
          <w:color w:val="000000"/>
        </w:rPr>
        <w:t>4</w:t>
      </w:r>
      <w:r>
        <w:rPr>
          <w:rFonts w:ascii="Times New Roman" w:hAnsi="Times New Roman" w:cs="Times New Roman"/>
          <w:color w:val="000000"/>
        </w:rPr>
        <w:t>个厂界噪声监测点，监测项目为昼间、夜间等效声级（</w:t>
      </w:r>
      <w:r>
        <w:rPr>
          <w:rFonts w:ascii="Times New Roman" w:hAnsi="Times New Roman" w:cs="Times New Roman"/>
          <w:color w:val="000000"/>
        </w:rPr>
        <w:t>Leq</w:t>
      </w:r>
      <w:r>
        <w:rPr>
          <w:rFonts w:ascii="Times New Roman" w:hAnsi="Times New Roman" w:cs="Times New Roman"/>
          <w:color w:val="000000"/>
        </w:rPr>
        <w:t>），具体内容见下表</w:t>
      </w:r>
      <w:r>
        <w:rPr>
          <w:rFonts w:ascii="Times New Roman" w:hAnsi="Times New Roman" w:cs="Times New Roman"/>
          <w:color w:val="000000"/>
        </w:rPr>
        <w:t>7-1-4</w:t>
      </w:r>
      <w:r>
        <w:rPr>
          <w:rFonts w:ascii="Times New Roman" w:hAnsi="Times New Roman" w:cs="Times New Roman"/>
          <w:color w:val="000000"/>
        </w:rPr>
        <w:t>。</w:t>
      </w:r>
    </w:p>
    <w:p w:rsidR="00EB5A79" w:rsidRDefault="00F4711F" w:rsidP="00A264CC">
      <w:pPr>
        <w:pStyle w:val="16"/>
        <w:adjustRightInd w:val="0"/>
        <w:snapToGrid w:val="0"/>
        <w:spacing w:beforeLines="50"/>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表</w:t>
      </w:r>
      <w:r>
        <w:rPr>
          <w:rFonts w:ascii="Times New Roman" w:eastAsiaTheme="minorEastAsia" w:hAnsi="Times New Roman" w:cs="Times New Roman"/>
          <w:color w:val="000000" w:themeColor="text1"/>
        </w:rPr>
        <w:t xml:space="preserve">7-1-4  </w:t>
      </w:r>
      <w:r>
        <w:rPr>
          <w:rFonts w:ascii="Times New Roman" w:eastAsiaTheme="minorEastAsia" w:hAnsi="Times New Roman" w:cs="Times New Roman"/>
          <w:color w:val="000000" w:themeColor="text1"/>
        </w:rPr>
        <w:t>噪声环境质量现状监测点位及因子一览表</w:t>
      </w:r>
    </w:p>
    <w:tbl>
      <w:tblPr>
        <w:tblW w:w="9855" w:type="dxa"/>
        <w:jc w:val="center"/>
        <w:tblBorders>
          <w:top w:val="single" w:sz="2" w:space="0" w:color="000000"/>
          <w:bottom w:val="single" w:sz="2" w:space="0" w:color="000000"/>
          <w:insideH w:val="single" w:sz="4" w:space="0" w:color="000000"/>
          <w:insideV w:val="single" w:sz="4" w:space="0" w:color="000000"/>
        </w:tblBorders>
        <w:tblLayout w:type="fixed"/>
        <w:tblLook w:val="04A0"/>
      </w:tblPr>
      <w:tblGrid>
        <w:gridCol w:w="1137"/>
        <w:gridCol w:w="2377"/>
        <w:gridCol w:w="2636"/>
        <w:gridCol w:w="1532"/>
        <w:gridCol w:w="2173"/>
      </w:tblGrid>
      <w:tr w:rsidR="00EB5A79">
        <w:trPr>
          <w:trHeight w:val="340"/>
          <w:jc w:val="center"/>
        </w:trPr>
        <w:tc>
          <w:tcPr>
            <w:tcW w:w="1137" w:type="dxa"/>
            <w:tcBorders>
              <w:top w:val="single" w:sz="12" w:space="0" w:color="000000"/>
              <w:left w:val="nil"/>
              <w:bottom w:val="single" w:sz="12" w:space="0" w:color="000000"/>
              <w:right w:val="single" w:sz="4" w:space="0" w:color="000000"/>
            </w:tcBorders>
            <w:vAlign w:val="center"/>
          </w:tcPr>
          <w:p w:rsidR="00EB5A79" w:rsidRDefault="00F4711F">
            <w:pPr>
              <w:jc w:val="center"/>
              <w:rPr>
                <w:caps/>
                <w:color w:val="000000"/>
                <w:sz w:val="18"/>
                <w:szCs w:val="18"/>
              </w:rPr>
            </w:pPr>
            <w:r>
              <w:rPr>
                <w:caps/>
                <w:color w:val="000000"/>
                <w:sz w:val="18"/>
                <w:szCs w:val="18"/>
              </w:rPr>
              <w:t>测点编号</w:t>
            </w:r>
          </w:p>
        </w:tc>
        <w:tc>
          <w:tcPr>
            <w:tcW w:w="2377" w:type="dxa"/>
            <w:tcBorders>
              <w:top w:val="single" w:sz="12" w:space="0" w:color="000000"/>
              <w:left w:val="single" w:sz="4" w:space="0" w:color="000000"/>
              <w:bottom w:val="single" w:sz="12" w:space="0" w:color="000000"/>
              <w:right w:val="single" w:sz="4" w:space="0" w:color="000000"/>
            </w:tcBorders>
            <w:vAlign w:val="center"/>
          </w:tcPr>
          <w:p w:rsidR="00EB5A79" w:rsidRDefault="00F4711F">
            <w:pPr>
              <w:jc w:val="center"/>
              <w:rPr>
                <w:caps/>
                <w:color w:val="000000"/>
                <w:sz w:val="18"/>
                <w:szCs w:val="18"/>
              </w:rPr>
            </w:pPr>
            <w:r>
              <w:rPr>
                <w:color w:val="000000"/>
                <w:sz w:val="18"/>
                <w:szCs w:val="18"/>
              </w:rPr>
              <w:t>点位设置说明</w:t>
            </w:r>
          </w:p>
        </w:tc>
        <w:tc>
          <w:tcPr>
            <w:tcW w:w="2636" w:type="dxa"/>
            <w:tcBorders>
              <w:top w:val="single" w:sz="12" w:space="0" w:color="000000"/>
              <w:left w:val="single" w:sz="4" w:space="0" w:color="000000"/>
              <w:bottom w:val="single" w:sz="12" w:space="0" w:color="000000"/>
              <w:right w:val="single" w:sz="4" w:space="0" w:color="000000"/>
            </w:tcBorders>
            <w:vAlign w:val="center"/>
          </w:tcPr>
          <w:p w:rsidR="00EB5A79" w:rsidRDefault="00F4711F">
            <w:pPr>
              <w:jc w:val="center"/>
              <w:rPr>
                <w:caps/>
                <w:color w:val="000000"/>
                <w:sz w:val="18"/>
                <w:szCs w:val="18"/>
              </w:rPr>
            </w:pPr>
            <w:r>
              <w:rPr>
                <w:color w:val="000000"/>
                <w:sz w:val="18"/>
                <w:szCs w:val="18"/>
              </w:rPr>
              <w:t>监测项目</w:t>
            </w:r>
          </w:p>
        </w:tc>
        <w:tc>
          <w:tcPr>
            <w:tcW w:w="1532" w:type="dxa"/>
            <w:tcBorders>
              <w:top w:val="single" w:sz="12" w:space="0" w:color="000000"/>
              <w:left w:val="single" w:sz="4" w:space="0" w:color="000000"/>
              <w:bottom w:val="single" w:sz="12" w:space="0" w:color="000000"/>
              <w:right w:val="single" w:sz="4" w:space="0" w:color="000000"/>
            </w:tcBorders>
            <w:vAlign w:val="center"/>
          </w:tcPr>
          <w:p w:rsidR="00EB5A79" w:rsidRDefault="00F4711F">
            <w:pPr>
              <w:jc w:val="center"/>
              <w:rPr>
                <w:caps/>
                <w:color w:val="000000"/>
                <w:sz w:val="18"/>
                <w:szCs w:val="18"/>
              </w:rPr>
            </w:pPr>
            <w:r>
              <w:rPr>
                <w:caps/>
                <w:color w:val="000000"/>
                <w:sz w:val="18"/>
                <w:szCs w:val="18"/>
              </w:rPr>
              <w:t>监测天数</w:t>
            </w:r>
          </w:p>
        </w:tc>
        <w:tc>
          <w:tcPr>
            <w:tcW w:w="2173" w:type="dxa"/>
            <w:tcBorders>
              <w:top w:val="single" w:sz="12" w:space="0" w:color="000000"/>
              <w:left w:val="single" w:sz="4" w:space="0" w:color="000000"/>
              <w:bottom w:val="single" w:sz="12" w:space="0" w:color="000000"/>
              <w:right w:val="nil"/>
            </w:tcBorders>
            <w:vAlign w:val="center"/>
          </w:tcPr>
          <w:p w:rsidR="00EB5A79" w:rsidRDefault="00F4711F">
            <w:pPr>
              <w:jc w:val="center"/>
              <w:rPr>
                <w:caps/>
                <w:color w:val="000000"/>
                <w:sz w:val="18"/>
                <w:szCs w:val="18"/>
              </w:rPr>
            </w:pPr>
            <w:r>
              <w:rPr>
                <w:caps/>
                <w:color w:val="000000"/>
                <w:sz w:val="18"/>
                <w:szCs w:val="18"/>
              </w:rPr>
              <w:t>监测频次</w:t>
            </w:r>
          </w:p>
        </w:tc>
      </w:tr>
      <w:tr w:rsidR="00EB5A79">
        <w:trPr>
          <w:trHeight w:val="340"/>
          <w:jc w:val="center"/>
        </w:trPr>
        <w:tc>
          <w:tcPr>
            <w:tcW w:w="1137" w:type="dxa"/>
            <w:tcBorders>
              <w:top w:val="single" w:sz="12" w:space="0" w:color="000000"/>
              <w:left w:val="nil"/>
              <w:bottom w:val="single" w:sz="4" w:space="0" w:color="000000"/>
              <w:right w:val="single" w:sz="4" w:space="0" w:color="000000"/>
            </w:tcBorders>
            <w:vAlign w:val="center"/>
          </w:tcPr>
          <w:p w:rsidR="00EB5A79" w:rsidRDefault="00F4711F">
            <w:pPr>
              <w:widowControl/>
              <w:jc w:val="center"/>
              <w:textAlignment w:val="center"/>
              <w:rPr>
                <w:color w:val="000000"/>
                <w:sz w:val="18"/>
                <w:szCs w:val="18"/>
              </w:rPr>
            </w:pPr>
            <w:r>
              <w:rPr>
                <w:color w:val="000000"/>
                <w:kern w:val="0"/>
                <w:sz w:val="18"/>
                <w:szCs w:val="18"/>
              </w:rPr>
              <w:t>N1</w:t>
            </w:r>
          </w:p>
        </w:tc>
        <w:tc>
          <w:tcPr>
            <w:tcW w:w="2377" w:type="dxa"/>
            <w:tcBorders>
              <w:top w:val="single" w:sz="12"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项目场界东侧外</w:t>
            </w:r>
            <w:r>
              <w:rPr>
                <w:color w:val="000000"/>
                <w:sz w:val="18"/>
                <w:szCs w:val="18"/>
              </w:rPr>
              <w:t>1m</w:t>
            </w:r>
            <w:r>
              <w:rPr>
                <w:color w:val="000000"/>
                <w:sz w:val="18"/>
                <w:szCs w:val="18"/>
              </w:rPr>
              <w:t>处</w:t>
            </w:r>
          </w:p>
        </w:tc>
        <w:tc>
          <w:tcPr>
            <w:tcW w:w="2636" w:type="dxa"/>
            <w:tcBorders>
              <w:top w:val="single" w:sz="12"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rFonts w:eastAsiaTheme="minorEastAsia"/>
                <w:color w:val="000000"/>
                <w:sz w:val="18"/>
                <w:szCs w:val="18"/>
              </w:rPr>
              <w:t>昼间和夜间的等效连续</w:t>
            </w:r>
            <w:r>
              <w:rPr>
                <w:rFonts w:eastAsiaTheme="minorEastAsia"/>
                <w:color w:val="000000"/>
                <w:sz w:val="18"/>
                <w:szCs w:val="18"/>
              </w:rPr>
              <w:t>A</w:t>
            </w:r>
            <w:r>
              <w:rPr>
                <w:rFonts w:eastAsiaTheme="minorEastAsia"/>
                <w:color w:val="000000"/>
                <w:sz w:val="18"/>
                <w:szCs w:val="18"/>
              </w:rPr>
              <w:t>声级</w:t>
            </w:r>
          </w:p>
        </w:tc>
        <w:tc>
          <w:tcPr>
            <w:tcW w:w="1532" w:type="dxa"/>
            <w:tcBorders>
              <w:top w:val="single" w:sz="12"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2</w:t>
            </w:r>
          </w:p>
        </w:tc>
        <w:tc>
          <w:tcPr>
            <w:tcW w:w="2173" w:type="dxa"/>
            <w:tcBorders>
              <w:top w:val="single" w:sz="12" w:space="0" w:color="000000"/>
              <w:left w:val="single" w:sz="4" w:space="0" w:color="000000"/>
              <w:bottom w:val="single" w:sz="4" w:space="0" w:color="000000"/>
              <w:right w:val="nil"/>
            </w:tcBorders>
            <w:vAlign w:val="center"/>
          </w:tcPr>
          <w:p w:rsidR="00EB5A79" w:rsidRDefault="00F4711F">
            <w:pPr>
              <w:jc w:val="center"/>
              <w:rPr>
                <w:color w:val="000000"/>
                <w:sz w:val="18"/>
                <w:szCs w:val="18"/>
              </w:rPr>
            </w:pPr>
            <w:r>
              <w:rPr>
                <w:color w:val="000000"/>
                <w:sz w:val="18"/>
                <w:szCs w:val="18"/>
              </w:rPr>
              <w:t>每天昼夜各</w:t>
            </w:r>
            <w:r>
              <w:rPr>
                <w:color w:val="000000"/>
                <w:sz w:val="18"/>
                <w:szCs w:val="18"/>
              </w:rPr>
              <w:t>1</w:t>
            </w:r>
            <w:r>
              <w:rPr>
                <w:color w:val="000000"/>
                <w:sz w:val="18"/>
                <w:szCs w:val="18"/>
              </w:rPr>
              <w:t>次</w:t>
            </w:r>
          </w:p>
        </w:tc>
      </w:tr>
      <w:tr w:rsidR="00EB5A79">
        <w:trPr>
          <w:trHeight w:val="340"/>
          <w:jc w:val="center"/>
        </w:trPr>
        <w:tc>
          <w:tcPr>
            <w:tcW w:w="1137" w:type="dxa"/>
            <w:tcBorders>
              <w:top w:val="single" w:sz="4" w:space="0" w:color="000000"/>
              <w:left w:val="nil"/>
              <w:bottom w:val="single" w:sz="4" w:space="0" w:color="000000"/>
              <w:right w:val="single" w:sz="4" w:space="0" w:color="000000"/>
            </w:tcBorders>
            <w:vAlign w:val="center"/>
          </w:tcPr>
          <w:p w:rsidR="00EB5A79" w:rsidRDefault="00F4711F">
            <w:pPr>
              <w:widowControl/>
              <w:jc w:val="center"/>
              <w:textAlignment w:val="center"/>
              <w:rPr>
                <w:color w:val="000000"/>
                <w:sz w:val="18"/>
                <w:szCs w:val="18"/>
              </w:rPr>
            </w:pPr>
            <w:r>
              <w:rPr>
                <w:color w:val="000000"/>
                <w:kern w:val="0"/>
                <w:sz w:val="18"/>
                <w:szCs w:val="18"/>
              </w:rPr>
              <w:t>N2</w:t>
            </w:r>
          </w:p>
        </w:tc>
        <w:tc>
          <w:tcPr>
            <w:tcW w:w="2377"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项目场界南侧外</w:t>
            </w:r>
            <w:r>
              <w:rPr>
                <w:color w:val="000000"/>
                <w:sz w:val="18"/>
                <w:szCs w:val="18"/>
              </w:rPr>
              <w:t>1m</w:t>
            </w:r>
            <w:r>
              <w:rPr>
                <w:color w:val="000000"/>
                <w:sz w:val="18"/>
                <w:szCs w:val="18"/>
              </w:rPr>
              <w:t>处</w:t>
            </w:r>
          </w:p>
        </w:tc>
        <w:tc>
          <w:tcPr>
            <w:tcW w:w="2636"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rFonts w:eastAsiaTheme="minorEastAsia"/>
                <w:color w:val="000000"/>
                <w:sz w:val="18"/>
                <w:szCs w:val="18"/>
              </w:rPr>
              <w:t>昼间和夜间的等效连续</w:t>
            </w:r>
            <w:r>
              <w:rPr>
                <w:rFonts w:eastAsiaTheme="minorEastAsia"/>
                <w:color w:val="000000"/>
                <w:sz w:val="18"/>
                <w:szCs w:val="18"/>
              </w:rPr>
              <w:t>A</w:t>
            </w:r>
            <w:r>
              <w:rPr>
                <w:rFonts w:eastAsiaTheme="minorEastAsia"/>
                <w:color w:val="000000"/>
                <w:sz w:val="18"/>
                <w:szCs w:val="18"/>
              </w:rPr>
              <w:t>声级</w:t>
            </w:r>
          </w:p>
        </w:tc>
        <w:tc>
          <w:tcPr>
            <w:tcW w:w="153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2</w:t>
            </w:r>
          </w:p>
        </w:tc>
        <w:tc>
          <w:tcPr>
            <w:tcW w:w="2173" w:type="dxa"/>
            <w:tcBorders>
              <w:top w:val="single" w:sz="4" w:space="0" w:color="000000"/>
              <w:left w:val="single" w:sz="4" w:space="0" w:color="000000"/>
              <w:bottom w:val="single" w:sz="4" w:space="0" w:color="000000"/>
              <w:right w:val="nil"/>
            </w:tcBorders>
            <w:vAlign w:val="center"/>
          </w:tcPr>
          <w:p w:rsidR="00EB5A79" w:rsidRDefault="00F4711F">
            <w:pPr>
              <w:jc w:val="center"/>
              <w:rPr>
                <w:color w:val="000000"/>
                <w:sz w:val="18"/>
                <w:szCs w:val="18"/>
              </w:rPr>
            </w:pPr>
            <w:r>
              <w:rPr>
                <w:color w:val="000000"/>
                <w:sz w:val="18"/>
                <w:szCs w:val="18"/>
              </w:rPr>
              <w:t>每天昼夜各</w:t>
            </w:r>
            <w:r>
              <w:rPr>
                <w:color w:val="000000"/>
                <w:sz w:val="18"/>
                <w:szCs w:val="18"/>
              </w:rPr>
              <w:t>1</w:t>
            </w:r>
            <w:r>
              <w:rPr>
                <w:color w:val="000000"/>
                <w:sz w:val="18"/>
                <w:szCs w:val="18"/>
              </w:rPr>
              <w:t>次</w:t>
            </w:r>
          </w:p>
        </w:tc>
      </w:tr>
      <w:tr w:rsidR="00EB5A79">
        <w:trPr>
          <w:trHeight w:val="340"/>
          <w:jc w:val="center"/>
        </w:trPr>
        <w:tc>
          <w:tcPr>
            <w:tcW w:w="1137" w:type="dxa"/>
            <w:tcBorders>
              <w:top w:val="single" w:sz="4" w:space="0" w:color="000000"/>
              <w:left w:val="nil"/>
              <w:bottom w:val="single" w:sz="4" w:space="0" w:color="000000"/>
              <w:right w:val="single" w:sz="4" w:space="0" w:color="000000"/>
            </w:tcBorders>
            <w:vAlign w:val="center"/>
          </w:tcPr>
          <w:p w:rsidR="00EB5A79" w:rsidRDefault="00F4711F">
            <w:pPr>
              <w:widowControl/>
              <w:jc w:val="center"/>
              <w:textAlignment w:val="center"/>
              <w:rPr>
                <w:color w:val="000000"/>
                <w:sz w:val="18"/>
                <w:szCs w:val="18"/>
              </w:rPr>
            </w:pPr>
            <w:r>
              <w:rPr>
                <w:color w:val="000000"/>
                <w:kern w:val="0"/>
                <w:sz w:val="18"/>
                <w:szCs w:val="18"/>
              </w:rPr>
              <w:t>N3</w:t>
            </w:r>
          </w:p>
        </w:tc>
        <w:tc>
          <w:tcPr>
            <w:tcW w:w="2377"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项目场界西侧外</w:t>
            </w:r>
            <w:r>
              <w:rPr>
                <w:color w:val="000000"/>
                <w:sz w:val="18"/>
                <w:szCs w:val="18"/>
              </w:rPr>
              <w:t>1m</w:t>
            </w:r>
            <w:r>
              <w:rPr>
                <w:color w:val="000000"/>
                <w:sz w:val="18"/>
                <w:szCs w:val="18"/>
              </w:rPr>
              <w:t>处</w:t>
            </w:r>
          </w:p>
        </w:tc>
        <w:tc>
          <w:tcPr>
            <w:tcW w:w="2636"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rFonts w:eastAsiaTheme="minorEastAsia"/>
                <w:color w:val="000000"/>
                <w:sz w:val="18"/>
                <w:szCs w:val="18"/>
              </w:rPr>
              <w:t>昼间和夜间的等效连续</w:t>
            </w:r>
            <w:r>
              <w:rPr>
                <w:rFonts w:eastAsiaTheme="minorEastAsia"/>
                <w:color w:val="000000"/>
                <w:sz w:val="18"/>
                <w:szCs w:val="18"/>
              </w:rPr>
              <w:t>A</w:t>
            </w:r>
            <w:r>
              <w:rPr>
                <w:rFonts w:eastAsiaTheme="minorEastAsia"/>
                <w:color w:val="000000"/>
                <w:sz w:val="18"/>
                <w:szCs w:val="18"/>
              </w:rPr>
              <w:t>声级</w:t>
            </w:r>
          </w:p>
        </w:tc>
        <w:tc>
          <w:tcPr>
            <w:tcW w:w="153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2</w:t>
            </w:r>
          </w:p>
        </w:tc>
        <w:tc>
          <w:tcPr>
            <w:tcW w:w="2173" w:type="dxa"/>
            <w:tcBorders>
              <w:top w:val="single" w:sz="4" w:space="0" w:color="000000"/>
              <w:left w:val="single" w:sz="4" w:space="0" w:color="000000"/>
              <w:bottom w:val="single" w:sz="4" w:space="0" w:color="000000"/>
              <w:right w:val="nil"/>
            </w:tcBorders>
            <w:vAlign w:val="center"/>
          </w:tcPr>
          <w:p w:rsidR="00EB5A79" w:rsidRDefault="00F4711F">
            <w:pPr>
              <w:jc w:val="center"/>
              <w:rPr>
                <w:color w:val="000000"/>
                <w:sz w:val="18"/>
                <w:szCs w:val="18"/>
              </w:rPr>
            </w:pPr>
            <w:r>
              <w:rPr>
                <w:color w:val="000000"/>
                <w:sz w:val="18"/>
                <w:szCs w:val="18"/>
              </w:rPr>
              <w:t>每天昼夜各</w:t>
            </w:r>
            <w:r>
              <w:rPr>
                <w:color w:val="000000"/>
                <w:sz w:val="18"/>
                <w:szCs w:val="18"/>
              </w:rPr>
              <w:t>1</w:t>
            </w:r>
            <w:r>
              <w:rPr>
                <w:color w:val="000000"/>
                <w:sz w:val="18"/>
                <w:szCs w:val="18"/>
              </w:rPr>
              <w:t>次</w:t>
            </w:r>
          </w:p>
        </w:tc>
      </w:tr>
      <w:tr w:rsidR="00EB5A79">
        <w:trPr>
          <w:trHeight w:val="340"/>
          <w:jc w:val="center"/>
        </w:trPr>
        <w:tc>
          <w:tcPr>
            <w:tcW w:w="1137" w:type="dxa"/>
            <w:tcBorders>
              <w:top w:val="single" w:sz="4" w:space="0" w:color="000000"/>
              <w:left w:val="nil"/>
              <w:bottom w:val="single" w:sz="4" w:space="0" w:color="000000"/>
              <w:right w:val="single" w:sz="4" w:space="0" w:color="000000"/>
            </w:tcBorders>
            <w:vAlign w:val="center"/>
          </w:tcPr>
          <w:p w:rsidR="00EB5A79" w:rsidRDefault="00F4711F">
            <w:pPr>
              <w:widowControl/>
              <w:jc w:val="center"/>
              <w:textAlignment w:val="center"/>
              <w:rPr>
                <w:color w:val="000000"/>
                <w:sz w:val="18"/>
                <w:szCs w:val="18"/>
              </w:rPr>
            </w:pPr>
            <w:r>
              <w:rPr>
                <w:color w:val="000000"/>
                <w:kern w:val="0"/>
                <w:sz w:val="18"/>
                <w:szCs w:val="18"/>
              </w:rPr>
              <w:t>N4</w:t>
            </w:r>
          </w:p>
        </w:tc>
        <w:tc>
          <w:tcPr>
            <w:tcW w:w="2377"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项目场界北侧外</w:t>
            </w:r>
            <w:r>
              <w:rPr>
                <w:color w:val="000000"/>
                <w:sz w:val="18"/>
                <w:szCs w:val="18"/>
              </w:rPr>
              <w:t>1m</w:t>
            </w:r>
            <w:r>
              <w:rPr>
                <w:color w:val="000000"/>
                <w:sz w:val="18"/>
                <w:szCs w:val="18"/>
              </w:rPr>
              <w:t>处</w:t>
            </w:r>
          </w:p>
        </w:tc>
        <w:tc>
          <w:tcPr>
            <w:tcW w:w="2636"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rFonts w:eastAsiaTheme="minorEastAsia"/>
                <w:color w:val="000000"/>
                <w:sz w:val="18"/>
                <w:szCs w:val="18"/>
              </w:rPr>
              <w:t>昼间和夜间的等效连续</w:t>
            </w:r>
            <w:r>
              <w:rPr>
                <w:rFonts w:eastAsiaTheme="minorEastAsia"/>
                <w:color w:val="000000"/>
                <w:sz w:val="18"/>
                <w:szCs w:val="18"/>
              </w:rPr>
              <w:t>A</w:t>
            </w:r>
            <w:r>
              <w:rPr>
                <w:rFonts w:eastAsiaTheme="minorEastAsia"/>
                <w:color w:val="000000"/>
                <w:sz w:val="18"/>
                <w:szCs w:val="18"/>
              </w:rPr>
              <w:t>声级</w:t>
            </w:r>
          </w:p>
        </w:tc>
        <w:tc>
          <w:tcPr>
            <w:tcW w:w="153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000000"/>
                <w:sz w:val="18"/>
                <w:szCs w:val="18"/>
              </w:rPr>
            </w:pPr>
            <w:r>
              <w:rPr>
                <w:color w:val="000000"/>
                <w:sz w:val="18"/>
                <w:szCs w:val="18"/>
              </w:rPr>
              <w:t>2</w:t>
            </w:r>
          </w:p>
        </w:tc>
        <w:tc>
          <w:tcPr>
            <w:tcW w:w="2173" w:type="dxa"/>
            <w:tcBorders>
              <w:top w:val="single" w:sz="4" w:space="0" w:color="000000"/>
              <w:left w:val="single" w:sz="4" w:space="0" w:color="000000"/>
              <w:bottom w:val="single" w:sz="4" w:space="0" w:color="000000"/>
              <w:right w:val="nil"/>
            </w:tcBorders>
            <w:vAlign w:val="center"/>
          </w:tcPr>
          <w:p w:rsidR="00EB5A79" w:rsidRDefault="00F4711F">
            <w:pPr>
              <w:jc w:val="center"/>
              <w:rPr>
                <w:color w:val="000000"/>
                <w:sz w:val="18"/>
                <w:szCs w:val="18"/>
              </w:rPr>
            </w:pPr>
            <w:r>
              <w:rPr>
                <w:color w:val="000000"/>
                <w:sz w:val="18"/>
                <w:szCs w:val="18"/>
              </w:rPr>
              <w:t>每天昼夜各</w:t>
            </w:r>
            <w:r>
              <w:rPr>
                <w:color w:val="000000"/>
                <w:sz w:val="18"/>
                <w:szCs w:val="18"/>
              </w:rPr>
              <w:t>1</w:t>
            </w:r>
            <w:r>
              <w:rPr>
                <w:color w:val="000000"/>
                <w:sz w:val="18"/>
                <w:szCs w:val="18"/>
              </w:rPr>
              <w:t>次</w:t>
            </w:r>
          </w:p>
        </w:tc>
      </w:tr>
    </w:tbl>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综上，本次验收监测布点图如下图</w:t>
      </w:r>
      <w:r>
        <w:rPr>
          <w:rFonts w:ascii="Times New Roman" w:hAnsi="Times New Roman" w:cs="Times New Roman"/>
          <w:color w:val="000000"/>
        </w:rPr>
        <w:t>7-1-1</w:t>
      </w:r>
      <w:r>
        <w:rPr>
          <w:rFonts w:ascii="Times New Roman" w:hAnsi="Times New Roman" w:cs="Times New Roman"/>
          <w:color w:val="000000"/>
        </w:rPr>
        <w:t>。</w:t>
      </w:r>
    </w:p>
    <w:p w:rsidR="00EB5A79" w:rsidRDefault="00EB5A79">
      <w:pPr>
        <w:widowControl/>
        <w:spacing w:line="360" w:lineRule="auto"/>
        <w:jc w:val="left"/>
        <w:rPr>
          <w:rFonts w:eastAsiaTheme="minorEastAsia"/>
          <w:bCs/>
          <w:snapToGrid w:val="0"/>
          <w:color w:val="000000"/>
          <w:sz w:val="24"/>
          <w:szCs w:val="22"/>
        </w:rPr>
        <w:sectPr w:rsidR="00EB5A79">
          <w:pgSz w:w="11906" w:h="16838"/>
          <w:pgMar w:top="1134" w:right="1134" w:bottom="1134" w:left="1134" w:header="737" w:footer="624" w:gutter="0"/>
          <w:pgNumType w:fmt="numberInDash"/>
          <w:cols w:space="720"/>
        </w:sectPr>
      </w:pPr>
    </w:p>
    <w:p w:rsidR="00EB5A79" w:rsidRDefault="00EB5A79">
      <w:pPr>
        <w:widowControl/>
        <w:spacing w:line="360" w:lineRule="auto"/>
        <w:jc w:val="left"/>
        <w:rPr>
          <w:rFonts w:eastAsiaTheme="minorEastAsia"/>
          <w:bCs/>
          <w:snapToGrid w:val="0"/>
          <w:color w:val="000000"/>
          <w:sz w:val="24"/>
          <w:szCs w:val="22"/>
        </w:rPr>
        <w:sectPr w:rsidR="00EB5A79">
          <w:type w:val="continuous"/>
          <w:pgSz w:w="11906" w:h="16838"/>
          <w:pgMar w:top="1134" w:right="1134" w:bottom="1134" w:left="1134" w:header="737" w:footer="624" w:gutter="0"/>
          <w:pgNumType w:fmt="numberInDash"/>
          <w:cols w:space="720"/>
        </w:sectPr>
      </w:pPr>
    </w:p>
    <w:tbl>
      <w:tblPr>
        <w:tblW w:w="0" w:type="auto"/>
        <w:tblLook w:val="04A0"/>
      </w:tblPr>
      <w:tblGrid>
        <w:gridCol w:w="15210"/>
      </w:tblGrid>
      <w:tr w:rsidR="00EB5A79">
        <w:tc>
          <w:tcPr>
            <w:tcW w:w="15210" w:type="dxa"/>
          </w:tcPr>
          <w:p w:rsidR="00EB5A79" w:rsidRDefault="00F4711F" w:rsidP="00A264CC">
            <w:pPr>
              <w:pStyle w:val="afffd"/>
              <w:spacing w:afterLines="50" w:line="240" w:lineRule="auto"/>
              <w:ind w:firstLineChars="0" w:firstLine="0"/>
              <w:jc w:val="center"/>
              <w:rPr>
                <w:rFonts w:ascii="Times New Roman" w:hAnsi="Times New Roman" w:cs="Times New Roman"/>
              </w:rPr>
            </w:pPr>
            <w:r>
              <w:rPr>
                <w:rFonts w:ascii="Times New Roman" w:hAnsi="Times New Roman" w:cs="Times New Roman"/>
                <w:bCs w:val="0"/>
                <w:noProof/>
              </w:rPr>
              <w:drawing>
                <wp:inline distT="0" distB="0" distL="0" distR="0">
                  <wp:extent cx="8236585" cy="5517515"/>
                  <wp:effectExtent l="19050" t="0" r="0" b="0"/>
                  <wp:docPr id="306" name="图片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06"/>
                          <pic:cNvPicPr>
                            <a:picLocks noChangeAspect="1" noChangeArrowheads="1"/>
                          </pic:cNvPicPr>
                        </pic:nvPicPr>
                        <pic:blipFill>
                          <a:blip r:embed="rId12" cstate="print"/>
                          <a:srcRect/>
                          <a:stretch>
                            <a:fillRect/>
                          </a:stretch>
                        </pic:blipFill>
                        <pic:spPr>
                          <a:xfrm>
                            <a:off x="0" y="0"/>
                            <a:ext cx="8237601" cy="5518393"/>
                          </a:xfrm>
                          <a:prstGeom prst="rect">
                            <a:avLst/>
                          </a:prstGeom>
                          <a:noFill/>
                          <a:ln w="9525">
                            <a:noFill/>
                            <a:miter lim="800000"/>
                            <a:headEnd/>
                            <a:tailEnd/>
                          </a:ln>
                        </pic:spPr>
                      </pic:pic>
                    </a:graphicData>
                  </a:graphic>
                </wp:inline>
              </w:drawing>
            </w:r>
          </w:p>
        </w:tc>
      </w:tr>
    </w:tbl>
    <w:p w:rsidR="00EB5A79" w:rsidRDefault="00F4711F" w:rsidP="00A264CC">
      <w:pPr>
        <w:pStyle w:val="afffd"/>
        <w:spacing w:afterLines="50" w:line="240" w:lineRule="auto"/>
        <w:ind w:firstLineChars="0" w:firstLine="0"/>
        <w:jc w:val="center"/>
        <w:rPr>
          <w:rFonts w:ascii="Times New Roman" w:hAnsi="Times New Roman" w:cs="Times New Roman"/>
          <w:color w:val="000000"/>
        </w:rPr>
      </w:pPr>
      <w:r>
        <w:rPr>
          <w:rFonts w:ascii="Times New Roman" w:hAnsi="Times New Roman" w:cs="Times New Roman"/>
          <w:b/>
        </w:rPr>
        <w:t>图</w:t>
      </w:r>
      <w:r>
        <w:rPr>
          <w:rFonts w:ascii="Times New Roman" w:hAnsi="Times New Roman" w:cs="Times New Roman"/>
          <w:b/>
        </w:rPr>
        <w:t xml:space="preserve">7-1-1  </w:t>
      </w:r>
      <w:r>
        <w:rPr>
          <w:rFonts w:ascii="Times New Roman" w:hAnsi="Times New Roman" w:cs="Times New Roman"/>
          <w:b/>
        </w:rPr>
        <w:t>项目监测点位图</w:t>
      </w:r>
      <w:r>
        <w:rPr>
          <w:rFonts w:ascii="Times New Roman" w:hAnsi="Times New Roman" w:cs="Times New Roman"/>
          <w:b/>
        </w:rPr>
        <w:br/>
      </w:r>
    </w:p>
    <w:p w:rsidR="00EB5A79" w:rsidRDefault="00EB5A79">
      <w:pPr>
        <w:widowControl/>
        <w:jc w:val="left"/>
        <w:rPr>
          <w:rFonts w:eastAsiaTheme="minorEastAsia"/>
          <w:bCs/>
          <w:snapToGrid w:val="0"/>
          <w:color w:val="000000"/>
          <w:sz w:val="24"/>
          <w:szCs w:val="22"/>
        </w:rPr>
        <w:sectPr w:rsidR="00EB5A79">
          <w:pgSz w:w="16838" w:h="11906" w:orient="landscape"/>
          <w:pgMar w:top="1134" w:right="851" w:bottom="1134" w:left="993" w:header="737" w:footer="624" w:gutter="0"/>
          <w:pgNumType w:fmt="numberInDash"/>
          <w:cols w:space="720"/>
        </w:sectPr>
      </w:pPr>
    </w:p>
    <w:p w:rsidR="00EB5A79" w:rsidRDefault="00F4711F">
      <w:pPr>
        <w:pStyle w:val="17"/>
        <w:spacing w:before="240" w:after="120"/>
        <w:rPr>
          <w:rFonts w:ascii="Times New Roman" w:hAnsi="Times New Roman" w:cs="Times New Roman"/>
        </w:rPr>
      </w:pPr>
      <w:bookmarkStart w:id="66" w:name="_Toc59175881"/>
      <w:r>
        <w:rPr>
          <w:rFonts w:ascii="Times New Roman" w:hAnsi="Times New Roman" w:cs="Times New Roman"/>
        </w:rPr>
        <w:t>8</w:t>
      </w:r>
      <w:r>
        <w:rPr>
          <w:rFonts w:ascii="Times New Roman" w:hAnsi="Times New Roman" w:cs="Times New Roman"/>
        </w:rPr>
        <w:t>监测分析方法及质量保证</w:t>
      </w:r>
      <w:bookmarkEnd w:id="66"/>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8.1</w:t>
      </w:r>
      <w:r>
        <w:rPr>
          <w:rStyle w:val="2Char11"/>
          <w:rFonts w:ascii="Times New Roman" w:hAnsi="Times New Roman" w:cs="Times New Roman"/>
        </w:rPr>
        <w:t>监测分析方法</w:t>
      </w:r>
    </w:p>
    <w:p w:rsidR="00EB5A79" w:rsidRDefault="00F4711F">
      <w:pPr>
        <w:pStyle w:val="afffd"/>
        <w:adjustRightInd w:val="0"/>
        <w:spacing w:after="0"/>
        <w:rPr>
          <w:rFonts w:ascii="Times New Roman" w:hAnsi="Times New Roman" w:cs="Times New Roman"/>
          <w:color w:val="000000"/>
        </w:rPr>
      </w:pPr>
      <w:r>
        <w:rPr>
          <w:rFonts w:ascii="Times New Roman" w:hAnsi="Times New Roman" w:cs="Times New Roman"/>
          <w:color w:val="000000"/>
        </w:rPr>
        <w:t>本次监测的质量严格按照《环境监测技术规范》的要求进行，质量监测分析方法见表</w:t>
      </w:r>
      <w:r>
        <w:rPr>
          <w:rFonts w:ascii="Times New Roman" w:hAnsi="Times New Roman" w:cs="Times New Roman"/>
          <w:color w:val="000000"/>
        </w:rPr>
        <w:t>8-1-1</w:t>
      </w:r>
      <w:r>
        <w:rPr>
          <w:rFonts w:ascii="Times New Roman" w:hAnsi="Times New Roman" w:cs="Times New Roman"/>
          <w:color w:val="000000"/>
        </w:rPr>
        <w:t>。</w:t>
      </w:r>
    </w:p>
    <w:p w:rsidR="00EB5A79" w:rsidRPr="00F4711F" w:rsidRDefault="00F4711F" w:rsidP="00A264CC">
      <w:pPr>
        <w:pStyle w:val="af8"/>
        <w:adjustRightInd w:val="0"/>
        <w:snapToGrid w:val="0"/>
        <w:spacing w:beforeLines="50" w:after="0" w:line="240" w:lineRule="auto"/>
        <w:outlineLvl w:val="9"/>
        <w:rPr>
          <w:rStyle w:val="2Char2Char1"/>
          <w:rFonts w:ascii="Times New Roman" w:eastAsiaTheme="minorEastAsia" w:hAnsi="Times New Roman" w:cs="Times New Roman" w:hint="default"/>
        </w:rPr>
      </w:pPr>
      <w:bookmarkStart w:id="67" w:name="_Toc519429359"/>
      <w:bookmarkStart w:id="68" w:name="_Toc59175882"/>
      <w:r w:rsidRPr="00F4711F">
        <w:rPr>
          <w:rStyle w:val="2Char2Char1"/>
          <w:rFonts w:ascii="Times New Roman" w:eastAsiaTheme="minorEastAsia" w:hAnsiTheme="minorEastAsia" w:cs="Times New Roman" w:hint="default"/>
        </w:rPr>
        <w:t>表</w:t>
      </w:r>
      <w:r w:rsidRPr="00F4711F">
        <w:rPr>
          <w:rStyle w:val="2Char2Char1"/>
          <w:rFonts w:ascii="Times New Roman" w:eastAsiaTheme="minorEastAsia" w:hAnsi="Times New Roman" w:cs="Times New Roman" w:hint="default"/>
        </w:rPr>
        <w:t xml:space="preserve">8-1-1  </w:t>
      </w:r>
      <w:r w:rsidRPr="00F4711F">
        <w:rPr>
          <w:rStyle w:val="2Char2Char1"/>
          <w:rFonts w:ascii="Times New Roman" w:eastAsiaTheme="minorEastAsia" w:hAnsiTheme="minorEastAsia" w:cs="Times New Roman" w:hint="default"/>
        </w:rPr>
        <w:t>检测项目、检测依据、方法检出限、仪器设备一览表</w:t>
      </w:r>
      <w:bookmarkEnd w:id="67"/>
      <w:bookmarkEnd w:id="68"/>
    </w:p>
    <w:tbl>
      <w:tblPr>
        <w:tblpPr w:leftFromText="180" w:rightFromText="180" w:vertAnchor="text" w:horzAnchor="page" w:tblpXSpec="center" w:tblpY="145"/>
        <w:tblOverlap w:val="never"/>
        <w:tblW w:w="9639" w:type="dxa"/>
        <w:jc w:val="center"/>
        <w:tblBorders>
          <w:top w:val="single" w:sz="12" w:space="0" w:color="auto"/>
          <w:bottom w:val="single" w:sz="12" w:space="0" w:color="auto"/>
          <w:insideH w:val="single" w:sz="12" w:space="0" w:color="auto"/>
          <w:insideV w:val="single" w:sz="4" w:space="0" w:color="auto"/>
        </w:tblBorders>
        <w:tblLook w:val="04A0"/>
      </w:tblPr>
      <w:tblGrid>
        <w:gridCol w:w="788"/>
        <w:gridCol w:w="1288"/>
        <w:gridCol w:w="1828"/>
        <w:gridCol w:w="1866"/>
        <w:gridCol w:w="1518"/>
        <w:gridCol w:w="2351"/>
      </w:tblGrid>
      <w:tr w:rsidR="00EB5A79" w:rsidRPr="00F4711F">
        <w:trPr>
          <w:trHeight w:val="340"/>
          <w:jc w:val="center"/>
        </w:trPr>
        <w:tc>
          <w:tcPr>
            <w:tcW w:w="1771" w:type="dxa"/>
            <w:gridSpan w:val="2"/>
            <w:shd w:val="clear" w:color="auto" w:fill="D8D8D8" w:themeFill="background1" w:themeFillShade="D8"/>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69" w:name="_Toc59175883"/>
            <w:r w:rsidRPr="00F4711F">
              <w:rPr>
                <w:rStyle w:val="2Char2Char1"/>
                <w:rFonts w:ascii="Times New Roman" w:eastAsiaTheme="minorEastAsia" w:hAnsiTheme="minorEastAsia" w:cs="Times New Roman" w:hint="default"/>
                <w:b w:val="0"/>
                <w:sz w:val="18"/>
                <w:szCs w:val="18"/>
              </w:rPr>
              <w:t>检测项目</w:t>
            </w:r>
            <w:bookmarkEnd w:id="69"/>
          </w:p>
        </w:tc>
        <w:tc>
          <w:tcPr>
            <w:tcW w:w="1559" w:type="dxa"/>
            <w:tcBorders>
              <w:top w:val="single" w:sz="12" w:space="0" w:color="auto"/>
              <w:bottom w:val="single" w:sz="12" w:space="0" w:color="auto"/>
            </w:tcBorders>
            <w:shd w:val="clear" w:color="auto" w:fill="D8D8D8" w:themeFill="background1" w:themeFillShade="D8"/>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0" w:name="_Toc59175884"/>
            <w:r w:rsidRPr="00F4711F">
              <w:rPr>
                <w:rStyle w:val="2Char2Char1"/>
                <w:rFonts w:ascii="Times New Roman" w:eastAsiaTheme="minorEastAsia" w:hAnsiTheme="minorEastAsia" w:cs="Times New Roman" w:hint="default"/>
                <w:b w:val="0"/>
                <w:sz w:val="18"/>
                <w:szCs w:val="18"/>
              </w:rPr>
              <w:t>检测依据</w:t>
            </w:r>
            <w:bookmarkEnd w:id="70"/>
          </w:p>
        </w:tc>
        <w:tc>
          <w:tcPr>
            <w:tcW w:w="1592" w:type="dxa"/>
            <w:tcBorders>
              <w:top w:val="single" w:sz="12" w:space="0" w:color="auto"/>
              <w:bottom w:val="single" w:sz="12" w:space="0" w:color="auto"/>
            </w:tcBorders>
            <w:shd w:val="clear" w:color="auto" w:fill="D8D8D8" w:themeFill="background1" w:themeFillShade="D8"/>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1" w:name="_Toc59175885"/>
            <w:r w:rsidRPr="00F4711F">
              <w:rPr>
                <w:rStyle w:val="2Char2Char1"/>
                <w:rFonts w:ascii="Times New Roman" w:eastAsiaTheme="minorEastAsia" w:hAnsiTheme="minorEastAsia" w:cs="Times New Roman" w:hint="default"/>
                <w:b w:val="0"/>
                <w:sz w:val="18"/>
                <w:szCs w:val="18"/>
              </w:rPr>
              <w:t>分析方法</w:t>
            </w:r>
            <w:bookmarkEnd w:id="71"/>
          </w:p>
        </w:tc>
        <w:tc>
          <w:tcPr>
            <w:tcW w:w="1295" w:type="dxa"/>
            <w:tcBorders>
              <w:top w:val="single" w:sz="12" w:space="0" w:color="auto"/>
              <w:bottom w:val="single" w:sz="12" w:space="0" w:color="auto"/>
            </w:tcBorders>
            <w:shd w:val="clear" w:color="auto" w:fill="D8D8D8" w:themeFill="background1" w:themeFillShade="D8"/>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2" w:name="_Toc59175886"/>
            <w:r w:rsidRPr="00F4711F">
              <w:rPr>
                <w:rStyle w:val="2Char2Char1"/>
                <w:rFonts w:ascii="Times New Roman" w:eastAsiaTheme="minorEastAsia" w:hAnsiTheme="minorEastAsia" w:cs="Times New Roman" w:hint="default"/>
                <w:b w:val="0"/>
                <w:sz w:val="18"/>
                <w:szCs w:val="18"/>
              </w:rPr>
              <w:t>检出限</w:t>
            </w:r>
            <w:bookmarkEnd w:id="72"/>
          </w:p>
        </w:tc>
        <w:tc>
          <w:tcPr>
            <w:tcW w:w="2005" w:type="dxa"/>
            <w:tcBorders>
              <w:top w:val="single" w:sz="12" w:space="0" w:color="auto"/>
              <w:bottom w:val="single" w:sz="12" w:space="0" w:color="auto"/>
            </w:tcBorders>
            <w:shd w:val="clear" w:color="auto" w:fill="D8D8D8" w:themeFill="background1" w:themeFillShade="D8"/>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3" w:name="_Toc59175887"/>
            <w:r w:rsidRPr="00F4711F">
              <w:rPr>
                <w:rStyle w:val="2Char2Char1"/>
                <w:rFonts w:ascii="Times New Roman" w:eastAsiaTheme="minorEastAsia" w:hAnsiTheme="minorEastAsia" w:cs="Times New Roman" w:hint="default"/>
                <w:b w:val="0"/>
                <w:sz w:val="18"/>
                <w:szCs w:val="18"/>
              </w:rPr>
              <w:t>检测仪器、设备</w:t>
            </w:r>
            <w:bookmarkEnd w:id="73"/>
          </w:p>
        </w:tc>
      </w:tr>
      <w:tr w:rsidR="00EB5A79" w:rsidRPr="00F4711F">
        <w:trPr>
          <w:trHeight w:val="340"/>
          <w:jc w:val="center"/>
        </w:trPr>
        <w:tc>
          <w:tcPr>
            <w:tcW w:w="672" w:type="dxa"/>
            <w:vMerge w:val="restart"/>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4" w:name="_Toc59175888"/>
            <w:r w:rsidRPr="00F4711F">
              <w:rPr>
                <w:rStyle w:val="2Char2Char1"/>
                <w:rFonts w:ascii="Times New Roman" w:eastAsiaTheme="minorEastAsia" w:hAnsiTheme="minorEastAsia" w:cs="Times New Roman" w:hint="default"/>
                <w:b w:val="0"/>
                <w:sz w:val="18"/>
                <w:szCs w:val="18"/>
              </w:rPr>
              <w:t>有组织废气</w:t>
            </w:r>
            <w:bookmarkEnd w:id="74"/>
          </w:p>
        </w:tc>
        <w:tc>
          <w:tcPr>
            <w:tcW w:w="1099"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氨</w:t>
            </w:r>
          </w:p>
        </w:tc>
        <w:tc>
          <w:tcPr>
            <w:tcW w:w="1559"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533-2009</w:t>
            </w:r>
          </w:p>
        </w:tc>
        <w:tc>
          <w:tcPr>
            <w:tcW w:w="1592"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纳氏试剂</w:t>
            </w:r>
          </w:p>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分光光度法</w:t>
            </w:r>
          </w:p>
        </w:tc>
        <w:tc>
          <w:tcPr>
            <w:tcW w:w="1295"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0.25mg/m</w:t>
            </w:r>
            <w:r w:rsidRPr="00F4711F">
              <w:rPr>
                <w:rStyle w:val="2Char2Char1"/>
                <w:rFonts w:ascii="Times New Roman" w:eastAsiaTheme="minorEastAsia" w:hAnsi="Times New Roman" w:hint="default"/>
                <w:sz w:val="18"/>
                <w:szCs w:val="18"/>
                <w:vertAlign w:val="superscript"/>
              </w:rPr>
              <w:t>3</w:t>
            </w:r>
          </w:p>
        </w:tc>
        <w:tc>
          <w:tcPr>
            <w:tcW w:w="2005"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721G</w:t>
            </w:r>
            <w:r w:rsidRPr="00F4711F">
              <w:rPr>
                <w:rStyle w:val="2Char2Char1"/>
                <w:rFonts w:ascii="Times New Roman" w:eastAsiaTheme="minorEastAsia" w:hAnsiTheme="minorEastAsia" w:hint="default"/>
                <w:sz w:val="18"/>
                <w:szCs w:val="18"/>
              </w:rPr>
              <w:t>可见分光光度计</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硫化氢</w:t>
            </w:r>
          </w:p>
        </w:tc>
        <w:tc>
          <w:tcPr>
            <w:tcW w:w="1559"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《空气和废气监测分析方法》（第四版增补版）</w:t>
            </w:r>
          </w:p>
        </w:tc>
        <w:tc>
          <w:tcPr>
            <w:tcW w:w="1592"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亚甲基蓝</w:t>
            </w:r>
          </w:p>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分光光度法</w:t>
            </w:r>
          </w:p>
        </w:tc>
        <w:tc>
          <w:tcPr>
            <w:tcW w:w="1295"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0.01mg/m</w:t>
            </w:r>
            <w:r w:rsidRPr="00F4711F">
              <w:rPr>
                <w:rStyle w:val="2Char2Char1"/>
                <w:rFonts w:ascii="Times New Roman" w:eastAsiaTheme="minorEastAsia" w:hAnsi="Times New Roman" w:hint="default"/>
                <w:sz w:val="18"/>
                <w:szCs w:val="18"/>
                <w:vertAlign w:val="superscript"/>
              </w:rPr>
              <w:t>3</w:t>
            </w:r>
          </w:p>
        </w:tc>
        <w:tc>
          <w:tcPr>
            <w:tcW w:w="2005"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721G</w:t>
            </w:r>
            <w:r w:rsidRPr="00F4711F">
              <w:rPr>
                <w:rStyle w:val="2Char2Char1"/>
                <w:rFonts w:ascii="Times New Roman" w:eastAsiaTheme="minorEastAsia" w:hAnsiTheme="minorEastAsia" w:hint="default"/>
                <w:sz w:val="18"/>
                <w:szCs w:val="18"/>
              </w:rPr>
              <w:t>可见分光光度计</w:t>
            </w:r>
          </w:p>
        </w:tc>
      </w:tr>
      <w:tr w:rsidR="00EB5A79" w:rsidRPr="00F4711F">
        <w:trPr>
          <w:trHeight w:val="340"/>
          <w:jc w:val="center"/>
        </w:trPr>
        <w:tc>
          <w:tcPr>
            <w:tcW w:w="672" w:type="dxa"/>
            <w:vMerge w:val="restart"/>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5" w:name="_Toc59175889"/>
            <w:r w:rsidRPr="00F4711F">
              <w:rPr>
                <w:rStyle w:val="2Char2Char1"/>
                <w:rFonts w:ascii="Times New Roman" w:eastAsiaTheme="minorEastAsia" w:hAnsiTheme="minorEastAsia" w:cs="Times New Roman" w:hint="default"/>
                <w:b w:val="0"/>
                <w:sz w:val="18"/>
                <w:szCs w:val="18"/>
              </w:rPr>
              <w:t>无组织废气</w:t>
            </w:r>
            <w:bookmarkEnd w:id="75"/>
          </w:p>
        </w:tc>
        <w:tc>
          <w:tcPr>
            <w:tcW w:w="1099"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氨</w:t>
            </w:r>
          </w:p>
        </w:tc>
        <w:tc>
          <w:tcPr>
            <w:tcW w:w="1559"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533-2009</w:t>
            </w:r>
          </w:p>
        </w:tc>
        <w:tc>
          <w:tcPr>
            <w:tcW w:w="1592"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纳氏试剂</w:t>
            </w:r>
          </w:p>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分光光度法</w:t>
            </w:r>
          </w:p>
        </w:tc>
        <w:tc>
          <w:tcPr>
            <w:tcW w:w="1295"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0.01mg/m</w:t>
            </w:r>
            <w:r w:rsidRPr="00F4711F">
              <w:rPr>
                <w:rStyle w:val="2Char2Char1"/>
                <w:rFonts w:ascii="Times New Roman" w:eastAsiaTheme="minorEastAsia" w:hAnsi="Times New Roman" w:hint="default"/>
                <w:sz w:val="18"/>
                <w:szCs w:val="18"/>
                <w:vertAlign w:val="superscript"/>
              </w:rPr>
              <w:t>3</w:t>
            </w:r>
          </w:p>
        </w:tc>
        <w:tc>
          <w:tcPr>
            <w:tcW w:w="2005" w:type="dxa"/>
            <w:tcBorders>
              <w:top w:val="single" w:sz="12"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721G</w:t>
            </w:r>
            <w:r w:rsidRPr="00F4711F">
              <w:rPr>
                <w:rStyle w:val="2Char2Char1"/>
                <w:rFonts w:ascii="Times New Roman" w:eastAsiaTheme="minorEastAsia" w:hAnsiTheme="minorEastAsia" w:hint="default"/>
                <w:sz w:val="18"/>
                <w:szCs w:val="18"/>
              </w:rPr>
              <w:t>可见分光光度计</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12"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硫化氢</w:t>
            </w:r>
          </w:p>
        </w:tc>
        <w:tc>
          <w:tcPr>
            <w:tcW w:w="1559" w:type="dxa"/>
            <w:tcBorders>
              <w:top w:val="single" w:sz="4" w:space="0" w:color="auto"/>
              <w:bottom w:val="single" w:sz="12"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《空气和废气监测分析方法》（第四版增补版）</w:t>
            </w:r>
          </w:p>
        </w:tc>
        <w:tc>
          <w:tcPr>
            <w:tcW w:w="1592" w:type="dxa"/>
            <w:tcBorders>
              <w:top w:val="single" w:sz="4" w:space="0" w:color="auto"/>
              <w:bottom w:val="single" w:sz="12"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亚甲基蓝</w:t>
            </w:r>
          </w:p>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分光光度法</w:t>
            </w:r>
          </w:p>
        </w:tc>
        <w:tc>
          <w:tcPr>
            <w:tcW w:w="1295" w:type="dxa"/>
            <w:tcBorders>
              <w:top w:val="single" w:sz="4" w:space="0" w:color="auto"/>
              <w:bottom w:val="single" w:sz="12"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0.001mg/m</w:t>
            </w:r>
            <w:r w:rsidRPr="00F4711F">
              <w:rPr>
                <w:rStyle w:val="2Char2Char1"/>
                <w:rFonts w:ascii="Times New Roman" w:eastAsiaTheme="minorEastAsia" w:hAnsi="Times New Roman" w:hint="default"/>
                <w:sz w:val="18"/>
                <w:szCs w:val="18"/>
                <w:vertAlign w:val="superscript"/>
              </w:rPr>
              <w:t>3</w:t>
            </w:r>
          </w:p>
        </w:tc>
        <w:tc>
          <w:tcPr>
            <w:tcW w:w="2005" w:type="dxa"/>
            <w:tcBorders>
              <w:top w:val="single" w:sz="4" w:space="0" w:color="auto"/>
              <w:bottom w:val="single" w:sz="12"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721G</w:t>
            </w:r>
            <w:r w:rsidRPr="00F4711F">
              <w:rPr>
                <w:rStyle w:val="2Char2Char1"/>
                <w:rFonts w:ascii="Times New Roman" w:eastAsiaTheme="minorEastAsia" w:hAnsiTheme="minorEastAsia" w:hint="default"/>
                <w:sz w:val="18"/>
                <w:szCs w:val="18"/>
              </w:rPr>
              <w:t>可见分光光度计</w:t>
            </w:r>
          </w:p>
        </w:tc>
      </w:tr>
      <w:tr w:rsidR="00EB5A79" w:rsidRPr="00F4711F">
        <w:trPr>
          <w:trHeight w:val="340"/>
          <w:jc w:val="center"/>
        </w:trPr>
        <w:tc>
          <w:tcPr>
            <w:tcW w:w="672" w:type="dxa"/>
            <w:vMerge w:val="restart"/>
            <w:tcBorders>
              <w:top w:val="single" w:sz="4"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6" w:name="_Toc59175890"/>
            <w:r w:rsidRPr="00F4711F">
              <w:rPr>
                <w:rStyle w:val="2Char2Char1"/>
                <w:rFonts w:ascii="Times New Roman" w:eastAsiaTheme="minorEastAsia" w:hAnsiTheme="minorEastAsia" w:cs="Times New Roman" w:hint="default"/>
                <w:b w:val="0"/>
                <w:sz w:val="18"/>
                <w:szCs w:val="18"/>
              </w:rPr>
              <w:t>废水</w:t>
            </w:r>
            <w:bookmarkEnd w:id="76"/>
          </w:p>
        </w:tc>
        <w:tc>
          <w:tcPr>
            <w:tcW w:w="1099" w:type="dxa"/>
            <w:tcBorders>
              <w:top w:val="single" w:sz="12" w:space="0" w:color="auto"/>
              <w:bottom w:val="single" w:sz="4" w:space="0" w:color="auto"/>
            </w:tcBorders>
            <w:vAlign w:val="center"/>
          </w:tcPr>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pH</w:t>
            </w:r>
          </w:p>
        </w:tc>
        <w:tc>
          <w:tcPr>
            <w:tcW w:w="1559" w:type="dxa"/>
            <w:tcBorders>
              <w:top w:val="single" w:sz="12" w:space="0" w:color="auto"/>
              <w:bottom w:val="single" w:sz="4" w:space="0" w:color="auto"/>
            </w:tcBorders>
            <w:vAlign w:val="center"/>
          </w:tcPr>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GB 6920-86</w:t>
            </w:r>
          </w:p>
        </w:tc>
        <w:tc>
          <w:tcPr>
            <w:tcW w:w="1592" w:type="dxa"/>
            <w:tcBorders>
              <w:top w:val="single" w:sz="12" w:space="0" w:color="auto"/>
              <w:bottom w:val="single" w:sz="4" w:space="0" w:color="auto"/>
            </w:tcBorders>
            <w:vAlign w:val="center"/>
          </w:tcPr>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玻璃电极法</w:t>
            </w:r>
          </w:p>
        </w:tc>
        <w:tc>
          <w:tcPr>
            <w:tcW w:w="1295" w:type="dxa"/>
            <w:tcBorders>
              <w:top w:val="single" w:sz="12" w:space="0" w:color="auto"/>
              <w:bottom w:val="single" w:sz="4" w:space="0" w:color="auto"/>
            </w:tcBorders>
            <w:vAlign w:val="center"/>
          </w:tcPr>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w:t>
            </w:r>
          </w:p>
        </w:tc>
        <w:tc>
          <w:tcPr>
            <w:tcW w:w="2005" w:type="dxa"/>
            <w:tcBorders>
              <w:top w:val="single" w:sz="12" w:space="0" w:color="auto"/>
              <w:bottom w:val="single" w:sz="4" w:space="0" w:color="auto"/>
            </w:tcBorders>
            <w:vAlign w:val="center"/>
          </w:tcPr>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PHS-2F</w:t>
            </w:r>
            <w:r w:rsidRPr="00F4711F">
              <w:rPr>
                <w:rStyle w:val="2Char2Char1"/>
                <w:rFonts w:ascii="Times New Roman" w:eastAsiaTheme="minorEastAsia" w:hAnsiTheme="minorEastAsia" w:hint="default"/>
                <w:sz w:val="18"/>
                <w:szCs w:val="18"/>
              </w:rPr>
              <w:t>型酸度计</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色度</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GB 11903-89</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稀释倍数法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50ml</w:t>
            </w:r>
            <w:r w:rsidRPr="00F4711F">
              <w:rPr>
                <w:rStyle w:val="2Char2Char1"/>
                <w:rFonts w:ascii="Times New Roman" w:eastAsiaTheme="minorEastAsia" w:hAnsiTheme="minorEastAsia" w:hint="default"/>
                <w:sz w:val="18"/>
                <w:szCs w:val="18"/>
              </w:rPr>
              <w:t>具塞比色管</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化学需氧量</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828-2017</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重铬酸盐法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4mg/L</w:t>
            </w:r>
          </w:p>
        </w:tc>
        <w:tc>
          <w:tcPr>
            <w:tcW w:w="2005" w:type="dxa"/>
            <w:tcBorders>
              <w:top w:val="single" w:sz="4" w:space="0" w:color="auto"/>
              <w:bottom w:val="single" w:sz="4" w:space="0" w:color="auto"/>
            </w:tcBorders>
            <w:vAlign w:val="center"/>
          </w:tcPr>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JHR-2</w:t>
            </w:r>
            <w:r w:rsidRPr="00F4711F">
              <w:rPr>
                <w:rStyle w:val="2Char2Char1"/>
                <w:rFonts w:ascii="Times New Roman" w:eastAsiaTheme="minorEastAsia" w:hAnsiTheme="minorEastAsia" w:hint="default"/>
                <w:sz w:val="18"/>
                <w:szCs w:val="18"/>
              </w:rPr>
              <w:t>型节能</w:t>
            </w:r>
          </w:p>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COD</w:t>
            </w:r>
            <w:r w:rsidRPr="00F4711F">
              <w:rPr>
                <w:rStyle w:val="2Char2Char1"/>
                <w:rFonts w:ascii="Times New Roman" w:eastAsiaTheme="minorEastAsia" w:hAnsiTheme="minorEastAsia" w:hint="default"/>
                <w:sz w:val="18"/>
                <w:szCs w:val="18"/>
              </w:rPr>
              <w:t>恒温加热器</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7" w:name="_Toc59175891"/>
            <w:r w:rsidRPr="00F4711F">
              <w:rPr>
                <w:rStyle w:val="2Char2Char1"/>
                <w:rFonts w:ascii="Times New Roman" w:eastAsiaTheme="minorEastAsia" w:hAnsiTheme="minorEastAsia" w:cs="Times New Roman" w:hint="default"/>
                <w:b w:val="0"/>
                <w:sz w:val="18"/>
                <w:szCs w:val="18"/>
              </w:rPr>
              <w:t>五日生化</w:t>
            </w:r>
            <w:bookmarkEnd w:id="77"/>
          </w:p>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8" w:name="_Toc59175892"/>
            <w:r w:rsidRPr="00F4711F">
              <w:rPr>
                <w:rStyle w:val="2Char2Char1"/>
                <w:rFonts w:ascii="Times New Roman" w:eastAsiaTheme="minorEastAsia" w:hAnsiTheme="minorEastAsia" w:cs="Times New Roman" w:hint="default"/>
                <w:b w:val="0"/>
                <w:sz w:val="18"/>
                <w:szCs w:val="18"/>
              </w:rPr>
              <w:t>需氧量</w:t>
            </w:r>
            <w:bookmarkEnd w:id="78"/>
          </w:p>
        </w:tc>
        <w:tc>
          <w:tcPr>
            <w:tcW w:w="1559" w:type="dxa"/>
            <w:tcBorders>
              <w:top w:val="single" w:sz="4" w:space="0" w:color="auto"/>
              <w:bottom w:val="single" w:sz="4"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79" w:name="_Toc59175893"/>
            <w:r w:rsidRPr="00F4711F">
              <w:rPr>
                <w:rStyle w:val="2Char2Char1"/>
                <w:rFonts w:ascii="Times New Roman" w:eastAsiaTheme="minorEastAsia" w:hAnsi="Times New Roman" w:cs="Times New Roman" w:hint="default"/>
                <w:b w:val="0"/>
                <w:sz w:val="18"/>
                <w:szCs w:val="18"/>
              </w:rPr>
              <w:t>HJ 505-2009</w:t>
            </w:r>
            <w:bookmarkEnd w:id="79"/>
          </w:p>
        </w:tc>
        <w:tc>
          <w:tcPr>
            <w:tcW w:w="1592" w:type="dxa"/>
            <w:tcBorders>
              <w:top w:val="single" w:sz="4" w:space="0" w:color="auto"/>
              <w:bottom w:val="single" w:sz="4"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0" w:name="_Toc59175894"/>
            <w:r w:rsidRPr="00F4711F">
              <w:rPr>
                <w:rStyle w:val="2Char2Char1"/>
                <w:rFonts w:ascii="Times New Roman" w:eastAsiaTheme="minorEastAsia" w:hAnsiTheme="minorEastAsia" w:cs="Times New Roman" w:hint="default"/>
                <w:b w:val="0"/>
                <w:sz w:val="18"/>
                <w:szCs w:val="18"/>
              </w:rPr>
              <w:t>稀释与接种法</w:t>
            </w:r>
            <w:bookmarkEnd w:id="80"/>
          </w:p>
        </w:tc>
        <w:tc>
          <w:tcPr>
            <w:tcW w:w="1295" w:type="dxa"/>
            <w:tcBorders>
              <w:top w:val="single" w:sz="4" w:space="0" w:color="auto"/>
              <w:bottom w:val="single" w:sz="4"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1" w:name="_Toc59175895"/>
            <w:r w:rsidRPr="00F4711F">
              <w:rPr>
                <w:rStyle w:val="2Char2Char1"/>
                <w:rFonts w:ascii="Times New Roman" w:eastAsiaTheme="minorEastAsia" w:hAnsi="Times New Roman" w:cs="Times New Roman" w:hint="default"/>
                <w:b w:val="0"/>
                <w:sz w:val="18"/>
                <w:szCs w:val="18"/>
              </w:rPr>
              <w:t>0.5mg/L</w:t>
            </w:r>
            <w:bookmarkEnd w:id="81"/>
          </w:p>
        </w:tc>
        <w:tc>
          <w:tcPr>
            <w:tcW w:w="2005" w:type="dxa"/>
            <w:tcBorders>
              <w:top w:val="single" w:sz="4" w:space="0" w:color="auto"/>
              <w:bottom w:val="single" w:sz="4"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2" w:name="_Toc59175896"/>
            <w:r w:rsidRPr="00F4711F">
              <w:rPr>
                <w:rStyle w:val="2Char2Char1"/>
                <w:rFonts w:ascii="Times New Roman" w:eastAsiaTheme="minorEastAsia" w:hAnsi="Times New Roman" w:cs="Times New Roman" w:hint="default"/>
                <w:b w:val="0"/>
                <w:sz w:val="18"/>
                <w:szCs w:val="18"/>
              </w:rPr>
              <w:t>SPX-150B</w:t>
            </w:r>
            <w:r w:rsidRPr="00F4711F">
              <w:rPr>
                <w:rStyle w:val="2Char2Char1"/>
                <w:rFonts w:ascii="Times New Roman" w:eastAsiaTheme="minorEastAsia" w:hAnsiTheme="minorEastAsia" w:cs="Times New Roman" w:hint="default"/>
                <w:b w:val="0"/>
                <w:sz w:val="18"/>
                <w:szCs w:val="18"/>
              </w:rPr>
              <w:t>生化培养箱</w:t>
            </w:r>
            <w:bookmarkEnd w:id="82"/>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悬浮物</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GB 11901-89</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重量法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4mg/L</w:t>
            </w:r>
          </w:p>
        </w:tc>
        <w:tc>
          <w:tcPr>
            <w:tcW w:w="2005" w:type="dxa"/>
            <w:tcBorders>
              <w:top w:val="single" w:sz="4" w:space="0" w:color="auto"/>
              <w:bottom w:val="single" w:sz="4" w:space="0" w:color="auto"/>
            </w:tcBorders>
            <w:vAlign w:val="center"/>
          </w:tcPr>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AUW120D</w:t>
            </w:r>
            <w:r w:rsidRPr="00F4711F">
              <w:rPr>
                <w:rStyle w:val="2Char2Char1"/>
                <w:rFonts w:ascii="Times New Roman" w:eastAsiaTheme="minorEastAsia" w:hAnsiTheme="minorEastAsia" w:hint="default"/>
                <w:sz w:val="18"/>
                <w:szCs w:val="18"/>
              </w:rPr>
              <w:t>电子天平</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氨氮</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535-2009</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纳氏试剂</w:t>
            </w:r>
          </w:p>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分光光度法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0.025mg/L</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721G</w:t>
            </w:r>
            <w:r w:rsidRPr="00F4711F">
              <w:rPr>
                <w:rStyle w:val="2Char2Char1"/>
                <w:rFonts w:ascii="Times New Roman" w:eastAsiaTheme="minorEastAsia" w:hAnsiTheme="minorEastAsia" w:hint="default"/>
                <w:sz w:val="18"/>
                <w:szCs w:val="18"/>
              </w:rPr>
              <w:t>可见分光光度计</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动植物油</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637-2018</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红外分光光度法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0.06mg/L</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OIL460</w:t>
            </w:r>
            <w:r w:rsidRPr="00F4711F">
              <w:rPr>
                <w:rStyle w:val="2Char2Char1"/>
                <w:rFonts w:ascii="Times New Roman" w:eastAsiaTheme="minorEastAsia" w:hAnsiTheme="minorEastAsia" w:hint="default"/>
                <w:sz w:val="18"/>
                <w:szCs w:val="18"/>
              </w:rPr>
              <w:t>红外</w:t>
            </w:r>
          </w:p>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分光测油仪</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石油类</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637-2018</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红外分光光度法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0.06mg/L</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OIL460</w:t>
            </w:r>
            <w:r w:rsidRPr="00F4711F">
              <w:rPr>
                <w:rStyle w:val="2Char2Char1"/>
                <w:rFonts w:ascii="Times New Roman" w:eastAsiaTheme="minorEastAsia" w:hAnsiTheme="minorEastAsia" w:hint="default"/>
                <w:sz w:val="18"/>
                <w:szCs w:val="18"/>
              </w:rPr>
              <w:t>红外</w:t>
            </w:r>
          </w:p>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分光测油仪</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氰化物</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484-2009</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硝酸银滴定法法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0.25mg/L</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25ml</w:t>
            </w:r>
            <w:r w:rsidRPr="00F4711F">
              <w:rPr>
                <w:rStyle w:val="2Char2Char1"/>
                <w:rFonts w:ascii="Times New Roman" w:eastAsiaTheme="minorEastAsia" w:hAnsiTheme="minorEastAsia" w:hint="default"/>
                <w:sz w:val="18"/>
                <w:szCs w:val="18"/>
              </w:rPr>
              <w:t>滴定管</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总余氯</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HJ586-2010</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N</w:t>
            </w:r>
            <w:r w:rsidRPr="00F4711F">
              <w:rPr>
                <w:rStyle w:val="2Char2Char1"/>
                <w:rFonts w:ascii="Times New Roman" w:eastAsiaTheme="minorEastAsia" w:hAnsiTheme="minorEastAsia" w:hint="default"/>
                <w:sz w:val="18"/>
                <w:szCs w:val="18"/>
              </w:rPr>
              <w:t>，</w:t>
            </w:r>
            <w:r w:rsidRPr="00F4711F">
              <w:rPr>
                <w:rStyle w:val="2Char2Char1"/>
                <w:rFonts w:ascii="Times New Roman" w:eastAsiaTheme="minorEastAsia" w:hAnsi="Times New Roman" w:hint="default"/>
                <w:sz w:val="18"/>
                <w:szCs w:val="18"/>
              </w:rPr>
              <w:t>N-</w:t>
            </w:r>
            <w:r w:rsidRPr="00F4711F">
              <w:rPr>
                <w:rStyle w:val="2Char2Char1"/>
                <w:rFonts w:ascii="Times New Roman" w:eastAsiaTheme="minorEastAsia" w:hAnsiTheme="minorEastAsia" w:hint="default"/>
                <w:sz w:val="18"/>
                <w:szCs w:val="18"/>
              </w:rPr>
              <w:t>二乙基</w:t>
            </w:r>
            <w:r w:rsidRPr="00F4711F">
              <w:rPr>
                <w:rStyle w:val="2Char2Char1"/>
                <w:rFonts w:ascii="Times New Roman" w:eastAsiaTheme="minorEastAsia" w:hAnsi="Times New Roman" w:hint="default"/>
                <w:sz w:val="18"/>
                <w:szCs w:val="18"/>
              </w:rPr>
              <w:t>-1</w:t>
            </w:r>
            <w:r w:rsidRPr="00F4711F">
              <w:rPr>
                <w:rStyle w:val="2Char2Char1"/>
                <w:rFonts w:ascii="Times New Roman" w:eastAsiaTheme="minorEastAsia" w:hAnsiTheme="minorEastAsia" w:hint="default"/>
                <w:sz w:val="18"/>
                <w:szCs w:val="18"/>
              </w:rPr>
              <w:t>，</w:t>
            </w:r>
            <w:r w:rsidRPr="00F4711F">
              <w:rPr>
                <w:rStyle w:val="2Char2Char1"/>
                <w:rFonts w:ascii="Times New Roman" w:eastAsiaTheme="minorEastAsia" w:hAnsi="Times New Roman" w:hint="default"/>
                <w:sz w:val="18"/>
                <w:szCs w:val="18"/>
              </w:rPr>
              <w:t>4-</w:t>
            </w:r>
            <w:r w:rsidRPr="00F4711F">
              <w:rPr>
                <w:rStyle w:val="2Char2Char1"/>
                <w:rFonts w:ascii="Times New Roman" w:eastAsiaTheme="minorEastAsia" w:hAnsiTheme="minorEastAsia" w:hint="default"/>
                <w:sz w:val="18"/>
                <w:szCs w:val="18"/>
              </w:rPr>
              <w:t>苯二胺分光光度法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0.03 mg/L</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721G</w:t>
            </w:r>
            <w:r w:rsidRPr="00F4711F">
              <w:rPr>
                <w:rStyle w:val="2Char2Char1"/>
                <w:rFonts w:ascii="Times New Roman" w:eastAsiaTheme="minorEastAsia" w:hAnsiTheme="minorEastAsia" w:hint="default"/>
                <w:sz w:val="18"/>
                <w:szCs w:val="18"/>
              </w:rPr>
              <w:t>可见分光光度计</w:t>
            </w:r>
          </w:p>
        </w:tc>
      </w:tr>
      <w:tr w:rsidR="00EB5A79" w:rsidRPr="00F4711F">
        <w:trPr>
          <w:trHeight w:val="340"/>
          <w:jc w:val="center"/>
        </w:trPr>
        <w:tc>
          <w:tcPr>
            <w:tcW w:w="672" w:type="dxa"/>
            <w:vMerge/>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阴离子表面活性剂</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GB 7494-87</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亚甲蓝分光光度法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0.05mg/L</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721G</w:t>
            </w:r>
            <w:r w:rsidRPr="00F4711F">
              <w:rPr>
                <w:rStyle w:val="2Char2Char1"/>
                <w:rFonts w:ascii="Times New Roman" w:eastAsiaTheme="minorEastAsia" w:hAnsiTheme="minorEastAsia" w:hint="default"/>
                <w:sz w:val="18"/>
                <w:szCs w:val="18"/>
              </w:rPr>
              <w:t>可见分光光度计</w:t>
            </w:r>
          </w:p>
        </w:tc>
      </w:tr>
      <w:tr w:rsidR="00EB5A79" w:rsidRPr="00F4711F">
        <w:trPr>
          <w:trHeight w:val="340"/>
          <w:jc w:val="center"/>
        </w:trPr>
        <w:tc>
          <w:tcPr>
            <w:tcW w:w="672" w:type="dxa"/>
            <w:vMerge/>
            <w:tcBorders>
              <w:bottom w:val="single" w:sz="4" w:space="0" w:color="auto"/>
            </w:tcBorders>
            <w:vAlign w:val="center"/>
          </w:tcPr>
          <w:p w:rsidR="00EB5A79" w:rsidRPr="00F4711F" w:rsidRDefault="00EB5A79">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p>
        </w:tc>
        <w:tc>
          <w:tcPr>
            <w:tcW w:w="109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粪大肠菌群</w:t>
            </w:r>
          </w:p>
        </w:tc>
        <w:tc>
          <w:tcPr>
            <w:tcW w:w="1559"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HJ 347.2-2018</w:t>
            </w:r>
          </w:p>
        </w:tc>
        <w:tc>
          <w:tcPr>
            <w:tcW w:w="1592"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heme="minorEastAsia" w:hint="default"/>
                <w:sz w:val="18"/>
                <w:szCs w:val="18"/>
              </w:rPr>
              <w:t>多管发酵法</w:t>
            </w:r>
          </w:p>
        </w:tc>
        <w:tc>
          <w:tcPr>
            <w:tcW w:w="129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20MPN/L</w:t>
            </w:r>
          </w:p>
        </w:tc>
        <w:tc>
          <w:tcPr>
            <w:tcW w:w="2005" w:type="dxa"/>
            <w:tcBorders>
              <w:top w:val="single" w:sz="4" w:space="0" w:color="auto"/>
              <w:bottom w:val="single" w:sz="4" w:space="0" w:color="auto"/>
            </w:tcBorders>
            <w:vAlign w:val="center"/>
          </w:tcPr>
          <w:p w:rsidR="00EB5A79" w:rsidRPr="00F4711F" w:rsidRDefault="00F4711F">
            <w:pPr>
              <w:widowControl/>
              <w:adjustRightInd w:val="0"/>
              <w:snapToGrid w:val="0"/>
              <w:jc w:val="center"/>
              <w:textAlignment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SPX-150B</w:t>
            </w:r>
            <w:r w:rsidRPr="00F4711F">
              <w:rPr>
                <w:rStyle w:val="2Char2Char1"/>
                <w:rFonts w:ascii="Times New Roman" w:eastAsiaTheme="minorEastAsia" w:hAnsiTheme="minorEastAsia" w:hint="default"/>
                <w:sz w:val="18"/>
                <w:szCs w:val="18"/>
              </w:rPr>
              <w:t>生化培养箱</w:t>
            </w:r>
          </w:p>
        </w:tc>
      </w:tr>
      <w:tr w:rsidR="00EB5A79" w:rsidRPr="00F4711F">
        <w:trPr>
          <w:trHeight w:val="340"/>
          <w:jc w:val="center"/>
        </w:trPr>
        <w:tc>
          <w:tcPr>
            <w:tcW w:w="1771" w:type="dxa"/>
            <w:gridSpan w:val="2"/>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3" w:name="_Toc59175897"/>
            <w:r w:rsidRPr="00F4711F">
              <w:rPr>
                <w:rStyle w:val="2Char2Char1"/>
                <w:rFonts w:ascii="Times New Roman" w:eastAsiaTheme="minorEastAsia" w:hAnsiTheme="minorEastAsia" w:cs="Times New Roman" w:hint="default"/>
                <w:b w:val="0"/>
                <w:sz w:val="18"/>
                <w:szCs w:val="18"/>
              </w:rPr>
              <w:t>噪声</w:t>
            </w:r>
            <w:bookmarkEnd w:id="83"/>
          </w:p>
        </w:tc>
        <w:tc>
          <w:tcPr>
            <w:tcW w:w="1559" w:type="dxa"/>
            <w:tcBorders>
              <w:top w:val="single" w:sz="12" w:space="0" w:color="auto"/>
              <w:bottom w:val="single" w:sz="12"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4" w:name="_Toc59175898"/>
            <w:r w:rsidRPr="00F4711F">
              <w:rPr>
                <w:rStyle w:val="2Char2Char1"/>
                <w:rFonts w:ascii="Times New Roman" w:eastAsiaTheme="minorEastAsia" w:hAnsi="Times New Roman" w:cs="Times New Roman" w:hint="default"/>
                <w:b w:val="0"/>
                <w:sz w:val="18"/>
                <w:szCs w:val="18"/>
              </w:rPr>
              <w:t>GB 12348-2008</w:t>
            </w:r>
            <w:bookmarkEnd w:id="84"/>
          </w:p>
        </w:tc>
        <w:tc>
          <w:tcPr>
            <w:tcW w:w="1592" w:type="dxa"/>
            <w:tcBorders>
              <w:top w:val="single" w:sz="12" w:space="0" w:color="auto"/>
              <w:bottom w:val="single" w:sz="12"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5" w:name="_Toc59175899"/>
            <w:r w:rsidRPr="00F4711F">
              <w:rPr>
                <w:rStyle w:val="2Char2Char1"/>
                <w:rFonts w:ascii="Times New Roman" w:eastAsiaTheme="minorEastAsia" w:hAnsiTheme="minorEastAsia" w:cs="Times New Roman" w:hint="default"/>
                <w:b w:val="0"/>
                <w:sz w:val="18"/>
                <w:szCs w:val="18"/>
              </w:rPr>
              <w:t>工业企业厂界环境</w:t>
            </w:r>
            <w:bookmarkEnd w:id="85"/>
          </w:p>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6" w:name="_Toc59175900"/>
            <w:r w:rsidRPr="00F4711F">
              <w:rPr>
                <w:rStyle w:val="2Char2Char1"/>
                <w:rFonts w:ascii="Times New Roman" w:eastAsiaTheme="minorEastAsia" w:hAnsiTheme="minorEastAsia" w:cs="Times New Roman" w:hint="default"/>
                <w:b w:val="0"/>
                <w:sz w:val="18"/>
                <w:szCs w:val="18"/>
              </w:rPr>
              <w:t>噪声排放标准</w:t>
            </w:r>
            <w:bookmarkEnd w:id="86"/>
          </w:p>
        </w:tc>
        <w:tc>
          <w:tcPr>
            <w:tcW w:w="1295" w:type="dxa"/>
            <w:tcBorders>
              <w:top w:val="single" w:sz="12" w:space="0" w:color="auto"/>
              <w:bottom w:val="single" w:sz="12"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r w:rsidRPr="00F4711F">
              <w:rPr>
                <w:rStyle w:val="2Char2Char1"/>
                <w:rFonts w:ascii="Times New Roman" w:eastAsiaTheme="minorEastAsia" w:hAnsi="Times New Roman" w:cs="Times New Roman" w:hint="default"/>
                <w:b w:val="0"/>
                <w:sz w:val="18"/>
                <w:szCs w:val="18"/>
              </w:rPr>
              <w:t>/</w:t>
            </w:r>
          </w:p>
        </w:tc>
        <w:tc>
          <w:tcPr>
            <w:tcW w:w="2005" w:type="dxa"/>
            <w:tcBorders>
              <w:top w:val="single" w:sz="12" w:space="0" w:color="auto"/>
              <w:bottom w:val="single" w:sz="12" w:space="0" w:color="auto"/>
            </w:tcBorders>
            <w:vAlign w:val="center"/>
          </w:tcPr>
          <w:p w:rsidR="00EB5A79" w:rsidRPr="00F4711F" w:rsidRDefault="00F4711F">
            <w:pPr>
              <w:pStyle w:val="afd"/>
              <w:adjustRightInd w:val="0"/>
              <w:snapToGrid w:val="0"/>
              <w:spacing w:before="0" w:after="0"/>
              <w:outlineLvl w:val="9"/>
              <w:rPr>
                <w:rStyle w:val="2Char2Char1"/>
                <w:rFonts w:ascii="Times New Roman" w:eastAsiaTheme="minorEastAsia" w:hAnsi="Times New Roman" w:cs="Times New Roman" w:hint="default"/>
                <w:b w:val="0"/>
                <w:sz w:val="18"/>
                <w:szCs w:val="18"/>
              </w:rPr>
            </w:pPr>
            <w:bookmarkStart w:id="87" w:name="_Toc59175901"/>
            <w:r w:rsidRPr="00F4711F">
              <w:rPr>
                <w:rStyle w:val="2Char2Char1"/>
                <w:rFonts w:ascii="Times New Roman" w:eastAsiaTheme="minorEastAsia" w:hAnsi="Times New Roman" w:cs="Times New Roman" w:hint="default"/>
                <w:b w:val="0"/>
                <w:sz w:val="18"/>
                <w:szCs w:val="18"/>
              </w:rPr>
              <w:t>AWA6228+</w:t>
            </w:r>
            <w:r w:rsidRPr="00F4711F">
              <w:rPr>
                <w:rStyle w:val="2Char2Char1"/>
                <w:rFonts w:ascii="Times New Roman" w:eastAsiaTheme="minorEastAsia" w:hAnsiTheme="minorEastAsia" w:cs="Times New Roman" w:hint="default"/>
                <w:b w:val="0"/>
                <w:sz w:val="18"/>
                <w:szCs w:val="18"/>
              </w:rPr>
              <w:t>声级计</w:t>
            </w:r>
            <w:bookmarkEnd w:id="87"/>
          </w:p>
          <w:p w:rsidR="00EB5A79" w:rsidRPr="00F4711F" w:rsidRDefault="00F4711F">
            <w:pPr>
              <w:adjustRightInd w:val="0"/>
              <w:snapToGrid w:val="0"/>
              <w:jc w:val="center"/>
              <w:rPr>
                <w:rStyle w:val="2Char2Char1"/>
                <w:rFonts w:ascii="Times New Roman" w:eastAsiaTheme="minorEastAsia" w:hAnsi="Times New Roman" w:hint="default"/>
                <w:sz w:val="18"/>
                <w:szCs w:val="18"/>
              </w:rPr>
            </w:pPr>
            <w:r w:rsidRPr="00F4711F">
              <w:rPr>
                <w:rStyle w:val="2Char2Char1"/>
                <w:rFonts w:ascii="Times New Roman" w:eastAsiaTheme="minorEastAsia" w:hAnsi="Times New Roman" w:hint="default"/>
                <w:sz w:val="18"/>
                <w:szCs w:val="18"/>
              </w:rPr>
              <w:t>AWA6221A</w:t>
            </w:r>
            <w:r w:rsidRPr="00F4711F">
              <w:rPr>
                <w:rStyle w:val="2Char2Char1"/>
                <w:rFonts w:ascii="Times New Roman" w:eastAsiaTheme="minorEastAsia" w:hAnsiTheme="minorEastAsia" w:hint="default"/>
                <w:sz w:val="18"/>
                <w:szCs w:val="18"/>
              </w:rPr>
              <w:t>型校准器</w:t>
            </w:r>
          </w:p>
        </w:tc>
      </w:tr>
    </w:tbl>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8.2</w:t>
      </w:r>
      <w:r>
        <w:rPr>
          <w:rStyle w:val="2Char11"/>
          <w:rFonts w:ascii="Times New Roman" w:hAnsi="Times New Roman" w:cs="Times New Roman"/>
        </w:rPr>
        <w:t>监测仪器</w:t>
      </w:r>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所有监测仪器经过计量部门检定并在有效期内，现场监测仪器使用前经过校准，监测数据实行三级审核。</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8.3</w:t>
      </w:r>
      <w:r>
        <w:rPr>
          <w:rStyle w:val="2Char11"/>
          <w:rFonts w:ascii="Times New Roman" w:hAnsi="Times New Roman" w:cs="Times New Roman"/>
        </w:rPr>
        <w:t>人员资质</w:t>
      </w:r>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监测人员经过考核并持有上岗证书；采样人员严格遵守采样操作规程，严格按照验收方案展开监测工作，认真填写了采样记录。</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8.4</w:t>
      </w:r>
      <w:r>
        <w:rPr>
          <w:rStyle w:val="2Char11"/>
          <w:rFonts w:ascii="Times New Roman" w:hAnsi="Times New Roman" w:cs="Times New Roman"/>
        </w:rPr>
        <w:t>水质监测分析过程中的质量保证和质量控制</w:t>
      </w:r>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为了确保监测数据的代表性、完整性、准确性、精密性和可比性，对监测的全过程（包括布点、采样、数据处置等）进行质量控制。本次监测的质量严格按照《环境监测技术规范》的要求进行，实施全过程质量控制，按照质控要求增加</w:t>
      </w:r>
      <w:r>
        <w:rPr>
          <w:rFonts w:ascii="Times New Roman" w:hAnsi="Times New Roman" w:cs="Times New Roman"/>
          <w:color w:val="000000"/>
        </w:rPr>
        <w:t>20%</w:t>
      </w:r>
      <w:r>
        <w:rPr>
          <w:rFonts w:ascii="Times New Roman" w:hAnsi="Times New Roman" w:cs="Times New Roman"/>
          <w:color w:val="000000"/>
        </w:rPr>
        <w:t>的平行样和</w:t>
      </w:r>
      <w:r>
        <w:rPr>
          <w:rFonts w:ascii="Times New Roman" w:hAnsi="Times New Roman" w:cs="Times New Roman"/>
          <w:color w:val="000000"/>
        </w:rPr>
        <w:t>10%</w:t>
      </w:r>
      <w:r>
        <w:rPr>
          <w:rFonts w:ascii="Times New Roman" w:hAnsi="Times New Roman" w:cs="Times New Roman"/>
          <w:color w:val="000000"/>
        </w:rPr>
        <w:t>的加标回收样。</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8.5</w:t>
      </w:r>
      <w:r>
        <w:rPr>
          <w:rStyle w:val="2Char11"/>
          <w:rFonts w:ascii="Times New Roman" w:hAnsi="Times New Roman" w:cs="Times New Roman"/>
        </w:rPr>
        <w:t>气体监测分析过程中的质量保证和质量控制</w:t>
      </w:r>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1</w:t>
      </w:r>
      <w:r>
        <w:rPr>
          <w:rFonts w:ascii="Times New Roman" w:hAnsi="Times New Roman" w:cs="Times New Roman"/>
          <w:color w:val="000000"/>
        </w:rPr>
        <w:t>）尽量避免被测排放物中共存污染物对分析的交叉干扰。</w:t>
      </w:r>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rPr>
        <w:t>2</w:t>
      </w:r>
      <w:r>
        <w:rPr>
          <w:rFonts w:ascii="Times New Roman" w:hAnsi="Times New Roman" w:cs="Times New Roman"/>
          <w:color w:val="000000"/>
        </w:rPr>
        <w:t>）被测排放物的浓度在仪器量程的有效范围（即</w:t>
      </w:r>
      <w:r>
        <w:rPr>
          <w:rFonts w:ascii="Times New Roman" w:hAnsi="Times New Roman" w:cs="Times New Roman"/>
          <w:color w:val="000000"/>
        </w:rPr>
        <w:t>30%</w:t>
      </w:r>
      <w:r>
        <w:rPr>
          <w:rFonts w:ascii="Times New Roman" w:hAnsi="Times New Roman" w:cs="Times New Roman"/>
          <w:color w:val="000000"/>
        </w:rPr>
        <w:t>～</w:t>
      </w:r>
      <w:r>
        <w:rPr>
          <w:rFonts w:ascii="Times New Roman" w:hAnsi="Times New Roman" w:cs="Times New Roman"/>
          <w:color w:val="000000"/>
        </w:rPr>
        <w:t>70%</w:t>
      </w:r>
      <w:r>
        <w:rPr>
          <w:rFonts w:ascii="Times New Roman" w:hAnsi="Times New Roman" w:cs="Times New Roman"/>
          <w:color w:val="000000"/>
        </w:rPr>
        <w:t>之间）。</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8.6</w:t>
      </w:r>
      <w:r>
        <w:rPr>
          <w:rStyle w:val="2Char11"/>
          <w:rFonts w:ascii="Times New Roman" w:hAnsi="Times New Roman" w:cs="Times New Roman"/>
        </w:rPr>
        <w:t>噪声监测分析过程中的质量保证和质量控制</w:t>
      </w:r>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声级计在测试前后用标准发生源进行校准，测量前后仪器的灵敏度相差不大于</w:t>
      </w:r>
      <w:r>
        <w:rPr>
          <w:rFonts w:ascii="Times New Roman" w:hAnsi="Times New Roman" w:cs="Times New Roman"/>
          <w:color w:val="000000"/>
        </w:rPr>
        <w:t>0.5dB</w:t>
      </w:r>
      <w:r>
        <w:rPr>
          <w:rFonts w:ascii="Times New Roman" w:hAnsi="Times New Roman" w:cs="Times New Roman"/>
          <w:color w:val="000000"/>
        </w:rPr>
        <w:t>，若大于</w:t>
      </w:r>
      <w:r>
        <w:rPr>
          <w:rFonts w:ascii="Times New Roman" w:hAnsi="Times New Roman" w:cs="Times New Roman"/>
          <w:color w:val="000000"/>
        </w:rPr>
        <w:t>0.5dB</w:t>
      </w:r>
      <w:r>
        <w:rPr>
          <w:rFonts w:ascii="Times New Roman" w:hAnsi="Times New Roman" w:cs="Times New Roman"/>
          <w:color w:val="000000"/>
        </w:rPr>
        <w:t>测试数据无效。</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 xml:space="preserve">8.7 </w:t>
      </w:r>
      <w:r>
        <w:rPr>
          <w:rStyle w:val="2Char11"/>
          <w:rFonts w:ascii="Times New Roman" w:hAnsi="Times New Roman" w:cs="Times New Roman"/>
        </w:rPr>
        <w:t>质控统计</w:t>
      </w:r>
    </w:p>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检测过程实行空白检测、重复检测、加标回收、控制样品分析等质控措施，确保检测数据的准确性，质控统计详见下表。</w:t>
      </w:r>
    </w:p>
    <w:p w:rsidR="00EB5A79" w:rsidRDefault="00F4711F" w:rsidP="00A264CC">
      <w:pPr>
        <w:pStyle w:val="16"/>
        <w:adjustRightInd w:val="0"/>
        <w:snapToGrid w:val="0"/>
        <w:spacing w:beforeLines="50"/>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表</w:t>
      </w:r>
      <w:r>
        <w:rPr>
          <w:rFonts w:ascii="Times New Roman" w:eastAsiaTheme="minorEastAsia" w:hAnsi="Times New Roman" w:cs="Times New Roman"/>
          <w:color w:val="000000" w:themeColor="text1"/>
        </w:rPr>
        <w:t xml:space="preserve">8.7-1  </w:t>
      </w:r>
      <w:r>
        <w:rPr>
          <w:rFonts w:ascii="Times New Roman" w:eastAsiaTheme="minorEastAsia" w:hAnsi="Times New Roman" w:cs="Times New Roman"/>
          <w:color w:val="000000" w:themeColor="text1"/>
        </w:rPr>
        <w:t>质控统计一览表</w:t>
      </w:r>
    </w:p>
    <w:tbl>
      <w:tblPr>
        <w:tblW w:w="9855" w:type="dxa"/>
        <w:jc w:val="center"/>
        <w:tblBorders>
          <w:top w:val="single" w:sz="2" w:space="0" w:color="000000"/>
          <w:bottom w:val="single" w:sz="2" w:space="0" w:color="000000"/>
          <w:insideH w:val="single" w:sz="4" w:space="0" w:color="000000"/>
          <w:insideV w:val="single" w:sz="4" w:space="0" w:color="000000"/>
        </w:tblBorders>
        <w:tblLayout w:type="fixed"/>
        <w:tblLook w:val="04A0"/>
      </w:tblPr>
      <w:tblGrid>
        <w:gridCol w:w="1772"/>
        <w:gridCol w:w="1292"/>
        <w:gridCol w:w="3333"/>
        <w:gridCol w:w="1789"/>
        <w:gridCol w:w="1669"/>
      </w:tblGrid>
      <w:tr w:rsidR="00EB5A79">
        <w:trPr>
          <w:trHeight w:val="340"/>
          <w:jc w:val="center"/>
        </w:trPr>
        <w:tc>
          <w:tcPr>
            <w:tcW w:w="1772" w:type="dxa"/>
            <w:tcBorders>
              <w:top w:val="single" w:sz="12" w:space="0" w:color="000000"/>
              <w:left w:val="nil"/>
              <w:bottom w:val="single" w:sz="12"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eastAsia="宋体" w:hAnsi="Times New Roman"/>
                <w:b w:val="0"/>
                <w:color w:val="000000"/>
                <w:sz w:val="18"/>
                <w:szCs w:val="18"/>
                <w:lang w:val="en-US"/>
              </w:rPr>
            </w:pPr>
            <w:bookmarkStart w:id="88" w:name="_Toc59175902"/>
            <w:r>
              <w:rPr>
                <w:rFonts w:ascii="Times New Roman" w:eastAsia="宋体" w:hAnsi="Times New Roman"/>
                <w:b w:val="0"/>
                <w:color w:val="000000"/>
                <w:sz w:val="18"/>
                <w:szCs w:val="18"/>
                <w:lang w:val="en-US"/>
              </w:rPr>
              <w:t>检测项目</w:t>
            </w:r>
            <w:bookmarkEnd w:id="88"/>
          </w:p>
        </w:tc>
        <w:tc>
          <w:tcPr>
            <w:tcW w:w="1292" w:type="dxa"/>
            <w:tcBorders>
              <w:top w:val="single" w:sz="12" w:space="0" w:color="000000"/>
              <w:left w:val="single" w:sz="4" w:space="0" w:color="000000"/>
              <w:bottom w:val="single" w:sz="12"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eastAsia="宋体" w:hAnsi="Times New Roman"/>
                <w:b w:val="0"/>
                <w:color w:val="000000"/>
                <w:sz w:val="18"/>
                <w:szCs w:val="18"/>
                <w:lang w:val="en-US"/>
              </w:rPr>
            </w:pPr>
            <w:bookmarkStart w:id="89" w:name="_Toc59175903"/>
            <w:r>
              <w:rPr>
                <w:rFonts w:ascii="Times New Roman" w:eastAsia="宋体" w:hAnsi="Times New Roman"/>
                <w:b w:val="0"/>
                <w:color w:val="000000"/>
                <w:sz w:val="18"/>
                <w:szCs w:val="18"/>
                <w:lang w:val="en-US"/>
              </w:rPr>
              <w:t>单位</w:t>
            </w:r>
            <w:bookmarkEnd w:id="89"/>
          </w:p>
        </w:tc>
        <w:tc>
          <w:tcPr>
            <w:tcW w:w="3333" w:type="dxa"/>
            <w:tcBorders>
              <w:top w:val="single" w:sz="12" w:space="0" w:color="000000"/>
              <w:left w:val="single" w:sz="4" w:space="0" w:color="000000"/>
              <w:bottom w:val="single" w:sz="12"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eastAsia="宋体" w:hAnsi="Times New Roman"/>
                <w:b w:val="0"/>
                <w:color w:val="000000"/>
                <w:sz w:val="18"/>
                <w:szCs w:val="18"/>
                <w:lang w:val="en-US"/>
              </w:rPr>
            </w:pPr>
            <w:bookmarkStart w:id="90" w:name="_Toc59175904"/>
            <w:r>
              <w:rPr>
                <w:rFonts w:ascii="Times New Roman" w:eastAsia="宋体" w:hAnsi="Times New Roman"/>
                <w:b w:val="0"/>
                <w:color w:val="000000"/>
                <w:sz w:val="18"/>
                <w:szCs w:val="18"/>
                <w:lang w:val="en-US"/>
              </w:rPr>
              <w:t>质控方式</w:t>
            </w:r>
            <w:bookmarkEnd w:id="90"/>
          </w:p>
        </w:tc>
        <w:tc>
          <w:tcPr>
            <w:tcW w:w="1789" w:type="dxa"/>
            <w:tcBorders>
              <w:top w:val="single" w:sz="12" w:space="0" w:color="000000"/>
              <w:left w:val="single" w:sz="4" w:space="0" w:color="000000"/>
              <w:bottom w:val="single" w:sz="12"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eastAsia="宋体" w:hAnsi="Times New Roman"/>
                <w:b w:val="0"/>
                <w:color w:val="000000"/>
                <w:sz w:val="18"/>
                <w:szCs w:val="18"/>
                <w:lang w:val="en-US"/>
              </w:rPr>
            </w:pPr>
            <w:bookmarkStart w:id="91" w:name="_Toc59175905"/>
            <w:r>
              <w:rPr>
                <w:rFonts w:ascii="Times New Roman" w:eastAsia="宋体" w:hAnsi="Times New Roman"/>
                <w:b w:val="0"/>
                <w:color w:val="000000"/>
                <w:sz w:val="18"/>
                <w:szCs w:val="18"/>
                <w:lang w:val="en-US"/>
              </w:rPr>
              <w:t>质控结果</w:t>
            </w:r>
            <w:bookmarkEnd w:id="91"/>
          </w:p>
        </w:tc>
        <w:tc>
          <w:tcPr>
            <w:tcW w:w="1669" w:type="dxa"/>
            <w:tcBorders>
              <w:top w:val="single" w:sz="12" w:space="0" w:color="000000"/>
              <w:left w:val="single" w:sz="4" w:space="0" w:color="000000"/>
              <w:bottom w:val="single" w:sz="12" w:space="0" w:color="000000"/>
              <w:right w:val="nil"/>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eastAsia="宋体" w:hAnsi="Times New Roman"/>
                <w:b w:val="0"/>
                <w:color w:val="000000"/>
                <w:sz w:val="18"/>
                <w:szCs w:val="18"/>
                <w:lang w:val="en-US"/>
              </w:rPr>
            </w:pPr>
            <w:bookmarkStart w:id="92" w:name="_Toc59175906"/>
            <w:r>
              <w:rPr>
                <w:rFonts w:ascii="Times New Roman" w:eastAsia="宋体" w:hAnsi="Times New Roman"/>
                <w:b w:val="0"/>
                <w:color w:val="000000"/>
                <w:sz w:val="18"/>
                <w:szCs w:val="18"/>
                <w:lang w:val="en-US"/>
              </w:rPr>
              <w:t>质控评价</w:t>
            </w:r>
            <w:bookmarkEnd w:id="92"/>
          </w:p>
        </w:tc>
      </w:tr>
      <w:tr w:rsidR="00EB5A79">
        <w:trPr>
          <w:trHeight w:val="340"/>
          <w:jc w:val="center"/>
        </w:trPr>
        <w:tc>
          <w:tcPr>
            <w:tcW w:w="1772" w:type="dxa"/>
            <w:tcBorders>
              <w:top w:val="single" w:sz="12" w:space="0" w:color="000000"/>
              <w:left w:val="nil"/>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pH</w:t>
            </w:r>
          </w:p>
        </w:tc>
        <w:tc>
          <w:tcPr>
            <w:tcW w:w="1292" w:type="dxa"/>
            <w:tcBorders>
              <w:top w:val="single" w:sz="12"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93" w:name="_Toc59175907"/>
            <w:r>
              <w:rPr>
                <w:rFonts w:ascii="Times New Roman" w:hAnsi="Times New Roman"/>
                <w:b w:val="0"/>
                <w:sz w:val="18"/>
                <w:szCs w:val="18"/>
              </w:rPr>
              <w:t>无量纲</w:t>
            </w:r>
            <w:bookmarkEnd w:id="93"/>
          </w:p>
        </w:tc>
        <w:tc>
          <w:tcPr>
            <w:tcW w:w="3333" w:type="dxa"/>
            <w:tcBorders>
              <w:top w:val="single" w:sz="12"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94" w:name="_Toc59175908"/>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rPr>
              <w:t>B2007035</w:t>
            </w:r>
            <w:r>
              <w:rPr>
                <w:rFonts w:ascii="Times New Roman" w:hAnsi="Times New Roman"/>
                <w:b w:val="0"/>
                <w:color w:val="000000" w:themeColor="text1"/>
                <w:sz w:val="18"/>
                <w:szCs w:val="18"/>
              </w:rPr>
              <w:t>，</w:t>
            </w:r>
            <w:r>
              <w:rPr>
                <w:rFonts w:ascii="Times New Roman" w:hAnsi="Times New Roman"/>
                <w:b w:val="0"/>
                <w:color w:val="000000" w:themeColor="text1"/>
                <w:sz w:val="18"/>
                <w:szCs w:val="18"/>
              </w:rPr>
              <w:t>7.06±0.05</w:t>
            </w:r>
            <w:bookmarkEnd w:id="94"/>
          </w:p>
        </w:tc>
        <w:tc>
          <w:tcPr>
            <w:tcW w:w="1789" w:type="dxa"/>
            <w:tcBorders>
              <w:top w:val="single" w:sz="12"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95" w:name="_Toc59175909"/>
            <w:r>
              <w:rPr>
                <w:rFonts w:ascii="Times New Roman" w:hAnsi="Times New Roman"/>
                <w:b w:val="0"/>
                <w:color w:val="000000" w:themeColor="text1"/>
                <w:sz w:val="18"/>
                <w:szCs w:val="18"/>
              </w:rPr>
              <w:t>7.</w:t>
            </w:r>
            <w:r>
              <w:rPr>
                <w:rFonts w:ascii="Times New Roman" w:hAnsi="Times New Roman"/>
                <w:b w:val="0"/>
                <w:color w:val="000000" w:themeColor="text1"/>
                <w:sz w:val="18"/>
                <w:szCs w:val="18"/>
                <w:lang w:val="en-US"/>
              </w:rPr>
              <w:t>04</w:t>
            </w:r>
            <w:bookmarkEnd w:id="95"/>
          </w:p>
        </w:tc>
        <w:tc>
          <w:tcPr>
            <w:tcW w:w="1669" w:type="dxa"/>
            <w:tcBorders>
              <w:top w:val="single" w:sz="12"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悬浮物</w:t>
            </w:r>
          </w:p>
        </w:tc>
        <w:tc>
          <w:tcPr>
            <w:tcW w:w="1292"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96" w:name="_Toc59175910"/>
            <w:r>
              <w:rPr>
                <w:rFonts w:ascii="Times New Roman" w:hAnsi="Times New Roman"/>
                <w:b w:val="0"/>
                <w:sz w:val="18"/>
                <w:szCs w:val="18"/>
              </w:rPr>
              <w:t>mg/L</w:t>
            </w:r>
            <w:bookmarkEnd w:id="96"/>
          </w:p>
        </w:tc>
        <w:tc>
          <w:tcPr>
            <w:tcW w:w="3333"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97" w:name="_Toc59175911"/>
            <w:r>
              <w:rPr>
                <w:rFonts w:ascii="Times New Roman" w:hAnsi="Times New Roman"/>
                <w:b w:val="0"/>
                <w:color w:val="000000" w:themeColor="text1"/>
                <w:sz w:val="18"/>
                <w:szCs w:val="18"/>
              </w:rPr>
              <w:t>平行检测</w:t>
            </w:r>
            <w:bookmarkEnd w:id="97"/>
          </w:p>
        </w:tc>
        <w:tc>
          <w:tcPr>
            <w:tcW w:w="1789"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98" w:name="_Toc59175912"/>
            <w:r>
              <w:rPr>
                <w:rFonts w:ascii="Times New Roman" w:hAnsi="Times New Roman"/>
                <w:b w:val="0"/>
                <w:color w:val="000000" w:themeColor="text1"/>
                <w:sz w:val="18"/>
                <w:szCs w:val="18"/>
              </w:rPr>
              <w:t>平行样相对偏差</w:t>
            </w:r>
            <w:r>
              <w:rPr>
                <w:rFonts w:ascii="Times New Roman" w:hAnsi="Times New Roman"/>
                <w:b w:val="0"/>
                <w:color w:val="000000" w:themeColor="text1"/>
                <w:sz w:val="18"/>
                <w:szCs w:val="18"/>
                <w:lang w:val="en-US"/>
              </w:rPr>
              <w:t>2%</w:t>
            </w:r>
            <w:bookmarkEnd w:id="98"/>
          </w:p>
        </w:tc>
        <w:tc>
          <w:tcPr>
            <w:tcW w:w="1669" w:type="dxa"/>
            <w:tcBorders>
              <w:top w:val="single" w:sz="4"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化学需氧量</w:t>
            </w:r>
          </w:p>
        </w:tc>
        <w:tc>
          <w:tcPr>
            <w:tcW w:w="1292"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99" w:name="_Toc59175913"/>
            <w:r>
              <w:rPr>
                <w:rFonts w:ascii="Times New Roman" w:hAnsi="Times New Roman"/>
                <w:b w:val="0"/>
                <w:sz w:val="18"/>
                <w:szCs w:val="18"/>
              </w:rPr>
              <w:t>mg/L</w:t>
            </w:r>
            <w:bookmarkEnd w:id="99"/>
          </w:p>
        </w:tc>
        <w:tc>
          <w:tcPr>
            <w:tcW w:w="3333"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0" w:name="_Toc59175914"/>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rPr>
              <w:t>B1907198</w:t>
            </w:r>
            <w:r>
              <w:rPr>
                <w:rFonts w:ascii="Times New Roman" w:hAnsi="Times New Roman"/>
                <w:b w:val="0"/>
                <w:color w:val="000000" w:themeColor="text1"/>
                <w:sz w:val="18"/>
                <w:szCs w:val="18"/>
              </w:rPr>
              <w:t>，</w:t>
            </w:r>
            <w:r>
              <w:rPr>
                <w:rFonts w:ascii="Times New Roman" w:hAnsi="Times New Roman"/>
                <w:b w:val="0"/>
                <w:color w:val="000000" w:themeColor="text1"/>
                <w:sz w:val="18"/>
                <w:szCs w:val="18"/>
              </w:rPr>
              <w:t>24.9±1.3</w:t>
            </w:r>
            <w:bookmarkEnd w:id="100"/>
          </w:p>
        </w:tc>
        <w:tc>
          <w:tcPr>
            <w:tcW w:w="1789"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1" w:name="_Toc59175915"/>
            <w:r>
              <w:rPr>
                <w:rFonts w:ascii="Times New Roman" w:hAnsi="Times New Roman"/>
                <w:b w:val="0"/>
                <w:color w:val="000000" w:themeColor="text1"/>
                <w:sz w:val="18"/>
                <w:szCs w:val="18"/>
              </w:rPr>
              <w:t>25.9</w:t>
            </w:r>
            <w:bookmarkEnd w:id="101"/>
          </w:p>
        </w:tc>
        <w:tc>
          <w:tcPr>
            <w:tcW w:w="1669" w:type="dxa"/>
            <w:tcBorders>
              <w:top w:val="single" w:sz="4"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氨氮</w:t>
            </w:r>
          </w:p>
        </w:tc>
        <w:tc>
          <w:tcPr>
            <w:tcW w:w="129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mg/L</w:t>
            </w:r>
          </w:p>
        </w:tc>
        <w:tc>
          <w:tcPr>
            <w:tcW w:w="3333"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2" w:name="_Toc59175916"/>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rPr>
              <w:t>B1906147</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0.419</w:t>
            </w:r>
            <w:r>
              <w:rPr>
                <w:rFonts w:ascii="Times New Roman" w:hAnsi="Times New Roman"/>
                <w:b w:val="0"/>
                <w:color w:val="000000" w:themeColor="text1"/>
                <w:sz w:val="18"/>
                <w:szCs w:val="18"/>
              </w:rPr>
              <w:t>±0.0</w:t>
            </w:r>
            <w:r>
              <w:rPr>
                <w:rFonts w:ascii="Times New Roman" w:hAnsi="Times New Roman"/>
                <w:b w:val="0"/>
                <w:color w:val="000000" w:themeColor="text1"/>
                <w:sz w:val="18"/>
                <w:szCs w:val="18"/>
                <w:lang w:val="en-US"/>
              </w:rPr>
              <w:t>22</w:t>
            </w:r>
            <w:bookmarkEnd w:id="102"/>
          </w:p>
        </w:tc>
        <w:tc>
          <w:tcPr>
            <w:tcW w:w="1789"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3" w:name="_Toc59175917"/>
            <w:r>
              <w:rPr>
                <w:rFonts w:ascii="Times New Roman" w:hAnsi="Times New Roman"/>
                <w:b w:val="0"/>
                <w:color w:val="000000" w:themeColor="text1"/>
                <w:sz w:val="18"/>
                <w:szCs w:val="18"/>
                <w:lang w:val="en-US"/>
              </w:rPr>
              <w:t>0.419</w:t>
            </w:r>
            <w:bookmarkEnd w:id="103"/>
          </w:p>
        </w:tc>
        <w:tc>
          <w:tcPr>
            <w:tcW w:w="1669" w:type="dxa"/>
            <w:tcBorders>
              <w:top w:val="single" w:sz="4"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石油类</w:t>
            </w:r>
          </w:p>
        </w:tc>
        <w:tc>
          <w:tcPr>
            <w:tcW w:w="129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mg/L</w:t>
            </w:r>
          </w:p>
        </w:tc>
        <w:tc>
          <w:tcPr>
            <w:tcW w:w="3333"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4" w:name="_Toc59175918"/>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rPr>
              <w:t>A2004272</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24.2</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2.0</w:t>
            </w:r>
            <w:bookmarkEnd w:id="104"/>
          </w:p>
        </w:tc>
        <w:tc>
          <w:tcPr>
            <w:tcW w:w="1789"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5" w:name="_Toc59175919"/>
            <w:r>
              <w:rPr>
                <w:rFonts w:ascii="Times New Roman" w:hAnsi="Times New Roman"/>
                <w:b w:val="0"/>
                <w:color w:val="000000" w:themeColor="text1"/>
                <w:sz w:val="18"/>
                <w:szCs w:val="18"/>
                <w:lang w:val="en-US"/>
              </w:rPr>
              <w:t>24.1</w:t>
            </w:r>
            <w:bookmarkEnd w:id="105"/>
          </w:p>
        </w:tc>
        <w:tc>
          <w:tcPr>
            <w:tcW w:w="1669" w:type="dxa"/>
            <w:tcBorders>
              <w:top w:val="single" w:sz="4"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阴离子表面活性剂</w:t>
            </w:r>
          </w:p>
        </w:tc>
        <w:tc>
          <w:tcPr>
            <w:tcW w:w="129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color w:val="FF0000"/>
                <w:sz w:val="18"/>
                <w:szCs w:val="18"/>
              </w:rPr>
            </w:pPr>
            <w:r>
              <w:rPr>
                <w:sz w:val="18"/>
                <w:szCs w:val="18"/>
              </w:rPr>
              <w:t>mg/L</w:t>
            </w:r>
          </w:p>
        </w:tc>
        <w:tc>
          <w:tcPr>
            <w:tcW w:w="3333"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6" w:name="_Toc59175920"/>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lang w:val="en-US"/>
              </w:rPr>
              <w:t>A23004</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9.53</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0.48</w:t>
            </w:r>
            <w:bookmarkEnd w:id="106"/>
          </w:p>
        </w:tc>
        <w:tc>
          <w:tcPr>
            <w:tcW w:w="1789"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7" w:name="_Toc59175921"/>
            <w:r>
              <w:rPr>
                <w:rFonts w:ascii="Times New Roman" w:hAnsi="Times New Roman"/>
                <w:b w:val="0"/>
                <w:color w:val="000000" w:themeColor="text1"/>
                <w:sz w:val="18"/>
                <w:szCs w:val="18"/>
                <w:lang w:val="en-US"/>
              </w:rPr>
              <w:t>9.61</w:t>
            </w:r>
            <w:bookmarkEnd w:id="107"/>
          </w:p>
        </w:tc>
        <w:tc>
          <w:tcPr>
            <w:tcW w:w="1669" w:type="dxa"/>
            <w:tcBorders>
              <w:top w:val="single" w:sz="4"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4" w:space="0" w:color="000000"/>
              <w:right w:val="single" w:sz="4" w:space="0" w:color="000000"/>
            </w:tcBorders>
            <w:vAlign w:val="center"/>
          </w:tcPr>
          <w:p w:rsidR="00EB5A79" w:rsidRDefault="00F4711F">
            <w:pPr>
              <w:jc w:val="center"/>
              <w:rPr>
                <w:sz w:val="18"/>
                <w:szCs w:val="18"/>
              </w:rPr>
            </w:pPr>
            <w:r>
              <w:rPr>
                <w:sz w:val="18"/>
                <w:szCs w:val="18"/>
              </w:rPr>
              <w:t>总余氯</w:t>
            </w:r>
          </w:p>
        </w:tc>
        <w:tc>
          <w:tcPr>
            <w:tcW w:w="129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sz w:val="18"/>
                <w:szCs w:val="18"/>
              </w:rPr>
            </w:pPr>
            <w:r>
              <w:rPr>
                <w:sz w:val="18"/>
                <w:szCs w:val="18"/>
              </w:rPr>
              <w:t>mg/L</w:t>
            </w:r>
          </w:p>
        </w:tc>
        <w:tc>
          <w:tcPr>
            <w:tcW w:w="3333"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8" w:name="_Toc59175922"/>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lang w:val="en-US"/>
              </w:rPr>
              <w:t>B2004016</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1.04</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0.14</w:t>
            </w:r>
            <w:bookmarkEnd w:id="108"/>
          </w:p>
        </w:tc>
        <w:tc>
          <w:tcPr>
            <w:tcW w:w="1789"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09" w:name="_Toc59175923"/>
            <w:r>
              <w:rPr>
                <w:rFonts w:ascii="Times New Roman" w:hAnsi="Times New Roman"/>
                <w:b w:val="0"/>
                <w:color w:val="000000" w:themeColor="text1"/>
                <w:sz w:val="18"/>
                <w:szCs w:val="18"/>
                <w:lang w:val="en-US"/>
              </w:rPr>
              <w:t>1.03</w:t>
            </w:r>
            <w:bookmarkEnd w:id="109"/>
          </w:p>
        </w:tc>
        <w:tc>
          <w:tcPr>
            <w:tcW w:w="1669" w:type="dxa"/>
            <w:tcBorders>
              <w:top w:val="single" w:sz="4"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4" w:space="0" w:color="000000"/>
              <w:right w:val="single" w:sz="4" w:space="0" w:color="000000"/>
            </w:tcBorders>
            <w:vAlign w:val="center"/>
          </w:tcPr>
          <w:p w:rsidR="00EB5A79" w:rsidRDefault="00F4711F">
            <w:pPr>
              <w:jc w:val="center"/>
              <w:rPr>
                <w:sz w:val="18"/>
                <w:szCs w:val="18"/>
              </w:rPr>
            </w:pPr>
            <w:r>
              <w:rPr>
                <w:sz w:val="18"/>
                <w:szCs w:val="18"/>
              </w:rPr>
              <w:t>氰化物</w:t>
            </w:r>
          </w:p>
        </w:tc>
        <w:tc>
          <w:tcPr>
            <w:tcW w:w="1292" w:type="dxa"/>
            <w:tcBorders>
              <w:top w:val="single" w:sz="4" w:space="0" w:color="000000"/>
              <w:left w:val="single" w:sz="4" w:space="0" w:color="000000"/>
              <w:bottom w:val="single" w:sz="4" w:space="0" w:color="000000"/>
              <w:right w:val="single" w:sz="4" w:space="0" w:color="000000"/>
            </w:tcBorders>
            <w:vAlign w:val="center"/>
          </w:tcPr>
          <w:p w:rsidR="00EB5A79" w:rsidRDefault="00F4711F">
            <w:pPr>
              <w:jc w:val="center"/>
              <w:rPr>
                <w:sz w:val="18"/>
                <w:szCs w:val="18"/>
              </w:rPr>
            </w:pPr>
            <w:r>
              <w:rPr>
                <w:sz w:val="18"/>
                <w:szCs w:val="18"/>
              </w:rPr>
              <w:t>ug/L</w:t>
            </w:r>
          </w:p>
        </w:tc>
        <w:tc>
          <w:tcPr>
            <w:tcW w:w="3333"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10" w:name="_Toc59175924"/>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lang w:val="en-US"/>
              </w:rPr>
              <w:t>202270</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60.5</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0.508</w:t>
            </w:r>
            <w:bookmarkEnd w:id="110"/>
          </w:p>
        </w:tc>
        <w:tc>
          <w:tcPr>
            <w:tcW w:w="1789" w:type="dxa"/>
            <w:tcBorders>
              <w:top w:val="single" w:sz="4" w:space="0" w:color="000000"/>
              <w:left w:val="single" w:sz="4" w:space="0" w:color="000000"/>
              <w:bottom w:val="single" w:sz="4"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11" w:name="_Toc59175925"/>
            <w:r>
              <w:rPr>
                <w:rFonts w:ascii="Times New Roman" w:hAnsi="Times New Roman"/>
                <w:b w:val="0"/>
                <w:color w:val="000000" w:themeColor="text1"/>
                <w:sz w:val="18"/>
                <w:szCs w:val="18"/>
                <w:lang w:val="en-US"/>
              </w:rPr>
              <w:t>61.6</w:t>
            </w:r>
            <w:bookmarkEnd w:id="111"/>
          </w:p>
        </w:tc>
        <w:tc>
          <w:tcPr>
            <w:tcW w:w="1669" w:type="dxa"/>
            <w:tcBorders>
              <w:top w:val="single" w:sz="4" w:space="0" w:color="000000"/>
              <w:left w:val="single" w:sz="4" w:space="0" w:color="000000"/>
              <w:bottom w:val="single" w:sz="4" w:space="0" w:color="000000"/>
              <w:right w:val="nil"/>
            </w:tcBorders>
            <w:vAlign w:val="center"/>
          </w:tcPr>
          <w:p w:rsidR="00EB5A79" w:rsidRDefault="00F4711F">
            <w:pPr>
              <w:jc w:val="center"/>
              <w:rPr>
                <w:color w:val="FF0000"/>
                <w:sz w:val="18"/>
                <w:szCs w:val="18"/>
              </w:rPr>
            </w:pPr>
            <w:r>
              <w:rPr>
                <w:sz w:val="18"/>
                <w:szCs w:val="18"/>
              </w:rPr>
              <w:t>合格</w:t>
            </w:r>
          </w:p>
        </w:tc>
      </w:tr>
      <w:tr w:rsidR="00EB5A79">
        <w:trPr>
          <w:trHeight w:val="340"/>
          <w:jc w:val="center"/>
        </w:trPr>
        <w:tc>
          <w:tcPr>
            <w:tcW w:w="1772" w:type="dxa"/>
            <w:tcBorders>
              <w:top w:val="single" w:sz="4" w:space="0" w:color="000000"/>
              <w:left w:val="nil"/>
              <w:bottom w:val="single" w:sz="12" w:space="0" w:color="000000"/>
              <w:right w:val="single" w:sz="4" w:space="0" w:color="000000"/>
            </w:tcBorders>
            <w:vAlign w:val="center"/>
          </w:tcPr>
          <w:p w:rsidR="00EB5A79" w:rsidRDefault="00F4711F">
            <w:pPr>
              <w:jc w:val="center"/>
              <w:rPr>
                <w:sz w:val="18"/>
                <w:szCs w:val="18"/>
              </w:rPr>
            </w:pPr>
            <w:r>
              <w:rPr>
                <w:sz w:val="18"/>
                <w:szCs w:val="18"/>
              </w:rPr>
              <w:t>五日生化需氧量</w:t>
            </w:r>
          </w:p>
        </w:tc>
        <w:tc>
          <w:tcPr>
            <w:tcW w:w="1292" w:type="dxa"/>
            <w:tcBorders>
              <w:top w:val="single" w:sz="4" w:space="0" w:color="000000"/>
              <w:left w:val="single" w:sz="4" w:space="0" w:color="000000"/>
              <w:bottom w:val="single" w:sz="12" w:space="0" w:color="000000"/>
              <w:right w:val="single" w:sz="4" w:space="0" w:color="000000"/>
            </w:tcBorders>
            <w:vAlign w:val="center"/>
          </w:tcPr>
          <w:p w:rsidR="00EB5A79" w:rsidRDefault="00F4711F">
            <w:pPr>
              <w:jc w:val="center"/>
              <w:rPr>
                <w:sz w:val="18"/>
                <w:szCs w:val="18"/>
              </w:rPr>
            </w:pPr>
            <w:r>
              <w:rPr>
                <w:sz w:val="18"/>
                <w:szCs w:val="18"/>
              </w:rPr>
              <w:t>mg/L</w:t>
            </w:r>
          </w:p>
        </w:tc>
        <w:tc>
          <w:tcPr>
            <w:tcW w:w="3333" w:type="dxa"/>
            <w:tcBorders>
              <w:top w:val="single" w:sz="4" w:space="0" w:color="000000"/>
              <w:left w:val="single" w:sz="4" w:space="0" w:color="000000"/>
              <w:bottom w:val="single" w:sz="12"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12" w:name="_Toc59175926"/>
            <w:r>
              <w:rPr>
                <w:rFonts w:ascii="Times New Roman" w:hAnsi="Times New Roman"/>
                <w:b w:val="0"/>
                <w:color w:val="000000" w:themeColor="text1"/>
                <w:sz w:val="18"/>
                <w:szCs w:val="18"/>
              </w:rPr>
              <w:t>质控样</w:t>
            </w:r>
            <w:r>
              <w:rPr>
                <w:rFonts w:ascii="Times New Roman" w:hAnsi="Times New Roman"/>
                <w:b w:val="0"/>
                <w:color w:val="000000" w:themeColor="text1"/>
                <w:sz w:val="18"/>
                <w:szCs w:val="18"/>
                <w:lang w:val="en-US"/>
              </w:rPr>
              <w:t>200254</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47.6</w:t>
            </w:r>
            <w:r>
              <w:rPr>
                <w:rFonts w:ascii="Times New Roman" w:hAnsi="Times New Roman"/>
                <w:b w:val="0"/>
                <w:color w:val="000000" w:themeColor="text1"/>
                <w:sz w:val="18"/>
                <w:szCs w:val="18"/>
              </w:rPr>
              <w:t>±</w:t>
            </w:r>
            <w:r>
              <w:rPr>
                <w:rFonts w:ascii="Times New Roman" w:hAnsi="Times New Roman"/>
                <w:b w:val="0"/>
                <w:color w:val="000000" w:themeColor="text1"/>
                <w:sz w:val="18"/>
                <w:szCs w:val="18"/>
                <w:lang w:val="en-US"/>
              </w:rPr>
              <w:t>4.5</w:t>
            </w:r>
            <w:bookmarkEnd w:id="112"/>
          </w:p>
        </w:tc>
        <w:tc>
          <w:tcPr>
            <w:tcW w:w="1789" w:type="dxa"/>
            <w:tcBorders>
              <w:top w:val="single" w:sz="4" w:space="0" w:color="000000"/>
              <w:left w:val="single" w:sz="4" w:space="0" w:color="000000"/>
              <w:bottom w:val="single" w:sz="12" w:space="0" w:color="000000"/>
              <w:right w:val="single" w:sz="4" w:space="0" w:color="000000"/>
            </w:tcBorders>
            <w:vAlign w:val="center"/>
          </w:tcPr>
          <w:p w:rsidR="00EB5A79" w:rsidRDefault="00F4711F">
            <w:pPr>
              <w:pStyle w:val="aff5"/>
              <w:tabs>
                <w:tab w:val="left" w:pos="2310"/>
                <w:tab w:val="left" w:pos="4620"/>
                <w:tab w:val="left" w:pos="6930"/>
                <w:tab w:val="left" w:pos="9030"/>
              </w:tabs>
              <w:spacing w:line="240" w:lineRule="auto"/>
              <w:ind w:firstLineChars="0" w:firstLine="0"/>
              <w:jc w:val="center"/>
              <w:rPr>
                <w:rFonts w:ascii="Times New Roman" w:hAnsi="Times New Roman"/>
                <w:b w:val="0"/>
                <w:color w:val="FF0000"/>
                <w:sz w:val="18"/>
                <w:szCs w:val="18"/>
              </w:rPr>
            </w:pPr>
            <w:bookmarkStart w:id="113" w:name="_Toc59175927"/>
            <w:r>
              <w:rPr>
                <w:rFonts w:ascii="Times New Roman" w:hAnsi="Times New Roman"/>
                <w:b w:val="0"/>
                <w:color w:val="000000" w:themeColor="text1"/>
                <w:sz w:val="18"/>
                <w:szCs w:val="18"/>
                <w:lang w:val="en-US"/>
              </w:rPr>
              <w:t>49.0</w:t>
            </w:r>
            <w:bookmarkEnd w:id="113"/>
          </w:p>
        </w:tc>
        <w:tc>
          <w:tcPr>
            <w:tcW w:w="1669" w:type="dxa"/>
            <w:tcBorders>
              <w:top w:val="single" w:sz="4" w:space="0" w:color="000000"/>
              <w:left w:val="single" w:sz="4" w:space="0" w:color="000000"/>
              <w:bottom w:val="single" w:sz="12" w:space="0" w:color="000000"/>
              <w:right w:val="nil"/>
            </w:tcBorders>
            <w:vAlign w:val="center"/>
          </w:tcPr>
          <w:p w:rsidR="00EB5A79" w:rsidRDefault="00F4711F">
            <w:pPr>
              <w:jc w:val="center"/>
              <w:rPr>
                <w:color w:val="FF0000"/>
                <w:sz w:val="18"/>
                <w:szCs w:val="18"/>
              </w:rPr>
            </w:pPr>
            <w:r>
              <w:rPr>
                <w:sz w:val="18"/>
                <w:szCs w:val="18"/>
              </w:rPr>
              <w:t>合格</w:t>
            </w:r>
          </w:p>
        </w:tc>
      </w:tr>
    </w:tbl>
    <w:p w:rsidR="00EB5A79" w:rsidRDefault="00EB5A79">
      <w:pPr>
        <w:pStyle w:val="afffd"/>
        <w:ind w:leftChars="-200" w:left="-420"/>
        <w:jc w:val="center"/>
        <w:rPr>
          <w:rFonts w:ascii="Times New Roman" w:hAnsi="Times New Roman" w:cs="Times New Roman"/>
          <w:color w:val="000000"/>
        </w:rPr>
      </w:pPr>
    </w:p>
    <w:p w:rsidR="00EB5A79" w:rsidRDefault="00EB5A79">
      <w:pPr>
        <w:pStyle w:val="afffd"/>
        <w:rPr>
          <w:rFonts w:ascii="Times New Roman" w:hAnsi="Times New Roman" w:cs="Times New Roman"/>
          <w:color w:val="000000"/>
        </w:rPr>
      </w:pPr>
    </w:p>
    <w:p w:rsidR="00EB5A79" w:rsidRDefault="00EB5A79">
      <w:pPr>
        <w:pStyle w:val="afffd"/>
        <w:rPr>
          <w:rFonts w:ascii="Times New Roman" w:hAnsi="Times New Roman" w:cs="Times New Roman"/>
          <w:color w:val="000000"/>
        </w:rPr>
      </w:pPr>
    </w:p>
    <w:p w:rsidR="00EB5A79" w:rsidRDefault="00EB5A79">
      <w:pPr>
        <w:widowControl/>
        <w:spacing w:line="360" w:lineRule="auto"/>
        <w:jc w:val="left"/>
        <w:rPr>
          <w:rFonts w:eastAsiaTheme="minorEastAsia"/>
          <w:bCs/>
          <w:snapToGrid w:val="0"/>
          <w:color w:val="000000"/>
          <w:sz w:val="24"/>
          <w:szCs w:val="22"/>
        </w:rPr>
        <w:sectPr w:rsidR="00EB5A79">
          <w:pgSz w:w="11906" w:h="16838"/>
          <w:pgMar w:top="1134" w:right="1134" w:bottom="1134" w:left="1134" w:header="737" w:footer="624" w:gutter="0"/>
          <w:pgNumType w:fmt="numberInDash"/>
          <w:cols w:space="720"/>
        </w:sectPr>
      </w:pPr>
    </w:p>
    <w:p w:rsidR="00EB5A79" w:rsidRDefault="00F4711F">
      <w:pPr>
        <w:pStyle w:val="17"/>
        <w:spacing w:before="312" w:after="156"/>
        <w:rPr>
          <w:rFonts w:ascii="Times New Roman" w:hAnsi="Times New Roman" w:cs="Times New Roman"/>
        </w:rPr>
      </w:pPr>
      <w:bookmarkStart w:id="114" w:name="_Toc59175928"/>
      <w:bookmarkEnd w:id="62"/>
      <w:r>
        <w:rPr>
          <w:rFonts w:ascii="Times New Roman" w:hAnsi="Times New Roman" w:cs="Times New Roman"/>
        </w:rPr>
        <w:t>9</w:t>
      </w:r>
      <w:r>
        <w:rPr>
          <w:rFonts w:ascii="Times New Roman" w:hAnsi="Times New Roman" w:cs="Times New Roman"/>
        </w:rPr>
        <w:t>验收监测结果及评价</w:t>
      </w:r>
      <w:bookmarkEnd w:id="114"/>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9.1</w:t>
      </w:r>
      <w:r>
        <w:rPr>
          <w:rStyle w:val="2Char11"/>
          <w:rFonts w:ascii="Times New Roman" w:hAnsi="Times New Roman" w:cs="Times New Roman"/>
        </w:rPr>
        <w:t>验收监测期间生产工况</w:t>
      </w:r>
    </w:p>
    <w:p w:rsidR="00EB5A79" w:rsidRDefault="00F4711F">
      <w:pPr>
        <w:pStyle w:val="afffd"/>
        <w:spacing w:after="0"/>
        <w:rPr>
          <w:rFonts w:ascii="Times New Roman" w:hAnsi="Times New Roman" w:cs="Times New Roman"/>
        </w:rPr>
      </w:pPr>
      <w:r>
        <w:rPr>
          <w:rFonts w:ascii="Times New Roman" w:hAnsi="Times New Roman" w:cs="Times New Roman"/>
        </w:rPr>
        <w:t>本次验收监测期间，各设备和环保设施均运行正常，监测期间工况统计表见表</w:t>
      </w:r>
      <w:r>
        <w:rPr>
          <w:rFonts w:ascii="Times New Roman" w:hAnsi="Times New Roman" w:cs="Times New Roman"/>
        </w:rPr>
        <w:t>9.1-1</w:t>
      </w:r>
      <w:r>
        <w:rPr>
          <w:rFonts w:ascii="Times New Roman" w:hAnsi="Times New Roman" w:cs="Times New Roman"/>
        </w:rPr>
        <w:t>。监测期间工况证明见附件。</w:t>
      </w:r>
    </w:p>
    <w:p w:rsidR="00EB5A79" w:rsidRDefault="00F4711F" w:rsidP="00A264CC">
      <w:pPr>
        <w:pStyle w:val="16"/>
        <w:adjustRightInd w:val="0"/>
        <w:snapToGrid w:val="0"/>
        <w:spacing w:beforeLines="50"/>
        <w:rPr>
          <w:rFonts w:ascii="Times New Roman" w:eastAsiaTheme="minorEastAsia" w:hAnsi="Times New Roman" w:cs="Times New Roman"/>
        </w:rPr>
      </w:pPr>
      <w:r>
        <w:rPr>
          <w:rFonts w:ascii="Times New Roman" w:eastAsiaTheme="minorEastAsia" w:hAnsi="Times New Roman" w:cs="Times New Roman"/>
        </w:rPr>
        <w:t>表</w:t>
      </w:r>
      <w:r>
        <w:rPr>
          <w:rFonts w:ascii="Times New Roman" w:eastAsiaTheme="minorEastAsia" w:hAnsi="Times New Roman" w:cs="Times New Roman"/>
        </w:rPr>
        <w:t xml:space="preserve">9.1-1  </w:t>
      </w:r>
      <w:r>
        <w:rPr>
          <w:rFonts w:ascii="Times New Roman" w:eastAsiaTheme="minorEastAsia" w:hAnsi="Times New Roman" w:cs="Times New Roman"/>
        </w:rPr>
        <w:t>监测期间工况统计一览表</w:t>
      </w:r>
    </w:p>
    <w:tbl>
      <w:tblPr>
        <w:tblW w:w="985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531"/>
        <w:gridCol w:w="902"/>
        <w:gridCol w:w="1899"/>
        <w:gridCol w:w="1380"/>
        <w:gridCol w:w="2546"/>
        <w:gridCol w:w="1594"/>
      </w:tblGrid>
      <w:tr w:rsidR="00EB5A79">
        <w:trPr>
          <w:trHeight w:val="340"/>
          <w:jc w:val="center"/>
        </w:trPr>
        <w:tc>
          <w:tcPr>
            <w:tcW w:w="1531" w:type="dxa"/>
            <w:tcBorders>
              <w:bottom w:val="single" w:sz="12" w:space="0" w:color="auto"/>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监测日期</w:t>
            </w:r>
          </w:p>
        </w:tc>
        <w:tc>
          <w:tcPr>
            <w:tcW w:w="902" w:type="dxa"/>
            <w:tcBorders>
              <w:bottom w:val="single" w:sz="12" w:space="0" w:color="auto"/>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名称</w:t>
            </w:r>
          </w:p>
        </w:tc>
        <w:tc>
          <w:tcPr>
            <w:tcW w:w="1899" w:type="dxa"/>
            <w:tcBorders>
              <w:bottom w:val="single" w:sz="12" w:space="0" w:color="auto"/>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设计规模</w:t>
            </w:r>
          </w:p>
        </w:tc>
        <w:tc>
          <w:tcPr>
            <w:tcW w:w="1380" w:type="dxa"/>
            <w:tcBorders>
              <w:bottom w:val="single" w:sz="12" w:space="0" w:color="auto"/>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实际规模</w:t>
            </w:r>
          </w:p>
        </w:tc>
        <w:tc>
          <w:tcPr>
            <w:tcW w:w="2546" w:type="dxa"/>
            <w:tcBorders>
              <w:bottom w:val="single" w:sz="12" w:space="0" w:color="auto"/>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病床使用量</w:t>
            </w:r>
          </w:p>
        </w:tc>
        <w:tc>
          <w:tcPr>
            <w:tcW w:w="1594" w:type="dxa"/>
            <w:tcBorders>
              <w:bottom w:val="single" w:sz="12" w:space="0" w:color="auto"/>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负荷（使用率）</w:t>
            </w:r>
          </w:p>
        </w:tc>
      </w:tr>
      <w:tr w:rsidR="00EB5A79">
        <w:trPr>
          <w:trHeight w:val="340"/>
          <w:jc w:val="center"/>
        </w:trPr>
        <w:tc>
          <w:tcPr>
            <w:tcW w:w="1531" w:type="dxa"/>
            <w:tcBorders>
              <w:top w:val="single" w:sz="12" w:space="0" w:color="auto"/>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2020</w:t>
            </w:r>
            <w:r>
              <w:rPr>
                <w:rFonts w:ascii="Times New Roman" w:hAnsi="Times New Roman" w:cs="Times New Roman"/>
                <w:sz w:val="18"/>
                <w:szCs w:val="18"/>
              </w:rPr>
              <w:t>年</w:t>
            </w:r>
            <w:r>
              <w:rPr>
                <w:rFonts w:ascii="Times New Roman" w:hAnsi="Times New Roman" w:cs="Times New Roman"/>
                <w:sz w:val="18"/>
                <w:szCs w:val="18"/>
              </w:rPr>
              <w:t>11</w:t>
            </w:r>
            <w:r>
              <w:rPr>
                <w:rFonts w:ascii="Times New Roman" w:hAnsi="Times New Roman" w:cs="Times New Roman"/>
                <w:sz w:val="18"/>
                <w:szCs w:val="18"/>
              </w:rPr>
              <w:t>月</w:t>
            </w:r>
            <w:r>
              <w:rPr>
                <w:rFonts w:ascii="Times New Roman" w:hAnsi="Times New Roman" w:cs="Times New Roman"/>
                <w:sz w:val="18"/>
                <w:szCs w:val="18"/>
              </w:rPr>
              <w:t>27</w:t>
            </w:r>
            <w:r>
              <w:rPr>
                <w:rFonts w:ascii="Times New Roman" w:hAnsi="Times New Roman" w:cs="Times New Roman"/>
                <w:sz w:val="18"/>
                <w:szCs w:val="18"/>
              </w:rPr>
              <w:t>日</w:t>
            </w:r>
          </w:p>
        </w:tc>
        <w:tc>
          <w:tcPr>
            <w:tcW w:w="902" w:type="dxa"/>
            <w:tcBorders>
              <w:top w:val="single" w:sz="12" w:space="0" w:color="auto"/>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病床</w:t>
            </w:r>
          </w:p>
        </w:tc>
        <w:tc>
          <w:tcPr>
            <w:tcW w:w="1899" w:type="dxa"/>
            <w:tcBorders>
              <w:top w:val="single" w:sz="12" w:space="0" w:color="auto"/>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门诊综合大楼设置</w:t>
            </w:r>
            <w:r>
              <w:rPr>
                <w:rFonts w:ascii="Times New Roman" w:hAnsi="Times New Roman" w:cs="Times New Roman"/>
                <w:sz w:val="18"/>
                <w:szCs w:val="18"/>
              </w:rPr>
              <w:t>187</w:t>
            </w:r>
            <w:r>
              <w:rPr>
                <w:rFonts w:ascii="Times New Roman" w:hAnsi="Times New Roman" w:cs="Times New Roman"/>
                <w:sz w:val="18"/>
                <w:szCs w:val="18"/>
              </w:rPr>
              <w:t>张床位，康复楼设置</w:t>
            </w:r>
            <w:r>
              <w:rPr>
                <w:rFonts w:ascii="Times New Roman" w:hAnsi="Times New Roman" w:cs="Times New Roman"/>
                <w:sz w:val="18"/>
                <w:szCs w:val="18"/>
              </w:rPr>
              <w:t>40</w:t>
            </w:r>
            <w:r>
              <w:rPr>
                <w:rFonts w:ascii="Times New Roman" w:hAnsi="Times New Roman" w:cs="Times New Roman"/>
                <w:sz w:val="18"/>
                <w:szCs w:val="18"/>
              </w:rPr>
              <w:t>张床位</w:t>
            </w:r>
          </w:p>
        </w:tc>
        <w:tc>
          <w:tcPr>
            <w:tcW w:w="1380" w:type="dxa"/>
            <w:tcBorders>
              <w:top w:val="single" w:sz="12" w:space="0" w:color="auto"/>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门诊综合大楼设置</w:t>
            </w:r>
            <w:r>
              <w:rPr>
                <w:rFonts w:ascii="Times New Roman" w:hAnsi="Times New Roman" w:cs="Times New Roman"/>
                <w:sz w:val="18"/>
                <w:szCs w:val="18"/>
              </w:rPr>
              <w:t>187</w:t>
            </w:r>
            <w:r>
              <w:rPr>
                <w:rFonts w:ascii="Times New Roman" w:hAnsi="Times New Roman" w:cs="Times New Roman"/>
                <w:sz w:val="18"/>
                <w:szCs w:val="18"/>
              </w:rPr>
              <w:t>张床位，康复楼设置</w:t>
            </w:r>
            <w:r>
              <w:rPr>
                <w:rFonts w:ascii="Times New Roman" w:hAnsi="Times New Roman" w:cs="Times New Roman"/>
                <w:sz w:val="18"/>
                <w:szCs w:val="18"/>
              </w:rPr>
              <w:t>32</w:t>
            </w:r>
            <w:r>
              <w:rPr>
                <w:rFonts w:ascii="Times New Roman" w:hAnsi="Times New Roman" w:cs="Times New Roman"/>
                <w:sz w:val="18"/>
                <w:szCs w:val="18"/>
              </w:rPr>
              <w:t>张床位</w:t>
            </w:r>
          </w:p>
        </w:tc>
        <w:tc>
          <w:tcPr>
            <w:tcW w:w="2546" w:type="dxa"/>
            <w:tcBorders>
              <w:top w:val="single" w:sz="12" w:space="0" w:color="auto"/>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门诊综合大楼设置</w:t>
            </w:r>
            <w:r>
              <w:rPr>
                <w:rFonts w:ascii="Times New Roman" w:hAnsi="Times New Roman" w:cs="Times New Roman"/>
                <w:sz w:val="18"/>
                <w:szCs w:val="18"/>
              </w:rPr>
              <w:t>165</w:t>
            </w:r>
            <w:r>
              <w:rPr>
                <w:rFonts w:ascii="Times New Roman" w:hAnsi="Times New Roman" w:cs="Times New Roman"/>
                <w:sz w:val="18"/>
                <w:szCs w:val="18"/>
              </w:rPr>
              <w:t>张床位，康复楼设置</w:t>
            </w:r>
            <w:r>
              <w:rPr>
                <w:rFonts w:ascii="Times New Roman" w:hAnsi="Times New Roman" w:cs="Times New Roman"/>
                <w:sz w:val="18"/>
                <w:szCs w:val="18"/>
              </w:rPr>
              <w:t>30</w:t>
            </w:r>
            <w:r>
              <w:rPr>
                <w:rFonts w:ascii="Times New Roman" w:hAnsi="Times New Roman" w:cs="Times New Roman"/>
                <w:sz w:val="18"/>
                <w:szCs w:val="18"/>
              </w:rPr>
              <w:t>张床位</w:t>
            </w:r>
          </w:p>
        </w:tc>
        <w:tc>
          <w:tcPr>
            <w:tcW w:w="1594" w:type="dxa"/>
            <w:tcBorders>
              <w:top w:val="single" w:sz="12" w:space="0" w:color="auto"/>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89%</w:t>
            </w:r>
          </w:p>
        </w:tc>
      </w:tr>
      <w:tr w:rsidR="00EB5A79">
        <w:trPr>
          <w:trHeight w:val="340"/>
          <w:jc w:val="center"/>
        </w:trPr>
        <w:tc>
          <w:tcPr>
            <w:tcW w:w="1531"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2020</w:t>
            </w:r>
            <w:r>
              <w:rPr>
                <w:rFonts w:ascii="Times New Roman" w:hAnsi="Times New Roman" w:cs="Times New Roman"/>
                <w:sz w:val="18"/>
                <w:szCs w:val="18"/>
              </w:rPr>
              <w:t>年</w:t>
            </w:r>
            <w:r>
              <w:rPr>
                <w:rFonts w:ascii="Times New Roman" w:hAnsi="Times New Roman" w:cs="Times New Roman"/>
                <w:sz w:val="18"/>
                <w:szCs w:val="18"/>
              </w:rPr>
              <w:t>11</w:t>
            </w:r>
            <w:r>
              <w:rPr>
                <w:rFonts w:ascii="Times New Roman" w:hAnsi="Times New Roman" w:cs="Times New Roman"/>
                <w:sz w:val="18"/>
                <w:szCs w:val="18"/>
              </w:rPr>
              <w:t>月</w:t>
            </w:r>
            <w:r>
              <w:rPr>
                <w:rFonts w:ascii="Times New Roman" w:hAnsi="Times New Roman" w:cs="Times New Roman"/>
                <w:sz w:val="18"/>
                <w:szCs w:val="18"/>
              </w:rPr>
              <w:t>28</w:t>
            </w:r>
            <w:r>
              <w:rPr>
                <w:rFonts w:ascii="Times New Roman" w:hAnsi="Times New Roman" w:cs="Times New Roman"/>
                <w:sz w:val="18"/>
                <w:szCs w:val="18"/>
              </w:rPr>
              <w:t>日</w:t>
            </w:r>
          </w:p>
        </w:tc>
        <w:tc>
          <w:tcPr>
            <w:tcW w:w="902"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病床</w:t>
            </w:r>
          </w:p>
        </w:tc>
        <w:tc>
          <w:tcPr>
            <w:tcW w:w="1899"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门诊综合大楼设置</w:t>
            </w:r>
            <w:r>
              <w:rPr>
                <w:rFonts w:ascii="Times New Roman" w:hAnsi="Times New Roman" w:cs="Times New Roman"/>
                <w:sz w:val="18"/>
                <w:szCs w:val="18"/>
              </w:rPr>
              <w:t>187</w:t>
            </w:r>
            <w:r>
              <w:rPr>
                <w:rFonts w:ascii="Times New Roman" w:hAnsi="Times New Roman" w:cs="Times New Roman"/>
                <w:sz w:val="18"/>
                <w:szCs w:val="18"/>
              </w:rPr>
              <w:t>张床位，康复楼设置</w:t>
            </w:r>
            <w:r>
              <w:rPr>
                <w:rFonts w:ascii="Times New Roman" w:hAnsi="Times New Roman" w:cs="Times New Roman"/>
                <w:sz w:val="18"/>
                <w:szCs w:val="18"/>
              </w:rPr>
              <w:t>40</w:t>
            </w:r>
            <w:r>
              <w:rPr>
                <w:rFonts w:ascii="Times New Roman" w:hAnsi="Times New Roman" w:cs="Times New Roman"/>
                <w:sz w:val="18"/>
                <w:szCs w:val="18"/>
              </w:rPr>
              <w:t>张床位</w:t>
            </w:r>
          </w:p>
        </w:tc>
        <w:tc>
          <w:tcPr>
            <w:tcW w:w="1380"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门诊综合大楼设置</w:t>
            </w:r>
            <w:r>
              <w:rPr>
                <w:rFonts w:ascii="Times New Roman" w:hAnsi="Times New Roman" w:cs="Times New Roman"/>
                <w:sz w:val="18"/>
                <w:szCs w:val="18"/>
              </w:rPr>
              <w:t>187</w:t>
            </w:r>
            <w:r>
              <w:rPr>
                <w:rFonts w:ascii="Times New Roman" w:hAnsi="Times New Roman" w:cs="Times New Roman"/>
                <w:sz w:val="18"/>
                <w:szCs w:val="18"/>
              </w:rPr>
              <w:t>张床位，康复楼设置</w:t>
            </w:r>
            <w:r>
              <w:rPr>
                <w:rFonts w:ascii="Times New Roman" w:hAnsi="Times New Roman" w:cs="Times New Roman"/>
                <w:sz w:val="18"/>
                <w:szCs w:val="18"/>
              </w:rPr>
              <w:t>32</w:t>
            </w:r>
            <w:r>
              <w:rPr>
                <w:rFonts w:ascii="Times New Roman" w:hAnsi="Times New Roman" w:cs="Times New Roman"/>
                <w:sz w:val="18"/>
                <w:szCs w:val="18"/>
              </w:rPr>
              <w:t>张床位</w:t>
            </w:r>
          </w:p>
        </w:tc>
        <w:tc>
          <w:tcPr>
            <w:tcW w:w="2546"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门诊综合大楼设置</w:t>
            </w:r>
            <w:r>
              <w:rPr>
                <w:rFonts w:ascii="Times New Roman" w:hAnsi="Times New Roman" w:cs="Times New Roman"/>
                <w:sz w:val="18"/>
                <w:szCs w:val="18"/>
              </w:rPr>
              <w:t>165</w:t>
            </w:r>
            <w:r>
              <w:rPr>
                <w:rFonts w:ascii="Times New Roman" w:hAnsi="Times New Roman" w:cs="Times New Roman"/>
                <w:sz w:val="18"/>
                <w:szCs w:val="18"/>
              </w:rPr>
              <w:t>张床位，康复楼设置</w:t>
            </w:r>
            <w:r>
              <w:rPr>
                <w:rFonts w:ascii="Times New Roman" w:hAnsi="Times New Roman" w:cs="Times New Roman"/>
                <w:sz w:val="18"/>
                <w:szCs w:val="18"/>
              </w:rPr>
              <w:t>30</w:t>
            </w:r>
            <w:r>
              <w:rPr>
                <w:rFonts w:ascii="Times New Roman" w:hAnsi="Times New Roman" w:cs="Times New Roman"/>
                <w:sz w:val="18"/>
                <w:szCs w:val="18"/>
              </w:rPr>
              <w:t>张床位</w:t>
            </w:r>
          </w:p>
        </w:tc>
        <w:tc>
          <w:tcPr>
            <w:tcW w:w="1594" w:type="dxa"/>
            <w:tcBorders>
              <w:tl2br w:val="nil"/>
              <w:tr2bl w:val="nil"/>
            </w:tcBorders>
            <w:vAlign w:val="center"/>
          </w:tcPr>
          <w:p w:rsidR="00EB5A79" w:rsidRDefault="00F4711F">
            <w:pPr>
              <w:pStyle w:val="afffd"/>
              <w:adjustRightInd w:val="0"/>
              <w:spacing w:after="0" w:line="240" w:lineRule="auto"/>
              <w:ind w:firstLineChars="0" w:firstLine="0"/>
              <w:jc w:val="center"/>
              <w:rPr>
                <w:rFonts w:ascii="Times New Roman" w:hAnsi="Times New Roman" w:cs="Times New Roman"/>
                <w:sz w:val="18"/>
                <w:szCs w:val="18"/>
              </w:rPr>
            </w:pPr>
            <w:r>
              <w:rPr>
                <w:rFonts w:ascii="Times New Roman" w:hAnsi="Times New Roman" w:cs="Times New Roman"/>
                <w:sz w:val="18"/>
                <w:szCs w:val="18"/>
              </w:rPr>
              <w:t>89%</w:t>
            </w:r>
          </w:p>
        </w:tc>
      </w:tr>
    </w:tbl>
    <w:p w:rsidR="00EB5A79" w:rsidRDefault="00F4711F">
      <w:pPr>
        <w:pStyle w:val="afffd"/>
        <w:spacing w:after="0"/>
        <w:rPr>
          <w:rFonts w:ascii="Times New Roman" w:hAnsi="Times New Roman" w:cs="Times New Roman"/>
          <w:color w:val="000000"/>
        </w:rPr>
      </w:pPr>
      <w:r>
        <w:rPr>
          <w:rFonts w:ascii="Times New Roman" w:hAnsi="Times New Roman" w:cs="Times New Roman"/>
          <w:color w:val="000000"/>
        </w:rPr>
        <w:t>由表</w:t>
      </w:r>
      <w:r>
        <w:rPr>
          <w:rFonts w:ascii="Times New Roman" w:hAnsi="Times New Roman" w:cs="Times New Roman"/>
          <w:color w:val="000000"/>
        </w:rPr>
        <w:t>9.1-1</w:t>
      </w:r>
      <w:r>
        <w:rPr>
          <w:rFonts w:ascii="Times New Roman" w:hAnsi="Times New Roman" w:cs="Times New Roman"/>
          <w:color w:val="000000"/>
        </w:rPr>
        <w:t>可以看出，验收监测期间，英山县中医医院建设项目运行负荷达到设计规模的</w:t>
      </w:r>
      <w:r>
        <w:rPr>
          <w:rFonts w:ascii="Times New Roman" w:hAnsi="Times New Roman" w:cs="Times New Roman"/>
          <w:color w:val="000000"/>
        </w:rPr>
        <w:t>75%</w:t>
      </w:r>
      <w:r>
        <w:rPr>
          <w:rFonts w:ascii="Times New Roman" w:hAnsi="Times New Roman" w:cs="Times New Roman"/>
          <w:color w:val="000000"/>
        </w:rPr>
        <w:t>以上，满足竣工验收条件。</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9.2</w:t>
      </w:r>
      <w:r>
        <w:rPr>
          <w:rStyle w:val="2Char11"/>
          <w:rFonts w:ascii="Times New Roman" w:hAnsi="Times New Roman" w:cs="Times New Roman"/>
        </w:rPr>
        <w:t>环保设施调试效果</w:t>
      </w:r>
    </w:p>
    <w:p w:rsidR="00EB5A79" w:rsidRDefault="00F4711F" w:rsidP="00F4711F">
      <w:pPr>
        <w:pStyle w:val="31"/>
        <w:spacing w:before="156" w:after="156"/>
      </w:pPr>
      <w:bookmarkStart w:id="115" w:name="_Toc59175929"/>
      <w:r>
        <w:t>9.</w:t>
      </w:r>
      <w:r w:rsidR="00C45FC9">
        <w:rPr>
          <w:rFonts w:hint="eastAsia"/>
        </w:rPr>
        <w:t>2</w:t>
      </w:r>
      <w:r>
        <w:t>.1</w:t>
      </w:r>
      <w:r>
        <w:t>废气监测结果及分析</w:t>
      </w:r>
      <w:bookmarkEnd w:id="115"/>
    </w:p>
    <w:p w:rsidR="00EB5A79" w:rsidRDefault="00F4711F">
      <w:pPr>
        <w:pStyle w:val="3e"/>
        <w:adjustRightInd w:val="0"/>
        <w:snapToGrid w:val="0"/>
        <w:spacing w:line="360" w:lineRule="auto"/>
        <w:ind w:firstLine="480"/>
        <w:rPr>
          <w:bCs/>
          <w:sz w:val="24"/>
          <w:szCs w:val="24"/>
        </w:rPr>
      </w:pPr>
      <w:r>
        <w:rPr>
          <w:bCs/>
          <w:sz w:val="24"/>
          <w:szCs w:val="24"/>
        </w:rPr>
        <w:t>（</w:t>
      </w:r>
      <w:r>
        <w:rPr>
          <w:bCs/>
          <w:sz w:val="24"/>
          <w:szCs w:val="24"/>
        </w:rPr>
        <w:t>1</w:t>
      </w:r>
      <w:r>
        <w:rPr>
          <w:bCs/>
          <w:sz w:val="24"/>
          <w:szCs w:val="24"/>
        </w:rPr>
        <w:t>）有组织废气</w:t>
      </w:r>
    </w:p>
    <w:p w:rsidR="00EB5A79" w:rsidRDefault="00F4711F" w:rsidP="00A264CC">
      <w:pPr>
        <w:widowControl/>
        <w:adjustRightInd w:val="0"/>
        <w:snapToGrid w:val="0"/>
        <w:spacing w:beforeLines="50"/>
        <w:jc w:val="center"/>
        <w:rPr>
          <w:b/>
          <w:bCs/>
          <w:szCs w:val="21"/>
        </w:rPr>
      </w:pPr>
      <w:r>
        <w:rPr>
          <w:b/>
          <w:bCs/>
          <w:color w:val="000000" w:themeColor="text1"/>
          <w:sz w:val="24"/>
        </w:rPr>
        <w:t>表</w:t>
      </w:r>
      <w:r>
        <w:rPr>
          <w:b/>
          <w:bCs/>
          <w:color w:val="000000" w:themeColor="text1"/>
          <w:sz w:val="24"/>
        </w:rPr>
        <w:t xml:space="preserve">9.2-1  </w:t>
      </w:r>
      <w:r>
        <w:rPr>
          <w:b/>
          <w:bCs/>
          <w:szCs w:val="21"/>
        </w:rPr>
        <w:t>污水处理站废气排气筒出口检测结果一览表</w:t>
      </w:r>
    </w:p>
    <w:tbl>
      <w:tblPr>
        <w:tblW w:w="9639" w:type="dxa"/>
        <w:jc w:val="center"/>
        <w:tblBorders>
          <w:top w:val="single" w:sz="12" w:space="0" w:color="auto"/>
          <w:bottom w:val="single" w:sz="12" w:space="0" w:color="auto"/>
          <w:insideH w:val="single" w:sz="6" w:space="0" w:color="auto"/>
          <w:insideV w:val="single" w:sz="4" w:space="0" w:color="auto"/>
        </w:tblBorders>
        <w:tblLayout w:type="fixed"/>
        <w:tblLook w:val="04A0"/>
      </w:tblPr>
      <w:tblGrid>
        <w:gridCol w:w="1013"/>
        <w:gridCol w:w="975"/>
        <w:gridCol w:w="1099"/>
        <w:gridCol w:w="1155"/>
        <w:gridCol w:w="1099"/>
        <w:gridCol w:w="522"/>
        <w:gridCol w:w="444"/>
        <w:gridCol w:w="1184"/>
        <w:gridCol w:w="1474"/>
        <w:gridCol w:w="674"/>
      </w:tblGrid>
      <w:tr w:rsidR="00EB5A79">
        <w:trPr>
          <w:trHeight w:val="340"/>
          <w:jc w:val="center"/>
        </w:trPr>
        <w:tc>
          <w:tcPr>
            <w:tcW w:w="893" w:type="dxa"/>
            <w:vMerge w:val="restart"/>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监测日期</w:t>
            </w:r>
          </w:p>
        </w:tc>
        <w:tc>
          <w:tcPr>
            <w:tcW w:w="1829" w:type="dxa"/>
            <w:gridSpan w:val="2"/>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管道名称</w:t>
            </w:r>
          </w:p>
        </w:tc>
        <w:tc>
          <w:tcPr>
            <w:tcW w:w="1019" w:type="dxa"/>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管道形状</w:t>
            </w:r>
          </w:p>
        </w:tc>
        <w:tc>
          <w:tcPr>
            <w:tcW w:w="1431" w:type="dxa"/>
            <w:gridSpan w:val="2"/>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管道高度（</w:t>
            </w:r>
            <w:r>
              <w:rPr>
                <w:rFonts w:eastAsiaTheme="minorEastAsia"/>
                <w:bCs/>
                <w:color w:val="000000" w:themeColor="text1"/>
                <w:sz w:val="18"/>
                <w:szCs w:val="18"/>
              </w:rPr>
              <w:t>m</w:t>
            </w:r>
            <w:r>
              <w:rPr>
                <w:rFonts w:eastAsiaTheme="minorEastAsia"/>
                <w:bCs/>
                <w:color w:val="000000" w:themeColor="text1"/>
                <w:sz w:val="18"/>
                <w:szCs w:val="18"/>
              </w:rPr>
              <w:t>）</w:t>
            </w:r>
          </w:p>
        </w:tc>
        <w:tc>
          <w:tcPr>
            <w:tcW w:w="1437" w:type="dxa"/>
            <w:gridSpan w:val="2"/>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烟道截面积（</w:t>
            </w:r>
            <w:r>
              <w:rPr>
                <w:rFonts w:eastAsiaTheme="minorEastAsia"/>
                <w:bCs/>
                <w:color w:val="000000" w:themeColor="text1"/>
                <w:sz w:val="18"/>
                <w:szCs w:val="18"/>
              </w:rPr>
              <w:t>m</w:t>
            </w:r>
            <w:r w:rsidRPr="004D20FF">
              <w:rPr>
                <w:rFonts w:eastAsiaTheme="minorEastAsia"/>
                <w:bCs/>
                <w:color w:val="000000" w:themeColor="text1"/>
                <w:sz w:val="18"/>
                <w:szCs w:val="18"/>
                <w:vertAlign w:val="superscript"/>
              </w:rPr>
              <w:t>2</w:t>
            </w:r>
            <w:r>
              <w:rPr>
                <w:rFonts w:eastAsiaTheme="minorEastAsia"/>
                <w:bCs/>
                <w:color w:val="000000" w:themeColor="text1"/>
                <w:sz w:val="18"/>
                <w:szCs w:val="18"/>
              </w:rPr>
              <w:t>）</w:t>
            </w:r>
          </w:p>
        </w:tc>
        <w:tc>
          <w:tcPr>
            <w:tcW w:w="1301" w:type="dxa"/>
            <w:vMerge w:val="restart"/>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《恶臭污染物排放标准》（</w:t>
            </w:r>
            <w:r>
              <w:rPr>
                <w:rFonts w:eastAsiaTheme="minorEastAsia"/>
                <w:bCs/>
                <w:color w:val="000000" w:themeColor="text1"/>
                <w:sz w:val="18"/>
                <w:szCs w:val="18"/>
              </w:rPr>
              <w:t>GB14554-93</w:t>
            </w:r>
            <w:r>
              <w:rPr>
                <w:rFonts w:eastAsiaTheme="minorEastAsia"/>
                <w:bCs/>
                <w:color w:val="000000" w:themeColor="text1"/>
                <w:sz w:val="18"/>
                <w:szCs w:val="18"/>
              </w:rPr>
              <w:t>）表</w:t>
            </w:r>
            <w:r>
              <w:rPr>
                <w:rFonts w:eastAsiaTheme="minorEastAsia"/>
                <w:bCs/>
                <w:color w:val="000000" w:themeColor="text1"/>
                <w:sz w:val="18"/>
                <w:szCs w:val="18"/>
              </w:rPr>
              <w:t>2</w:t>
            </w:r>
          </w:p>
        </w:tc>
        <w:tc>
          <w:tcPr>
            <w:tcW w:w="595" w:type="dxa"/>
            <w:vMerge w:val="restart"/>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达标</w:t>
            </w:r>
          </w:p>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情况</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1829" w:type="dxa"/>
            <w:gridSpan w:val="2"/>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污水处理站废气排气筒出口</w:t>
            </w:r>
          </w:p>
        </w:tc>
        <w:tc>
          <w:tcPr>
            <w:tcW w:w="1019" w:type="dxa"/>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圆形</w:t>
            </w:r>
          </w:p>
        </w:tc>
        <w:tc>
          <w:tcPr>
            <w:tcW w:w="1431" w:type="dxa"/>
            <w:gridSpan w:val="2"/>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15</w:t>
            </w:r>
          </w:p>
        </w:tc>
        <w:tc>
          <w:tcPr>
            <w:tcW w:w="1437" w:type="dxa"/>
            <w:gridSpan w:val="2"/>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0.0707</w:t>
            </w:r>
          </w:p>
        </w:tc>
        <w:tc>
          <w:tcPr>
            <w:tcW w:w="1301"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595" w:type="dxa"/>
            <w:vMerge/>
            <w:vAlign w:val="center"/>
          </w:tcPr>
          <w:p w:rsidR="00EB5A79" w:rsidRDefault="00EB5A79">
            <w:pPr>
              <w:adjustRightInd w:val="0"/>
              <w:snapToGrid w:val="0"/>
              <w:jc w:val="center"/>
              <w:rPr>
                <w:rFonts w:eastAsiaTheme="minorEastAsia"/>
                <w:bCs/>
                <w:color w:val="000000" w:themeColor="text1"/>
                <w:sz w:val="18"/>
                <w:szCs w:val="18"/>
              </w:rPr>
            </w:pPr>
          </w:p>
        </w:tc>
      </w:tr>
      <w:tr w:rsidR="00EB5A79">
        <w:trPr>
          <w:trHeight w:val="340"/>
          <w:jc w:val="center"/>
        </w:trPr>
        <w:tc>
          <w:tcPr>
            <w:tcW w:w="893" w:type="dxa"/>
            <w:vMerge/>
            <w:tcBorders>
              <w:bottom w:val="single" w:sz="12" w:space="0" w:color="auto"/>
            </w:tcBorders>
            <w:vAlign w:val="center"/>
          </w:tcPr>
          <w:p w:rsidR="00EB5A79" w:rsidRDefault="00EB5A79">
            <w:pPr>
              <w:adjustRightInd w:val="0"/>
              <w:snapToGrid w:val="0"/>
              <w:jc w:val="center"/>
              <w:rPr>
                <w:rFonts w:eastAsiaTheme="minorEastAsia"/>
                <w:bCs/>
                <w:color w:val="000000" w:themeColor="text1"/>
                <w:sz w:val="18"/>
                <w:szCs w:val="18"/>
              </w:rPr>
            </w:pPr>
          </w:p>
        </w:tc>
        <w:tc>
          <w:tcPr>
            <w:tcW w:w="1829" w:type="dxa"/>
            <w:gridSpan w:val="2"/>
            <w:tcBorders>
              <w:bottom w:val="single" w:sz="12" w:space="0" w:color="auto"/>
            </w:tcBorders>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检测项目</w:t>
            </w:r>
          </w:p>
        </w:tc>
        <w:tc>
          <w:tcPr>
            <w:tcW w:w="1019" w:type="dxa"/>
            <w:tcBorders>
              <w:bottom w:val="single" w:sz="12" w:space="0" w:color="auto"/>
            </w:tcBorders>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单位</w:t>
            </w:r>
          </w:p>
        </w:tc>
        <w:tc>
          <w:tcPr>
            <w:tcW w:w="970" w:type="dxa"/>
            <w:tcBorders>
              <w:bottom w:val="single" w:sz="12" w:space="0" w:color="auto"/>
            </w:tcBorders>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第一次</w:t>
            </w:r>
          </w:p>
        </w:tc>
        <w:tc>
          <w:tcPr>
            <w:tcW w:w="853" w:type="dxa"/>
            <w:gridSpan w:val="2"/>
            <w:tcBorders>
              <w:bottom w:val="single" w:sz="12" w:space="0" w:color="auto"/>
            </w:tcBorders>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第二次</w:t>
            </w:r>
          </w:p>
        </w:tc>
        <w:tc>
          <w:tcPr>
            <w:tcW w:w="1045" w:type="dxa"/>
            <w:tcBorders>
              <w:bottom w:val="single" w:sz="12" w:space="0" w:color="auto"/>
            </w:tcBorders>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第三次</w:t>
            </w:r>
          </w:p>
        </w:tc>
        <w:tc>
          <w:tcPr>
            <w:tcW w:w="1301" w:type="dxa"/>
            <w:vMerge/>
            <w:tcBorders>
              <w:bottom w:val="single" w:sz="12" w:space="0" w:color="auto"/>
            </w:tcBorders>
            <w:vAlign w:val="center"/>
          </w:tcPr>
          <w:p w:rsidR="00EB5A79" w:rsidRDefault="00EB5A79">
            <w:pPr>
              <w:adjustRightInd w:val="0"/>
              <w:snapToGrid w:val="0"/>
              <w:jc w:val="center"/>
              <w:rPr>
                <w:rFonts w:eastAsiaTheme="minorEastAsia"/>
                <w:bCs/>
                <w:color w:val="000000" w:themeColor="text1"/>
                <w:sz w:val="18"/>
                <w:szCs w:val="18"/>
              </w:rPr>
            </w:pPr>
          </w:p>
        </w:tc>
        <w:tc>
          <w:tcPr>
            <w:tcW w:w="595" w:type="dxa"/>
            <w:vMerge/>
            <w:tcBorders>
              <w:bottom w:val="single" w:sz="12" w:space="0" w:color="auto"/>
            </w:tcBorders>
            <w:vAlign w:val="center"/>
          </w:tcPr>
          <w:p w:rsidR="00EB5A79" w:rsidRDefault="00EB5A79">
            <w:pPr>
              <w:adjustRightInd w:val="0"/>
              <w:snapToGrid w:val="0"/>
              <w:jc w:val="center"/>
              <w:rPr>
                <w:rFonts w:eastAsiaTheme="minorEastAsia"/>
                <w:bCs/>
                <w:color w:val="000000" w:themeColor="text1"/>
                <w:sz w:val="18"/>
                <w:szCs w:val="18"/>
              </w:rPr>
            </w:pPr>
          </w:p>
        </w:tc>
      </w:tr>
      <w:tr w:rsidR="00EB5A79">
        <w:trPr>
          <w:trHeight w:val="340"/>
          <w:jc w:val="center"/>
        </w:trPr>
        <w:tc>
          <w:tcPr>
            <w:tcW w:w="893" w:type="dxa"/>
            <w:vMerge w:val="restart"/>
            <w:tcBorders>
              <w:top w:val="single" w:sz="12" w:space="0" w:color="auto"/>
            </w:tcBorders>
            <w:vAlign w:val="center"/>
          </w:tcPr>
          <w:p w:rsidR="00EB5A79" w:rsidRDefault="00F4711F">
            <w:pPr>
              <w:pStyle w:val="aff5"/>
              <w:adjustRightInd w:val="0"/>
              <w:snapToGrid w:val="0"/>
              <w:spacing w:line="240" w:lineRule="auto"/>
              <w:ind w:firstLineChars="0" w:firstLine="0"/>
              <w:jc w:val="center"/>
              <w:rPr>
                <w:rFonts w:ascii="Times New Roman" w:hAnsi="Times New Roman"/>
                <w:bCs/>
                <w:sz w:val="18"/>
                <w:szCs w:val="18"/>
              </w:rPr>
            </w:pPr>
            <w:bookmarkStart w:id="116" w:name="_Toc59175930"/>
            <w:r>
              <w:rPr>
                <w:rFonts w:ascii="Times New Roman" w:hAnsi="Times New Roman"/>
                <w:bCs/>
                <w:sz w:val="18"/>
                <w:szCs w:val="18"/>
              </w:rPr>
              <w:t>2020</w:t>
            </w:r>
            <w:r>
              <w:rPr>
                <w:rFonts w:ascii="Times New Roman" w:hAnsi="Times New Roman"/>
                <w:bCs/>
                <w:sz w:val="18"/>
                <w:szCs w:val="18"/>
              </w:rPr>
              <w:t>年</w:t>
            </w:r>
            <w:bookmarkEnd w:id="116"/>
          </w:p>
          <w:p w:rsidR="00EB5A79" w:rsidRDefault="00F4711F">
            <w:pPr>
              <w:adjustRightInd w:val="0"/>
              <w:snapToGrid w:val="0"/>
              <w:jc w:val="center"/>
              <w:rPr>
                <w:bCs/>
                <w:sz w:val="18"/>
                <w:szCs w:val="18"/>
              </w:rPr>
            </w:pPr>
            <w:r>
              <w:rPr>
                <w:bCs/>
                <w:sz w:val="18"/>
                <w:szCs w:val="18"/>
              </w:rPr>
              <w:t>11</w:t>
            </w:r>
            <w:r>
              <w:rPr>
                <w:bCs/>
                <w:sz w:val="18"/>
                <w:szCs w:val="18"/>
              </w:rPr>
              <w:t>月</w:t>
            </w:r>
            <w:r>
              <w:rPr>
                <w:bCs/>
                <w:sz w:val="18"/>
                <w:szCs w:val="18"/>
              </w:rPr>
              <w:t>27</w:t>
            </w:r>
            <w:r>
              <w:rPr>
                <w:bCs/>
                <w:sz w:val="18"/>
                <w:szCs w:val="18"/>
              </w:rPr>
              <w:t>日</w:t>
            </w:r>
          </w:p>
        </w:tc>
        <w:tc>
          <w:tcPr>
            <w:tcW w:w="1829" w:type="dxa"/>
            <w:gridSpan w:val="2"/>
            <w:tcBorders>
              <w:top w:val="single" w:sz="12" w:space="0" w:color="auto"/>
            </w:tcBorders>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标干烟气流量</w:t>
            </w:r>
          </w:p>
        </w:tc>
        <w:tc>
          <w:tcPr>
            <w:tcW w:w="1019" w:type="dxa"/>
            <w:tcBorders>
              <w:top w:val="single" w:sz="12" w:space="0" w:color="auto"/>
            </w:tcBorders>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Nm</w:t>
            </w:r>
            <w:r>
              <w:rPr>
                <w:rFonts w:eastAsiaTheme="minorEastAsia"/>
                <w:bCs/>
                <w:color w:val="000000" w:themeColor="text1"/>
                <w:sz w:val="18"/>
                <w:szCs w:val="18"/>
                <w:vertAlign w:val="superscript"/>
              </w:rPr>
              <w:t>3</w:t>
            </w:r>
            <w:r>
              <w:rPr>
                <w:rFonts w:eastAsiaTheme="minorEastAsia"/>
                <w:bCs/>
                <w:color w:val="000000" w:themeColor="text1"/>
                <w:sz w:val="18"/>
                <w:szCs w:val="18"/>
              </w:rPr>
              <w:t>/h</w:t>
            </w:r>
          </w:p>
        </w:tc>
        <w:tc>
          <w:tcPr>
            <w:tcW w:w="970" w:type="dxa"/>
            <w:tcBorders>
              <w:top w:val="single" w:sz="12" w:space="0" w:color="auto"/>
            </w:tcBorders>
            <w:vAlign w:val="center"/>
          </w:tcPr>
          <w:p w:rsidR="00EB5A79" w:rsidRDefault="00F4711F">
            <w:pPr>
              <w:jc w:val="center"/>
              <w:rPr>
                <w:sz w:val="18"/>
                <w:szCs w:val="18"/>
              </w:rPr>
            </w:pPr>
            <w:r>
              <w:rPr>
                <w:sz w:val="18"/>
                <w:szCs w:val="18"/>
              </w:rPr>
              <w:t>1237</w:t>
            </w:r>
          </w:p>
        </w:tc>
        <w:tc>
          <w:tcPr>
            <w:tcW w:w="853" w:type="dxa"/>
            <w:gridSpan w:val="2"/>
            <w:tcBorders>
              <w:top w:val="single" w:sz="12" w:space="0" w:color="auto"/>
            </w:tcBorders>
            <w:vAlign w:val="center"/>
          </w:tcPr>
          <w:p w:rsidR="00EB5A79" w:rsidRDefault="00F4711F">
            <w:pPr>
              <w:jc w:val="center"/>
              <w:rPr>
                <w:sz w:val="18"/>
                <w:szCs w:val="18"/>
              </w:rPr>
            </w:pPr>
            <w:r>
              <w:rPr>
                <w:sz w:val="18"/>
                <w:szCs w:val="18"/>
              </w:rPr>
              <w:t>971</w:t>
            </w:r>
          </w:p>
        </w:tc>
        <w:tc>
          <w:tcPr>
            <w:tcW w:w="1045" w:type="dxa"/>
            <w:tcBorders>
              <w:top w:val="single" w:sz="12" w:space="0" w:color="auto"/>
            </w:tcBorders>
            <w:vAlign w:val="center"/>
          </w:tcPr>
          <w:p w:rsidR="00EB5A79" w:rsidRDefault="00F4711F">
            <w:pPr>
              <w:jc w:val="center"/>
              <w:rPr>
                <w:sz w:val="18"/>
                <w:szCs w:val="18"/>
              </w:rPr>
            </w:pPr>
            <w:r>
              <w:rPr>
                <w:sz w:val="18"/>
                <w:szCs w:val="18"/>
              </w:rPr>
              <w:t>1277</w:t>
            </w:r>
          </w:p>
        </w:tc>
        <w:tc>
          <w:tcPr>
            <w:tcW w:w="1301" w:type="dxa"/>
            <w:tcBorders>
              <w:top w:val="single" w:sz="12" w:space="0" w:color="auto"/>
            </w:tcBorders>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tcBorders>
              <w:top w:val="single" w:sz="12" w:space="0" w:color="auto"/>
            </w:tcBorders>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1829" w:type="dxa"/>
            <w:gridSpan w:val="2"/>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烟气温度</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bCs/>
                <w:color w:val="000000" w:themeColor="text1"/>
                <w:sz w:val="18"/>
                <w:szCs w:val="18"/>
              </w:rPr>
              <w:t>℃</w:t>
            </w:r>
          </w:p>
        </w:tc>
        <w:tc>
          <w:tcPr>
            <w:tcW w:w="970" w:type="dxa"/>
            <w:vAlign w:val="center"/>
          </w:tcPr>
          <w:p w:rsidR="00EB5A79" w:rsidRDefault="00F4711F">
            <w:pPr>
              <w:jc w:val="center"/>
              <w:rPr>
                <w:sz w:val="18"/>
                <w:szCs w:val="18"/>
              </w:rPr>
            </w:pPr>
            <w:r>
              <w:rPr>
                <w:sz w:val="18"/>
                <w:szCs w:val="18"/>
              </w:rPr>
              <w:t>13.6</w:t>
            </w:r>
          </w:p>
        </w:tc>
        <w:tc>
          <w:tcPr>
            <w:tcW w:w="853" w:type="dxa"/>
            <w:gridSpan w:val="2"/>
            <w:vAlign w:val="center"/>
          </w:tcPr>
          <w:p w:rsidR="00EB5A79" w:rsidRDefault="00F4711F">
            <w:pPr>
              <w:jc w:val="center"/>
              <w:rPr>
                <w:sz w:val="18"/>
                <w:szCs w:val="18"/>
              </w:rPr>
            </w:pPr>
            <w:r>
              <w:rPr>
                <w:sz w:val="18"/>
                <w:szCs w:val="18"/>
              </w:rPr>
              <w:t>12.8</w:t>
            </w:r>
          </w:p>
        </w:tc>
        <w:tc>
          <w:tcPr>
            <w:tcW w:w="1045" w:type="dxa"/>
            <w:vAlign w:val="center"/>
          </w:tcPr>
          <w:p w:rsidR="00EB5A79" w:rsidRDefault="00F4711F">
            <w:pPr>
              <w:jc w:val="center"/>
              <w:rPr>
                <w:sz w:val="18"/>
                <w:szCs w:val="18"/>
              </w:rPr>
            </w:pPr>
            <w:r>
              <w:rPr>
                <w:sz w:val="18"/>
                <w:szCs w:val="18"/>
              </w:rPr>
              <w:t>13.1</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1829" w:type="dxa"/>
            <w:gridSpan w:val="2"/>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含湿量</w:t>
            </w:r>
          </w:p>
        </w:tc>
        <w:tc>
          <w:tcPr>
            <w:tcW w:w="1019" w:type="dxa"/>
            <w:vAlign w:val="center"/>
          </w:tcPr>
          <w:p w:rsidR="00EB5A79" w:rsidRDefault="00F4711F">
            <w:pPr>
              <w:adjustRightInd w:val="0"/>
              <w:snapToGrid w:val="0"/>
              <w:spacing w:line="240" w:lineRule="atLeast"/>
              <w:jc w:val="center"/>
              <w:rPr>
                <w:bCs/>
                <w:color w:val="000000" w:themeColor="text1"/>
                <w:sz w:val="18"/>
                <w:szCs w:val="18"/>
              </w:rPr>
            </w:pPr>
            <w:r>
              <w:rPr>
                <w:bCs/>
                <w:color w:val="000000" w:themeColor="text1"/>
                <w:sz w:val="18"/>
                <w:szCs w:val="18"/>
              </w:rPr>
              <w:t>％</w:t>
            </w:r>
          </w:p>
        </w:tc>
        <w:tc>
          <w:tcPr>
            <w:tcW w:w="970" w:type="dxa"/>
            <w:vAlign w:val="center"/>
          </w:tcPr>
          <w:p w:rsidR="00EB5A79" w:rsidRDefault="00F4711F">
            <w:pPr>
              <w:jc w:val="center"/>
              <w:rPr>
                <w:sz w:val="18"/>
                <w:szCs w:val="18"/>
              </w:rPr>
            </w:pPr>
            <w:r>
              <w:rPr>
                <w:sz w:val="18"/>
                <w:szCs w:val="18"/>
              </w:rPr>
              <w:t>4.7</w:t>
            </w:r>
          </w:p>
        </w:tc>
        <w:tc>
          <w:tcPr>
            <w:tcW w:w="853" w:type="dxa"/>
            <w:gridSpan w:val="2"/>
            <w:vAlign w:val="center"/>
          </w:tcPr>
          <w:p w:rsidR="00EB5A79" w:rsidRDefault="00F4711F">
            <w:pPr>
              <w:jc w:val="center"/>
              <w:rPr>
                <w:sz w:val="18"/>
                <w:szCs w:val="18"/>
              </w:rPr>
            </w:pPr>
            <w:r>
              <w:rPr>
                <w:sz w:val="18"/>
                <w:szCs w:val="18"/>
              </w:rPr>
              <w:t>4.5</w:t>
            </w:r>
          </w:p>
        </w:tc>
        <w:tc>
          <w:tcPr>
            <w:tcW w:w="1045" w:type="dxa"/>
            <w:vAlign w:val="center"/>
          </w:tcPr>
          <w:p w:rsidR="00EB5A79" w:rsidRDefault="00F4711F">
            <w:pPr>
              <w:jc w:val="center"/>
              <w:rPr>
                <w:sz w:val="18"/>
                <w:szCs w:val="18"/>
              </w:rPr>
            </w:pPr>
            <w:r>
              <w:rPr>
                <w:sz w:val="18"/>
                <w:szCs w:val="18"/>
              </w:rPr>
              <w:t>4.7</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EB5A79">
            <w:pPr>
              <w:adjustRightInd w:val="0"/>
              <w:snapToGrid w:val="0"/>
              <w:spacing w:line="240" w:lineRule="atLeast"/>
              <w:jc w:val="center"/>
              <w:rPr>
                <w:rFonts w:eastAsiaTheme="minorEastAsia"/>
                <w:bCs/>
                <w:color w:val="000000" w:themeColor="text1"/>
                <w:sz w:val="18"/>
                <w:szCs w:val="18"/>
              </w:rPr>
            </w:pP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restart"/>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sz w:val="18"/>
                <w:szCs w:val="18"/>
              </w:rPr>
              <w:t>氨</w:t>
            </w: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浓度</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mg/Nm</w:t>
            </w:r>
            <w:r>
              <w:rPr>
                <w:rFonts w:eastAsiaTheme="minorEastAsia"/>
                <w:bCs/>
                <w:color w:val="000000" w:themeColor="text1"/>
                <w:sz w:val="18"/>
                <w:szCs w:val="18"/>
                <w:vertAlign w:val="superscript"/>
              </w:rPr>
              <w:t>3</w:t>
            </w:r>
          </w:p>
        </w:tc>
        <w:tc>
          <w:tcPr>
            <w:tcW w:w="970" w:type="dxa"/>
            <w:vAlign w:val="center"/>
          </w:tcPr>
          <w:p w:rsidR="00EB5A79" w:rsidRDefault="00F4711F">
            <w:pPr>
              <w:jc w:val="center"/>
              <w:rPr>
                <w:sz w:val="18"/>
                <w:szCs w:val="18"/>
              </w:rPr>
            </w:pPr>
            <w:r>
              <w:rPr>
                <w:sz w:val="18"/>
                <w:szCs w:val="18"/>
              </w:rPr>
              <w:t>2.63</w:t>
            </w:r>
          </w:p>
        </w:tc>
        <w:tc>
          <w:tcPr>
            <w:tcW w:w="853" w:type="dxa"/>
            <w:gridSpan w:val="2"/>
            <w:vAlign w:val="center"/>
          </w:tcPr>
          <w:p w:rsidR="00EB5A79" w:rsidRDefault="00F4711F">
            <w:pPr>
              <w:jc w:val="center"/>
              <w:rPr>
                <w:sz w:val="18"/>
                <w:szCs w:val="18"/>
              </w:rPr>
            </w:pPr>
            <w:r>
              <w:rPr>
                <w:sz w:val="18"/>
                <w:szCs w:val="18"/>
              </w:rPr>
              <w:t>2.55</w:t>
            </w:r>
          </w:p>
        </w:tc>
        <w:tc>
          <w:tcPr>
            <w:tcW w:w="1045" w:type="dxa"/>
            <w:vAlign w:val="center"/>
          </w:tcPr>
          <w:p w:rsidR="00EB5A79" w:rsidRDefault="00F4711F">
            <w:pPr>
              <w:jc w:val="center"/>
              <w:rPr>
                <w:sz w:val="18"/>
                <w:szCs w:val="18"/>
              </w:rPr>
            </w:pPr>
            <w:r>
              <w:rPr>
                <w:sz w:val="18"/>
                <w:szCs w:val="18"/>
              </w:rPr>
              <w:t>2.22</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r w:rsidR="00EB5A79">
        <w:trPr>
          <w:trHeight w:val="312"/>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排放速率</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kg/h</w:t>
            </w:r>
          </w:p>
        </w:tc>
        <w:tc>
          <w:tcPr>
            <w:tcW w:w="970" w:type="dxa"/>
            <w:vAlign w:val="center"/>
          </w:tcPr>
          <w:p w:rsidR="00EB5A79" w:rsidRDefault="00F4711F">
            <w:pPr>
              <w:jc w:val="center"/>
              <w:rPr>
                <w:sz w:val="18"/>
                <w:szCs w:val="18"/>
              </w:rPr>
            </w:pPr>
            <w:r>
              <w:rPr>
                <w:sz w:val="18"/>
                <w:szCs w:val="18"/>
              </w:rPr>
              <w:t>3.25×10</w:t>
            </w:r>
            <w:r>
              <w:rPr>
                <w:sz w:val="18"/>
                <w:szCs w:val="18"/>
                <w:vertAlign w:val="superscript"/>
              </w:rPr>
              <w:t>-3</w:t>
            </w:r>
          </w:p>
        </w:tc>
        <w:tc>
          <w:tcPr>
            <w:tcW w:w="853" w:type="dxa"/>
            <w:gridSpan w:val="2"/>
            <w:vAlign w:val="center"/>
          </w:tcPr>
          <w:p w:rsidR="00EB5A79" w:rsidRDefault="00F4711F">
            <w:pPr>
              <w:jc w:val="center"/>
              <w:rPr>
                <w:sz w:val="18"/>
                <w:szCs w:val="18"/>
              </w:rPr>
            </w:pPr>
            <w:r>
              <w:rPr>
                <w:sz w:val="18"/>
                <w:szCs w:val="18"/>
              </w:rPr>
              <w:t>2.48×10</w:t>
            </w:r>
            <w:r>
              <w:rPr>
                <w:sz w:val="18"/>
                <w:szCs w:val="18"/>
                <w:vertAlign w:val="superscript"/>
              </w:rPr>
              <w:t>-3</w:t>
            </w:r>
          </w:p>
        </w:tc>
        <w:tc>
          <w:tcPr>
            <w:tcW w:w="1045" w:type="dxa"/>
            <w:vAlign w:val="center"/>
          </w:tcPr>
          <w:p w:rsidR="00EB5A79" w:rsidRDefault="00F4711F">
            <w:pPr>
              <w:jc w:val="center"/>
              <w:rPr>
                <w:sz w:val="18"/>
                <w:szCs w:val="18"/>
              </w:rPr>
            </w:pPr>
            <w:r>
              <w:rPr>
                <w:sz w:val="18"/>
                <w:szCs w:val="18"/>
              </w:rPr>
              <w:t>2.83×10</w:t>
            </w:r>
            <w:r>
              <w:rPr>
                <w:sz w:val="18"/>
                <w:szCs w:val="18"/>
                <w:vertAlign w:val="superscript"/>
              </w:rPr>
              <w:t>-3</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4.9</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r w:rsidR="00EB5A79">
        <w:trPr>
          <w:trHeight w:val="312"/>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restart"/>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硫化氢</w:t>
            </w: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浓度</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mg/Nm</w:t>
            </w:r>
            <w:r>
              <w:rPr>
                <w:rFonts w:eastAsiaTheme="minorEastAsia"/>
                <w:bCs/>
                <w:color w:val="000000" w:themeColor="text1"/>
                <w:sz w:val="18"/>
                <w:szCs w:val="18"/>
                <w:vertAlign w:val="superscript"/>
              </w:rPr>
              <w:t>3</w:t>
            </w:r>
          </w:p>
        </w:tc>
        <w:tc>
          <w:tcPr>
            <w:tcW w:w="970" w:type="dxa"/>
            <w:vAlign w:val="center"/>
          </w:tcPr>
          <w:p w:rsidR="00EB5A79" w:rsidRDefault="00F4711F">
            <w:pPr>
              <w:jc w:val="center"/>
              <w:rPr>
                <w:sz w:val="18"/>
                <w:szCs w:val="18"/>
              </w:rPr>
            </w:pPr>
            <w:r>
              <w:rPr>
                <w:sz w:val="18"/>
                <w:szCs w:val="18"/>
              </w:rPr>
              <w:t>ND</w:t>
            </w:r>
            <w:r>
              <w:rPr>
                <w:sz w:val="18"/>
                <w:szCs w:val="18"/>
              </w:rPr>
              <w:t>（</w:t>
            </w:r>
            <w:r>
              <w:rPr>
                <w:sz w:val="18"/>
                <w:szCs w:val="18"/>
              </w:rPr>
              <w:t>0.01</w:t>
            </w:r>
            <w:r>
              <w:rPr>
                <w:sz w:val="18"/>
                <w:szCs w:val="18"/>
              </w:rPr>
              <w:t>）</w:t>
            </w:r>
          </w:p>
        </w:tc>
        <w:tc>
          <w:tcPr>
            <w:tcW w:w="853" w:type="dxa"/>
            <w:gridSpan w:val="2"/>
            <w:vAlign w:val="center"/>
          </w:tcPr>
          <w:p w:rsidR="00EB5A79" w:rsidRDefault="00F4711F">
            <w:pPr>
              <w:jc w:val="center"/>
              <w:rPr>
                <w:sz w:val="18"/>
                <w:szCs w:val="18"/>
              </w:rPr>
            </w:pPr>
            <w:r>
              <w:rPr>
                <w:sz w:val="18"/>
                <w:szCs w:val="18"/>
              </w:rPr>
              <w:t>ND</w:t>
            </w:r>
            <w:r>
              <w:rPr>
                <w:sz w:val="18"/>
                <w:szCs w:val="18"/>
              </w:rPr>
              <w:t>（</w:t>
            </w:r>
            <w:r>
              <w:rPr>
                <w:sz w:val="18"/>
                <w:szCs w:val="18"/>
              </w:rPr>
              <w:t>0.01</w:t>
            </w:r>
            <w:r>
              <w:rPr>
                <w:sz w:val="18"/>
                <w:szCs w:val="18"/>
              </w:rPr>
              <w:t>）</w:t>
            </w:r>
          </w:p>
        </w:tc>
        <w:tc>
          <w:tcPr>
            <w:tcW w:w="1045" w:type="dxa"/>
            <w:vAlign w:val="center"/>
          </w:tcPr>
          <w:p w:rsidR="00EB5A79" w:rsidRDefault="00F4711F">
            <w:pPr>
              <w:jc w:val="center"/>
              <w:rPr>
                <w:sz w:val="18"/>
                <w:szCs w:val="18"/>
              </w:rPr>
            </w:pPr>
            <w:r>
              <w:rPr>
                <w:sz w:val="18"/>
                <w:szCs w:val="18"/>
              </w:rPr>
              <w:t>ND</w:t>
            </w:r>
            <w:r>
              <w:rPr>
                <w:sz w:val="18"/>
                <w:szCs w:val="18"/>
              </w:rPr>
              <w:t>（</w:t>
            </w:r>
            <w:r>
              <w:rPr>
                <w:sz w:val="18"/>
                <w:szCs w:val="18"/>
              </w:rPr>
              <w:t>0.01</w:t>
            </w:r>
            <w:r>
              <w:rPr>
                <w:sz w:val="18"/>
                <w:szCs w:val="18"/>
              </w:rPr>
              <w:t>）</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r w:rsidR="00EB5A79">
        <w:trPr>
          <w:trHeight w:val="312"/>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排放速率</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kg/h</w:t>
            </w:r>
          </w:p>
        </w:tc>
        <w:tc>
          <w:tcPr>
            <w:tcW w:w="970" w:type="dxa"/>
            <w:vAlign w:val="center"/>
          </w:tcPr>
          <w:p w:rsidR="00EB5A79" w:rsidRDefault="00F4711F">
            <w:pPr>
              <w:jc w:val="center"/>
              <w:rPr>
                <w:sz w:val="18"/>
                <w:szCs w:val="18"/>
              </w:rPr>
            </w:pPr>
            <w:r>
              <w:rPr>
                <w:sz w:val="18"/>
                <w:szCs w:val="18"/>
              </w:rPr>
              <w:t>/</w:t>
            </w:r>
          </w:p>
        </w:tc>
        <w:tc>
          <w:tcPr>
            <w:tcW w:w="853" w:type="dxa"/>
            <w:gridSpan w:val="2"/>
            <w:vAlign w:val="center"/>
          </w:tcPr>
          <w:p w:rsidR="00EB5A79" w:rsidRDefault="00F4711F">
            <w:pPr>
              <w:jc w:val="center"/>
              <w:rPr>
                <w:sz w:val="18"/>
                <w:szCs w:val="18"/>
              </w:rPr>
            </w:pPr>
            <w:r>
              <w:rPr>
                <w:sz w:val="18"/>
                <w:szCs w:val="18"/>
              </w:rPr>
              <w:t>/</w:t>
            </w:r>
          </w:p>
        </w:tc>
        <w:tc>
          <w:tcPr>
            <w:tcW w:w="1045" w:type="dxa"/>
            <w:vAlign w:val="center"/>
          </w:tcPr>
          <w:p w:rsidR="00EB5A79" w:rsidRDefault="00F4711F">
            <w:pPr>
              <w:jc w:val="center"/>
              <w:rPr>
                <w:sz w:val="18"/>
                <w:szCs w:val="18"/>
              </w:rPr>
            </w:pPr>
            <w:r>
              <w:rPr>
                <w:sz w:val="18"/>
                <w:szCs w:val="18"/>
              </w:rPr>
              <w:t>/</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0.33</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r w:rsidR="00EB5A79">
        <w:trPr>
          <w:trHeight w:val="340"/>
          <w:jc w:val="center"/>
        </w:trPr>
        <w:tc>
          <w:tcPr>
            <w:tcW w:w="893" w:type="dxa"/>
            <w:vMerge w:val="restart"/>
            <w:vAlign w:val="center"/>
          </w:tcPr>
          <w:p w:rsidR="00EB5A79" w:rsidRDefault="00F4711F">
            <w:pPr>
              <w:pStyle w:val="aff5"/>
              <w:adjustRightInd w:val="0"/>
              <w:snapToGrid w:val="0"/>
              <w:spacing w:line="240" w:lineRule="auto"/>
              <w:ind w:firstLineChars="0" w:firstLine="0"/>
              <w:jc w:val="center"/>
              <w:rPr>
                <w:rFonts w:ascii="Times New Roman" w:hAnsi="Times New Roman"/>
                <w:bCs/>
                <w:sz w:val="18"/>
                <w:szCs w:val="18"/>
              </w:rPr>
            </w:pPr>
            <w:bookmarkStart w:id="117" w:name="_Toc59175931"/>
            <w:r>
              <w:rPr>
                <w:rFonts w:ascii="Times New Roman" w:hAnsi="Times New Roman"/>
                <w:bCs/>
                <w:sz w:val="18"/>
                <w:szCs w:val="18"/>
              </w:rPr>
              <w:t>2020</w:t>
            </w:r>
            <w:r>
              <w:rPr>
                <w:rFonts w:ascii="Times New Roman" w:hAnsi="Times New Roman"/>
                <w:bCs/>
                <w:sz w:val="18"/>
                <w:szCs w:val="18"/>
              </w:rPr>
              <w:t>年</w:t>
            </w:r>
            <w:bookmarkEnd w:id="117"/>
          </w:p>
          <w:p w:rsidR="00EB5A79" w:rsidRDefault="00F4711F">
            <w:pPr>
              <w:adjustRightInd w:val="0"/>
              <w:snapToGrid w:val="0"/>
              <w:jc w:val="center"/>
              <w:rPr>
                <w:bCs/>
                <w:sz w:val="18"/>
                <w:szCs w:val="18"/>
              </w:rPr>
            </w:pPr>
            <w:r>
              <w:rPr>
                <w:bCs/>
                <w:sz w:val="18"/>
                <w:szCs w:val="18"/>
              </w:rPr>
              <w:t>11</w:t>
            </w:r>
            <w:r>
              <w:rPr>
                <w:bCs/>
                <w:sz w:val="18"/>
                <w:szCs w:val="18"/>
              </w:rPr>
              <w:t>月</w:t>
            </w:r>
            <w:r>
              <w:rPr>
                <w:bCs/>
                <w:sz w:val="18"/>
                <w:szCs w:val="18"/>
              </w:rPr>
              <w:t>28</w:t>
            </w:r>
            <w:r>
              <w:rPr>
                <w:bCs/>
                <w:sz w:val="18"/>
                <w:szCs w:val="18"/>
              </w:rPr>
              <w:t>日</w:t>
            </w:r>
          </w:p>
        </w:tc>
        <w:tc>
          <w:tcPr>
            <w:tcW w:w="1829" w:type="dxa"/>
            <w:gridSpan w:val="2"/>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标干烟气流量</w:t>
            </w:r>
          </w:p>
        </w:tc>
        <w:tc>
          <w:tcPr>
            <w:tcW w:w="1019" w:type="dxa"/>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Nm</w:t>
            </w:r>
            <w:r>
              <w:rPr>
                <w:rFonts w:eastAsiaTheme="minorEastAsia"/>
                <w:bCs/>
                <w:color w:val="000000" w:themeColor="text1"/>
                <w:sz w:val="18"/>
                <w:szCs w:val="18"/>
                <w:vertAlign w:val="superscript"/>
              </w:rPr>
              <w:t>3</w:t>
            </w:r>
            <w:r>
              <w:rPr>
                <w:rFonts w:eastAsiaTheme="minorEastAsia"/>
                <w:bCs/>
                <w:color w:val="000000" w:themeColor="text1"/>
                <w:sz w:val="18"/>
                <w:szCs w:val="18"/>
              </w:rPr>
              <w:t>/h</w:t>
            </w:r>
          </w:p>
        </w:tc>
        <w:tc>
          <w:tcPr>
            <w:tcW w:w="970" w:type="dxa"/>
            <w:vAlign w:val="center"/>
          </w:tcPr>
          <w:p w:rsidR="00EB5A79" w:rsidRDefault="00F4711F">
            <w:pPr>
              <w:jc w:val="center"/>
              <w:rPr>
                <w:sz w:val="18"/>
                <w:szCs w:val="18"/>
              </w:rPr>
            </w:pPr>
            <w:r>
              <w:rPr>
                <w:sz w:val="18"/>
                <w:szCs w:val="18"/>
              </w:rPr>
              <w:t>1245</w:t>
            </w:r>
          </w:p>
        </w:tc>
        <w:tc>
          <w:tcPr>
            <w:tcW w:w="853" w:type="dxa"/>
            <w:gridSpan w:val="2"/>
            <w:vAlign w:val="center"/>
          </w:tcPr>
          <w:p w:rsidR="00EB5A79" w:rsidRDefault="00F4711F">
            <w:pPr>
              <w:jc w:val="center"/>
              <w:rPr>
                <w:sz w:val="18"/>
                <w:szCs w:val="18"/>
              </w:rPr>
            </w:pPr>
            <w:r>
              <w:rPr>
                <w:sz w:val="18"/>
                <w:szCs w:val="18"/>
              </w:rPr>
              <w:t>1423</w:t>
            </w:r>
          </w:p>
        </w:tc>
        <w:tc>
          <w:tcPr>
            <w:tcW w:w="1045" w:type="dxa"/>
            <w:vAlign w:val="center"/>
          </w:tcPr>
          <w:p w:rsidR="00EB5A79" w:rsidRDefault="00F4711F">
            <w:pPr>
              <w:jc w:val="center"/>
              <w:rPr>
                <w:sz w:val="18"/>
                <w:szCs w:val="18"/>
              </w:rPr>
            </w:pPr>
            <w:r>
              <w:rPr>
                <w:sz w:val="18"/>
                <w:szCs w:val="18"/>
              </w:rPr>
              <w:t>1316</w:t>
            </w:r>
          </w:p>
        </w:tc>
        <w:tc>
          <w:tcPr>
            <w:tcW w:w="1301" w:type="dxa"/>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1829" w:type="dxa"/>
            <w:gridSpan w:val="2"/>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烟气温度</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bCs/>
                <w:color w:val="000000" w:themeColor="text1"/>
                <w:sz w:val="18"/>
                <w:szCs w:val="18"/>
              </w:rPr>
              <w:t>℃</w:t>
            </w:r>
          </w:p>
        </w:tc>
        <w:tc>
          <w:tcPr>
            <w:tcW w:w="970" w:type="dxa"/>
            <w:vAlign w:val="center"/>
          </w:tcPr>
          <w:p w:rsidR="00EB5A79" w:rsidRDefault="00F4711F">
            <w:pPr>
              <w:jc w:val="center"/>
              <w:rPr>
                <w:sz w:val="18"/>
                <w:szCs w:val="18"/>
              </w:rPr>
            </w:pPr>
            <w:r>
              <w:rPr>
                <w:sz w:val="18"/>
                <w:szCs w:val="18"/>
              </w:rPr>
              <w:t>12.6</w:t>
            </w:r>
          </w:p>
        </w:tc>
        <w:tc>
          <w:tcPr>
            <w:tcW w:w="853" w:type="dxa"/>
            <w:gridSpan w:val="2"/>
            <w:vAlign w:val="center"/>
          </w:tcPr>
          <w:p w:rsidR="00EB5A79" w:rsidRDefault="00F4711F">
            <w:pPr>
              <w:jc w:val="center"/>
              <w:rPr>
                <w:sz w:val="18"/>
                <w:szCs w:val="18"/>
              </w:rPr>
            </w:pPr>
            <w:r>
              <w:rPr>
                <w:sz w:val="18"/>
                <w:szCs w:val="18"/>
              </w:rPr>
              <w:t>13.2</w:t>
            </w:r>
          </w:p>
        </w:tc>
        <w:tc>
          <w:tcPr>
            <w:tcW w:w="1045" w:type="dxa"/>
            <w:vAlign w:val="center"/>
          </w:tcPr>
          <w:p w:rsidR="00EB5A79" w:rsidRDefault="00F4711F">
            <w:pPr>
              <w:jc w:val="center"/>
              <w:rPr>
                <w:sz w:val="18"/>
                <w:szCs w:val="18"/>
              </w:rPr>
            </w:pPr>
            <w:r>
              <w:rPr>
                <w:sz w:val="18"/>
                <w:szCs w:val="18"/>
              </w:rPr>
              <w:t>12.7</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1829" w:type="dxa"/>
            <w:gridSpan w:val="2"/>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含湿量</w:t>
            </w:r>
          </w:p>
        </w:tc>
        <w:tc>
          <w:tcPr>
            <w:tcW w:w="1019" w:type="dxa"/>
            <w:vAlign w:val="center"/>
          </w:tcPr>
          <w:p w:rsidR="00EB5A79" w:rsidRDefault="00F4711F">
            <w:pPr>
              <w:adjustRightInd w:val="0"/>
              <w:snapToGrid w:val="0"/>
              <w:spacing w:line="240" w:lineRule="atLeast"/>
              <w:jc w:val="center"/>
              <w:rPr>
                <w:bCs/>
                <w:color w:val="000000" w:themeColor="text1"/>
                <w:sz w:val="18"/>
                <w:szCs w:val="18"/>
              </w:rPr>
            </w:pPr>
            <w:r>
              <w:rPr>
                <w:bCs/>
                <w:color w:val="000000" w:themeColor="text1"/>
                <w:sz w:val="18"/>
                <w:szCs w:val="18"/>
              </w:rPr>
              <w:t>％</w:t>
            </w:r>
          </w:p>
        </w:tc>
        <w:tc>
          <w:tcPr>
            <w:tcW w:w="970" w:type="dxa"/>
            <w:vAlign w:val="center"/>
          </w:tcPr>
          <w:p w:rsidR="00EB5A79" w:rsidRDefault="00F4711F">
            <w:pPr>
              <w:jc w:val="center"/>
              <w:rPr>
                <w:sz w:val="18"/>
                <w:szCs w:val="18"/>
              </w:rPr>
            </w:pPr>
            <w:r>
              <w:rPr>
                <w:sz w:val="18"/>
                <w:szCs w:val="18"/>
              </w:rPr>
              <w:t>4.4</w:t>
            </w:r>
          </w:p>
        </w:tc>
        <w:tc>
          <w:tcPr>
            <w:tcW w:w="853" w:type="dxa"/>
            <w:gridSpan w:val="2"/>
            <w:vAlign w:val="center"/>
          </w:tcPr>
          <w:p w:rsidR="00EB5A79" w:rsidRDefault="00F4711F">
            <w:pPr>
              <w:jc w:val="center"/>
              <w:rPr>
                <w:sz w:val="18"/>
                <w:szCs w:val="18"/>
              </w:rPr>
            </w:pPr>
            <w:r>
              <w:rPr>
                <w:sz w:val="18"/>
                <w:szCs w:val="18"/>
              </w:rPr>
              <w:t>4.6</w:t>
            </w:r>
          </w:p>
        </w:tc>
        <w:tc>
          <w:tcPr>
            <w:tcW w:w="1045" w:type="dxa"/>
            <w:vAlign w:val="center"/>
          </w:tcPr>
          <w:p w:rsidR="00EB5A79" w:rsidRDefault="00F4711F">
            <w:pPr>
              <w:jc w:val="center"/>
              <w:rPr>
                <w:sz w:val="18"/>
                <w:szCs w:val="18"/>
              </w:rPr>
            </w:pPr>
            <w:r>
              <w:rPr>
                <w:sz w:val="18"/>
                <w:szCs w:val="18"/>
              </w:rPr>
              <w:t>4.4</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EB5A79">
            <w:pPr>
              <w:adjustRightInd w:val="0"/>
              <w:snapToGrid w:val="0"/>
              <w:spacing w:line="240" w:lineRule="atLeast"/>
              <w:jc w:val="center"/>
              <w:rPr>
                <w:rFonts w:eastAsiaTheme="minorEastAsia"/>
                <w:bCs/>
                <w:color w:val="000000" w:themeColor="text1"/>
                <w:sz w:val="18"/>
                <w:szCs w:val="18"/>
              </w:rPr>
            </w:pP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restart"/>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sz w:val="18"/>
                <w:szCs w:val="18"/>
              </w:rPr>
              <w:t>氨</w:t>
            </w: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浓度</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mg/Nm</w:t>
            </w:r>
            <w:r>
              <w:rPr>
                <w:rFonts w:eastAsiaTheme="minorEastAsia"/>
                <w:bCs/>
                <w:color w:val="000000" w:themeColor="text1"/>
                <w:sz w:val="18"/>
                <w:szCs w:val="18"/>
                <w:vertAlign w:val="superscript"/>
              </w:rPr>
              <w:t>3</w:t>
            </w:r>
          </w:p>
        </w:tc>
        <w:tc>
          <w:tcPr>
            <w:tcW w:w="970" w:type="dxa"/>
            <w:vAlign w:val="center"/>
          </w:tcPr>
          <w:p w:rsidR="00EB5A79" w:rsidRDefault="00F4711F">
            <w:pPr>
              <w:jc w:val="center"/>
              <w:rPr>
                <w:sz w:val="18"/>
                <w:szCs w:val="18"/>
              </w:rPr>
            </w:pPr>
            <w:r>
              <w:rPr>
                <w:sz w:val="18"/>
                <w:szCs w:val="18"/>
              </w:rPr>
              <w:t>3.06</w:t>
            </w:r>
          </w:p>
        </w:tc>
        <w:tc>
          <w:tcPr>
            <w:tcW w:w="853" w:type="dxa"/>
            <w:gridSpan w:val="2"/>
            <w:vAlign w:val="center"/>
          </w:tcPr>
          <w:p w:rsidR="00EB5A79" w:rsidRDefault="00F4711F">
            <w:pPr>
              <w:jc w:val="center"/>
              <w:rPr>
                <w:sz w:val="18"/>
                <w:szCs w:val="18"/>
              </w:rPr>
            </w:pPr>
            <w:r>
              <w:rPr>
                <w:sz w:val="18"/>
                <w:szCs w:val="18"/>
              </w:rPr>
              <w:t>2.85</w:t>
            </w:r>
          </w:p>
        </w:tc>
        <w:tc>
          <w:tcPr>
            <w:tcW w:w="1045" w:type="dxa"/>
            <w:vAlign w:val="center"/>
          </w:tcPr>
          <w:p w:rsidR="00EB5A79" w:rsidRDefault="00F4711F">
            <w:pPr>
              <w:jc w:val="center"/>
              <w:rPr>
                <w:sz w:val="18"/>
                <w:szCs w:val="18"/>
              </w:rPr>
            </w:pPr>
            <w:r>
              <w:rPr>
                <w:sz w:val="18"/>
                <w:szCs w:val="18"/>
              </w:rPr>
              <w:t>2.68</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排放速率</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kg/h</w:t>
            </w:r>
          </w:p>
        </w:tc>
        <w:tc>
          <w:tcPr>
            <w:tcW w:w="970" w:type="dxa"/>
            <w:vAlign w:val="center"/>
          </w:tcPr>
          <w:p w:rsidR="00EB5A79" w:rsidRDefault="00F4711F">
            <w:pPr>
              <w:jc w:val="center"/>
              <w:rPr>
                <w:sz w:val="18"/>
                <w:szCs w:val="18"/>
              </w:rPr>
            </w:pPr>
            <w:r>
              <w:rPr>
                <w:sz w:val="18"/>
                <w:szCs w:val="18"/>
              </w:rPr>
              <w:t>3.81×10</w:t>
            </w:r>
            <w:r>
              <w:rPr>
                <w:sz w:val="18"/>
                <w:szCs w:val="18"/>
                <w:vertAlign w:val="superscript"/>
              </w:rPr>
              <w:t>-3</w:t>
            </w:r>
          </w:p>
        </w:tc>
        <w:tc>
          <w:tcPr>
            <w:tcW w:w="853" w:type="dxa"/>
            <w:gridSpan w:val="2"/>
            <w:vAlign w:val="center"/>
          </w:tcPr>
          <w:p w:rsidR="00EB5A79" w:rsidRDefault="00F4711F">
            <w:pPr>
              <w:jc w:val="center"/>
              <w:rPr>
                <w:sz w:val="18"/>
                <w:szCs w:val="18"/>
              </w:rPr>
            </w:pPr>
            <w:r>
              <w:rPr>
                <w:sz w:val="18"/>
                <w:szCs w:val="18"/>
              </w:rPr>
              <w:t>4.06×10</w:t>
            </w:r>
            <w:r>
              <w:rPr>
                <w:sz w:val="18"/>
                <w:szCs w:val="18"/>
                <w:vertAlign w:val="superscript"/>
              </w:rPr>
              <w:t>-3</w:t>
            </w:r>
          </w:p>
        </w:tc>
        <w:tc>
          <w:tcPr>
            <w:tcW w:w="1045" w:type="dxa"/>
            <w:vAlign w:val="center"/>
          </w:tcPr>
          <w:p w:rsidR="00EB5A79" w:rsidRDefault="00F4711F">
            <w:pPr>
              <w:jc w:val="center"/>
              <w:rPr>
                <w:sz w:val="18"/>
                <w:szCs w:val="18"/>
              </w:rPr>
            </w:pPr>
            <w:r>
              <w:rPr>
                <w:sz w:val="18"/>
                <w:szCs w:val="18"/>
              </w:rPr>
              <w:t>3.53×10</w:t>
            </w:r>
            <w:r>
              <w:rPr>
                <w:sz w:val="18"/>
                <w:szCs w:val="18"/>
                <w:vertAlign w:val="superscript"/>
              </w:rPr>
              <w:t>-3</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4.9</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restart"/>
            <w:vAlign w:val="center"/>
          </w:tcPr>
          <w:p w:rsidR="00EB5A79" w:rsidRDefault="00F4711F">
            <w:pPr>
              <w:adjustRightInd w:val="0"/>
              <w:snapToGrid w:val="0"/>
              <w:jc w:val="center"/>
              <w:rPr>
                <w:rFonts w:eastAsiaTheme="minorEastAsia"/>
                <w:bCs/>
                <w:color w:val="000000" w:themeColor="text1"/>
                <w:sz w:val="18"/>
                <w:szCs w:val="18"/>
              </w:rPr>
            </w:pPr>
            <w:r>
              <w:rPr>
                <w:rFonts w:eastAsiaTheme="minorEastAsia"/>
                <w:bCs/>
                <w:color w:val="000000" w:themeColor="text1"/>
                <w:sz w:val="18"/>
                <w:szCs w:val="18"/>
              </w:rPr>
              <w:t>硫化氢</w:t>
            </w: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浓度</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mg/Nm</w:t>
            </w:r>
            <w:r>
              <w:rPr>
                <w:rFonts w:eastAsiaTheme="minorEastAsia"/>
                <w:bCs/>
                <w:color w:val="000000" w:themeColor="text1"/>
                <w:sz w:val="18"/>
                <w:szCs w:val="18"/>
                <w:vertAlign w:val="superscript"/>
              </w:rPr>
              <w:t>3</w:t>
            </w:r>
          </w:p>
        </w:tc>
        <w:tc>
          <w:tcPr>
            <w:tcW w:w="970" w:type="dxa"/>
            <w:vAlign w:val="center"/>
          </w:tcPr>
          <w:p w:rsidR="00EB5A79" w:rsidRDefault="00F4711F">
            <w:pPr>
              <w:jc w:val="center"/>
              <w:rPr>
                <w:sz w:val="18"/>
                <w:szCs w:val="18"/>
              </w:rPr>
            </w:pPr>
            <w:r>
              <w:rPr>
                <w:sz w:val="18"/>
                <w:szCs w:val="18"/>
              </w:rPr>
              <w:t>ND</w:t>
            </w:r>
            <w:r>
              <w:rPr>
                <w:sz w:val="18"/>
                <w:szCs w:val="18"/>
              </w:rPr>
              <w:t>（</w:t>
            </w:r>
            <w:r>
              <w:rPr>
                <w:sz w:val="18"/>
                <w:szCs w:val="18"/>
              </w:rPr>
              <w:t>0.01</w:t>
            </w:r>
            <w:r>
              <w:rPr>
                <w:sz w:val="18"/>
                <w:szCs w:val="18"/>
              </w:rPr>
              <w:t>）</w:t>
            </w:r>
          </w:p>
        </w:tc>
        <w:tc>
          <w:tcPr>
            <w:tcW w:w="853" w:type="dxa"/>
            <w:gridSpan w:val="2"/>
            <w:vAlign w:val="center"/>
          </w:tcPr>
          <w:p w:rsidR="00EB5A79" w:rsidRDefault="00F4711F">
            <w:pPr>
              <w:jc w:val="center"/>
              <w:rPr>
                <w:sz w:val="18"/>
                <w:szCs w:val="18"/>
              </w:rPr>
            </w:pPr>
            <w:r>
              <w:rPr>
                <w:sz w:val="18"/>
                <w:szCs w:val="18"/>
              </w:rPr>
              <w:t>ND</w:t>
            </w:r>
            <w:r>
              <w:rPr>
                <w:sz w:val="18"/>
                <w:szCs w:val="18"/>
              </w:rPr>
              <w:t>（</w:t>
            </w:r>
            <w:r>
              <w:rPr>
                <w:sz w:val="18"/>
                <w:szCs w:val="18"/>
              </w:rPr>
              <w:t>0.01</w:t>
            </w:r>
            <w:r>
              <w:rPr>
                <w:sz w:val="18"/>
                <w:szCs w:val="18"/>
              </w:rPr>
              <w:t>）</w:t>
            </w:r>
          </w:p>
        </w:tc>
        <w:tc>
          <w:tcPr>
            <w:tcW w:w="1045" w:type="dxa"/>
            <w:vAlign w:val="center"/>
          </w:tcPr>
          <w:p w:rsidR="00EB5A79" w:rsidRDefault="00F4711F">
            <w:pPr>
              <w:jc w:val="center"/>
              <w:rPr>
                <w:sz w:val="18"/>
                <w:szCs w:val="18"/>
              </w:rPr>
            </w:pPr>
            <w:r>
              <w:rPr>
                <w:sz w:val="18"/>
                <w:szCs w:val="18"/>
              </w:rPr>
              <w:t>ND</w:t>
            </w:r>
            <w:r>
              <w:rPr>
                <w:sz w:val="18"/>
                <w:szCs w:val="18"/>
              </w:rPr>
              <w:t>（</w:t>
            </w:r>
            <w:r>
              <w:rPr>
                <w:sz w:val="18"/>
                <w:szCs w:val="18"/>
              </w:rPr>
              <w:t>0.01</w:t>
            </w:r>
            <w:r>
              <w:rPr>
                <w:sz w:val="18"/>
                <w:szCs w:val="18"/>
              </w:rPr>
              <w:t>）</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r w:rsidR="00EB5A79">
        <w:trPr>
          <w:trHeight w:val="340"/>
          <w:jc w:val="center"/>
        </w:trPr>
        <w:tc>
          <w:tcPr>
            <w:tcW w:w="893"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859" w:type="dxa"/>
            <w:vMerge/>
            <w:vAlign w:val="center"/>
          </w:tcPr>
          <w:p w:rsidR="00EB5A79" w:rsidRDefault="00EB5A79">
            <w:pPr>
              <w:adjustRightInd w:val="0"/>
              <w:snapToGrid w:val="0"/>
              <w:jc w:val="center"/>
              <w:rPr>
                <w:rFonts w:eastAsiaTheme="minorEastAsia"/>
                <w:bCs/>
                <w:color w:val="000000" w:themeColor="text1"/>
                <w:sz w:val="18"/>
                <w:szCs w:val="18"/>
              </w:rPr>
            </w:pPr>
          </w:p>
        </w:tc>
        <w:tc>
          <w:tcPr>
            <w:tcW w:w="970"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排放速率</w:t>
            </w:r>
          </w:p>
        </w:tc>
        <w:tc>
          <w:tcPr>
            <w:tcW w:w="1019"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kg/h</w:t>
            </w:r>
          </w:p>
        </w:tc>
        <w:tc>
          <w:tcPr>
            <w:tcW w:w="970" w:type="dxa"/>
            <w:vAlign w:val="center"/>
          </w:tcPr>
          <w:p w:rsidR="00EB5A79" w:rsidRDefault="00F4711F">
            <w:pPr>
              <w:jc w:val="center"/>
              <w:rPr>
                <w:sz w:val="18"/>
                <w:szCs w:val="18"/>
              </w:rPr>
            </w:pPr>
            <w:r>
              <w:rPr>
                <w:sz w:val="18"/>
                <w:szCs w:val="18"/>
              </w:rPr>
              <w:t>/</w:t>
            </w:r>
          </w:p>
        </w:tc>
        <w:tc>
          <w:tcPr>
            <w:tcW w:w="853" w:type="dxa"/>
            <w:gridSpan w:val="2"/>
            <w:vAlign w:val="center"/>
          </w:tcPr>
          <w:p w:rsidR="00EB5A79" w:rsidRDefault="00F4711F">
            <w:pPr>
              <w:jc w:val="center"/>
              <w:rPr>
                <w:sz w:val="18"/>
                <w:szCs w:val="18"/>
              </w:rPr>
            </w:pPr>
            <w:r>
              <w:rPr>
                <w:sz w:val="18"/>
                <w:szCs w:val="18"/>
              </w:rPr>
              <w:t>/</w:t>
            </w:r>
          </w:p>
        </w:tc>
        <w:tc>
          <w:tcPr>
            <w:tcW w:w="1045" w:type="dxa"/>
            <w:vAlign w:val="center"/>
          </w:tcPr>
          <w:p w:rsidR="00EB5A79" w:rsidRDefault="00F4711F">
            <w:pPr>
              <w:jc w:val="center"/>
              <w:rPr>
                <w:sz w:val="18"/>
                <w:szCs w:val="18"/>
              </w:rPr>
            </w:pPr>
            <w:r>
              <w:rPr>
                <w:sz w:val="18"/>
                <w:szCs w:val="18"/>
              </w:rPr>
              <w:t>/</w:t>
            </w:r>
          </w:p>
        </w:tc>
        <w:tc>
          <w:tcPr>
            <w:tcW w:w="1301"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0.33</w:t>
            </w:r>
          </w:p>
        </w:tc>
        <w:tc>
          <w:tcPr>
            <w:tcW w:w="595" w:type="dxa"/>
            <w:vAlign w:val="center"/>
          </w:tcPr>
          <w:p w:rsidR="00EB5A79" w:rsidRDefault="00F4711F">
            <w:pPr>
              <w:adjustRightInd w:val="0"/>
              <w:snapToGrid w:val="0"/>
              <w:spacing w:line="240" w:lineRule="atLeast"/>
              <w:jc w:val="center"/>
              <w:rPr>
                <w:rFonts w:eastAsiaTheme="minorEastAsia"/>
                <w:bCs/>
                <w:color w:val="000000" w:themeColor="text1"/>
                <w:sz w:val="18"/>
                <w:szCs w:val="18"/>
              </w:rPr>
            </w:pPr>
            <w:r>
              <w:rPr>
                <w:rFonts w:eastAsiaTheme="minorEastAsia"/>
                <w:bCs/>
                <w:color w:val="000000" w:themeColor="text1"/>
                <w:sz w:val="18"/>
                <w:szCs w:val="18"/>
              </w:rPr>
              <w:t>达标</w:t>
            </w:r>
          </w:p>
        </w:tc>
      </w:tr>
    </w:tbl>
    <w:p w:rsidR="00EB5A79" w:rsidRDefault="00F4711F">
      <w:pPr>
        <w:adjustRightInd w:val="0"/>
        <w:snapToGrid w:val="0"/>
        <w:spacing w:line="360" w:lineRule="auto"/>
        <w:ind w:firstLineChars="200" w:firstLine="480"/>
        <w:rPr>
          <w:color w:val="000000" w:themeColor="text1"/>
          <w:sz w:val="24"/>
        </w:rPr>
      </w:pPr>
      <w:r>
        <w:rPr>
          <w:color w:val="000000" w:themeColor="text1"/>
          <w:sz w:val="24"/>
        </w:rPr>
        <w:t>监测结果表明：验收监测期间，污水处理站废气排气筒出口氨、硫化氢浓度均满足《恶臭污染物排放标准》（</w:t>
      </w:r>
      <w:r>
        <w:rPr>
          <w:color w:val="000000" w:themeColor="text1"/>
          <w:sz w:val="24"/>
        </w:rPr>
        <w:t>GB14554-93</w:t>
      </w:r>
      <w:r>
        <w:rPr>
          <w:color w:val="000000" w:themeColor="text1"/>
          <w:sz w:val="24"/>
        </w:rPr>
        <w:t>）表</w:t>
      </w:r>
      <w:r>
        <w:rPr>
          <w:color w:val="000000" w:themeColor="text1"/>
          <w:sz w:val="24"/>
        </w:rPr>
        <w:t>2</w:t>
      </w:r>
      <w:r>
        <w:rPr>
          <w:color w:val="000000" w:themeColor="text1"/>
          <w:sz w:val="24"/>
        </w:rPr>
        <w:t>中排放要求。</w:t>
      </w:r>
    </w:p>
    <w:p w:rsidR="00EB5A79" w:rsidRDefault="00F4711F">
      <w:pPr>
        <w:pStyle w:val="3e"/>
        <w:adjustRightInd w:val="0"/>
        <w:snapToGrid w:val="0"/>
        <w:spacing w:line="360" w:lineRule="auto"/>
        <w:ind w:firstLine="480"/>
        <w:rPr>
          <w:bCs/>
          <w:sz w:val="24"/>
          <w:szCs w:val="24"/>
        </w:rPr>
      </w:pPr>
      <w:r>
        <w:rPr>
          <w:bCs/>
          <w:sz w:val="24"/>
          <w:szCs w:val="24"/>
        </w:rPr>
        <w:t>（</w:t>
      </w:r>
      <w:r>
        <w:rPr>
          <w:bCs/>
          <w:sz w:val="24"/>
          <w:szCs w:val="24"/>
        </w:rPr>
        <w:t>2</w:t>
      </w:r>
      <w:r>
        <w:rPr>
          <w:bCs/>
          <w:sz w:val="24"/>
          <w:szCs w:val="24"/>
        </w:rPr>
        <w:t>）无组织废气</w:t>
      </w:r>
    </w:p>
    <w:p w:rsidR="00EB5A79" w:rsidRDefault="00F4711F">
      <w:pPr>
        <w:pStyle w:val="3e"/>
        <w:adjustRightInd w:val="0"/>
        <w:snapToGrid w:val="0"/>
        <w:spacing w:line="360" w:lineRule="auto"/>
        <w:ind w:firstLine="480"/>
        <w:rPr>
          <w:rFonts w:eastAsia="Times New Roman"/>
          <w:bCs/>
          <w:sz w:val="24"/>
          <w:szCs w:val="24"/>
        </w:rPr>
      </w:pPr>
      <w:r>
        <w:rPr>
          <w:bCs/>
          <w:sz w:val="24"/>
          <w:szCs w:val="24"/>
        </w:rPr>
        <w:t>厂界上、下风向监测结果及分析见表</w:t>
      </w:r>
      <w:r>
        <w:rPr>
          <w:bCs/>
          <w:sz w:val="24"/>
          <w:szCs w:val="24"/>
        </w:rPr>
        <w:t>9.2</w:t>
      </w:r>
      <w:r>
        <w:rPr>
          <w:rFonts w:eastAsia="Times New Roman"/>
          <w:bCs/>
          <w:sz w:val="24"/>
          <w:szCs w:val="24"/>
        </w:rPr>
        <w:t>-</w:t>
      </w:r>
      <w:r>
        <w:rPr>
          <w:bCs/>
          <w:sz w:val="24"/>
          <w:szCs w:val="24"/>
        </w:rPr>
        <w:t>2</w:t>
      </w:r>
      <w:r>
        <w:rPr>
          <w:bCs/>
          <w:sz w:val="24"/>
          <w:szCs w:val="24"/>
        </w:rPr>
        <w:t>。</w:t>
      </w:r>
    </w:p>
    <w:p w:rsidR="00EB5A79" w:rsidRDefault="00F4711F" w:rsidP="00A264CC">
      <w:pPr>
        <w:pStyle w:val="aff5"/>
        <w:adjustRightInd w:val="0"/>
        <w:snapToGrid w:val="0"/>
        <w:spacing w:beforeLines="50" w:line="240" w:lineRule="auto"/>
        <w:ind w:firstLineChars="0" w:firstLine="0"/>
        <w:jc w:val="center"/>
        <w:rPr>
          <w:rFonts w:ascii="Times New Roman" w:hAnsi="Times New Roman"/>
          <w:b w:val="0"/>
          <w:bCs/>
          <w:sz w:val="24"/>
        </w:rPr>
      </w:pPr>
      <w:bookmarkStart w:id="118" w:name="_Toc59175932"/>
      <w:r>
        <w:rPr>
          <w:rFonts w:ascii="Times New Roman" w:hAnsi="Times New Roman"/>
          <w:bCs/>
          <w:sz w:val="24"/>
        </w:rPr>
        <w:t>表</w:t>
      </w:r>
      <w:r>
        <w:rPr>
          <w:rFonts w:ascii="Times New Roman" w:hAnsi="Times New Roman"/>
          <w:bCs/>
          <w:sz w:val="24"/>
        </w:rPr>
        <w:t xml:space="preserve">9.2-2  </w:t>
      </w:r>
      <w:r>
        <w:rPr>
          <w:rFonts w:ascii="Times New Roman" w:hAnsi="Times New Roman"/>
          <w:bCs/>
          <w:sz w:val="24"/>
        </w:rPr>
        <w:t>无组织废气检测结果一览表</w:t>
      </w:r>
      <w:bookmarkEnd w:id="118"/>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329"/>
        <w:gridCol w:w="822"/>
        <w:gridCol w:w="964"/>
        <w:gridCol w:w="1124"/>
        <w:gridCol w:w="1124"/>
        <w:gridCol w:w="1285"/>
        <w:gridCol w:w="1291"/>
        <w:gridCol w:w="960"/>
        <w:gridCol w:w="740"/>
      </w:tblGrid>
      <w:tr w:rsidR="00EB5A79" w:rsidTr="004D20FF">
        <w:trPr>
          <w:trHeight w:val="340"/>
          <w:tblHeader/>
          <w:jc w:val="center"/>
        </w:trPr>
        <w:tc>
          <w:tcPr>
            <w:tcW w:w="1329" w:type="dxa"/>
            <w:vMerge w:val="restart"/>
            <w:tcBorders>
              <w:top w:val="single" w:sz="12" w:space="0" w:color="auto"/>
              <w:bottom w:val="single" w:sz="12" w:space="0" w:color="auto"/>
            </w:tcBorders>
            <w:vAlign w:val="center"/>
          </w:tcPr>
          <w:p w:rsidR="00EB5A79" w:rsidRDefault="00F4711F">
            <w:pPr>
              <w:widowControl/>
              <w:adjustRightInd w:val="0"/>
              <w:snapToGrid w:val="0"/>
              <w:jc w:val="center"/>
              <w:rPr>
                <w:bCs/>
                <w:sz w:val="18"/>
                <w:szCs w:val="18"/>
              </w:rPr>
            </w:pPr>
            <w:r>
              <w:rPr>
                <w:bCs/>
                <w:sz w:val="18"/>
                <w:szCs w:val="18"/>
              </w:rPr>
              <w:t>监测时间</w:t>
            </w:r>
          </w:p>
        </w:tc>
        <w:tc>
          <w:tcPr>
            <w:tcW w:w="822" w:type="dxa"/>
            <w:vMerge w:val="restart"/>
            <w:tcBorders>
              <w:top w:val="single" w:sz="12" w:space="0" w:color="auto"/>
              <w:bottom w:val="single" w:sz="12" w:space="0" w:color="auto"/>
            </w:tcBorders>
            <w:vAlign w:val="center"/>
          </w:tcPr>
          <w:p w:rsidR="00EB5A79" w:rsidRDefault="00F4711F">
            <w:pPr>
              <w:adjustRightInd w:val="0"/>
              <w:snapToGrid w:val="0"/>
              <w:jc w:val="center"/>
              <w:rPr>
                <w:bCs/>
                <w:sz w:val="18"/>
                <w:szCs w:val="18"/>
              </w:rPr>
            </w:pPr>
            <w:r>
              <w:rPr>
                <w:sz w:val="18"/>
                <w:szCs w:val="18"/>
              </w:rPr>
              <w:t>检测项目</w:t>
            </w:r>
          </w:p>
        </w:tc>
        <w:tc>
          <w:tcPr>
            <w:tcW w:w="964" w:type="dxa"/>
            <w:vMerge w:val="restart"/>
            <w:tcBorders>
              <w:right w:val="single" w:sz="4" w:space="0" w:color="auto"/>
            </w:tcBorders>
            <w:vAlign w:val="center"/>
          </w:tcPr>
          <w:p w:rsidR="00EB5A79" w:rsidRDefault="00F4711F">
            <w:pPr>
              <w:adjustRightInd w:val="0"/>
              <w:snapToGrid w:val="0"/>
              <w:jc w:val="center"/>
              <w:rPr>
                <w:sz w:val="18"/>
                <w:szCs w:val="18"/>
              </w:rPr>
            </w:pPr>
            <w:r>
              <w:rPr>
                <w:sz w:val="18"/>
                <w:szCs w:val="18"/>
              </w:rPr>
              <w:t>测点</w:t>
            </w:r>
          </w:p>
          <w:p w:rsidR="00EB5A79" w:rsidRDefault="00F4711F">
            <w:pPr>
              <w:adjustRightInd w:val="0"/>
              <w:snapToGrid w:val="0"/>
              <w:jc w:val="center"/>
              <w:rPr>
                <w:bCs/>
                <w:sz w:val="18"/>
                <w:szCs w:val="18"/>
              </w:rPr>
            </w:pPr>
            <w:r>
              <w:rPr>
                <w:sz w:val="18"/>
                <w:szCs w:val="18"/>
              </w:rPr>
              <w:t>编号</w:t>
            </w:r>
          </w:p>
        </w:tc>
        <w:tc>
          <w:tcPr>
            <w:tcW w:w="4824" w:type="dxa"/>
            <w:gridSpan w:val="4"/>
            <w:tcBorders>
              <w:left w:val="single" w:sz="4" w:space="0" w:color="auto"/>
              <w:bottom w:val="single" w:sz="4" w:space="0" w:color="auto"/>
            </w:tcBorders>
            <w:vAlign w:val="center"/>
          </w:tcPr>
          <w:p w:rsidR="00EB5A79" w:rsidRDefault="00F4711F">
            <w:pPr>
              <w:adjustRightInd w:val="0"/>
              <w:snapToGrid w:val="0"/>
              <w:jc w:val="center"/>
              <w:rPr>
                <w:bCs/>
                <w:sz w:val="18"/>
                <w:szCs w:val="18"/>
              </w:rPr>
            </w:pPr>
            <w:r>
              <w:rPr>
                <w:sz w:val="18"/>
                <w:szCs w:val="18"/>
              </w:rPr>
              <w:t>检测结果（</w:t>
            </w:r>
            <w:r>
              <w:rPr>
                <w:sz w:val="18"/>
                <w:szCs w:val="18"/>
              </w:rPr>
              <w:t>mg/m</w:t>
            </w:r>
            <w:r>
              <w:rPr>
                <w:sz w:val="18"/>
                <w:szCs w:val="18"/>
                <w:vertAlign w:val="superscript"/>
              </w:rPr>
              <w:t>3</w:t>
            </w:r>
            <w:r>
              <w:rPr>
                <w:sz w:val="18"/>
                <w:szCs w:val="18"/>
              </w:rPr>
              <w:t>）</w:t>
            </w:r>
          </w:p>
        </w:tc>
        <w:tc>
          <w:tcPr>
            <w:tcW w:w="960" w:type="dxa"/>
            <w:vMerge w:val="restart"/>
            <w:tcBorders>
              <w:top w:val="single" w:sz="12" w:space="0" w:color="auto"/>
              <w:bottom w:val="single" w:sz="12" w:space="0" w:color="auto"/>
            </w:tcBorders>
            <w:vAlign w:val="center"/>
          </w:tcPr>
          <w:p w:rsidR="00EB5A79" w:rsidRDefault="00F4711F">
            <w:pPr>
              <w:adjustRightInd w:val="0"/>
              <w:snapToGrid w:val="0"/>
              <w:jc w:val="center"/>
              <w:rPr>
                <w:bCs/>
                <w:sz w:val="18"/>
                <w:szCs w:val="18"/>
              </w:rPr>
            </w:pPr>
            <w:r>
              <w:rPr>
                <w:bCs/>
                <w:sz w:val="18"/>
                <w:szCs w:val="18"/>
              </w:rPr>
              <w:t>标准值</w:t>
            </w:r>
            <w:r>
              <w:rPr>
                <w:sz w:val="18"/>
                <w:szCs w:val="18"/>
              </w:rPr>
              <w:t>（</w:t>
            </w:r>
            <w:r>
              <w:rPr>
                <w:sz w:val="18"/>
                <w:szCs w:val="18"/>
              </w:rPr>
              <w:t>mg/m</w:t>
            </w:r>
            <w:r>
              <w:rPr>
                <w:sz w:val="18"/>
                <w:szCs w:val="18"/>
                <w:vertAlign w:val="superscript"/>
              </w:rPr>
              <w:t>3</w:t>
            </w:r>
            <w:r>
              <w:rPr>
                <w:sz w:val="18"/>
                <w:szCs w:val="18"/>
              </w:rPr>
              <w:t>）</w:t>
            </w:r>
          </w:p>
        </w:tc>
        <w:tc>
          <w:tcPr>
            <w:tcW w:w="740" w:type="dxa"/>
            <w:vMerge w:val="restart"/>
            <w:tcBorders>
              <w:top w:val="single" w:sz="12" w:space="0" w:color="auto"/>
              <w:bottom w:val="single" w:sz="12" w:space="0" w:color="auto"/>
            </w:tcBorders>
            <w:vAlign w:val="center"/>
          </w:tcPr>
          <w:p w:rsidR="00EB5A79" w:rsidRDefault="00F4711F">
            <w:pPr>
              <w:adjustRightInd w:val="0"/>
              <w:snapToGrid w:val="0"/>
              <w:jc w:val="center"/>
              <w:rPr>
                <w:bCs/>
                <w:sz w:val="18"/>
                <w:szCs w:val="18"/>
              </w:rPr>
            </w:pPr>
            <w:r>
              <w:rPr>
                <w:bCs/>
                <w:sz w:val="18"/>
                <w:szCs w:val="18"/>
              </w:rPr>
              <w:t>达标情况</w:t>
            </w:r>
          </w:p>
        </w:tc>
      </w:tr>
      <w:tr w:rsidR="00EB5A79" w:rsidTr="004D20FF">
        <w:trPr>
          <w:trHeight w:val="340"/>
          <w:tblHeader/>
          <w:jc w:val="center"/>
        </w:trPr>
        <w:tc>
          <w:tcPr>
            <w:tcW w:w="1329" w:type="dxa"/>
            <w:vMerge/>
            <w:tcBorders>
              <w:top w:val="single" w:sz="4" w:space="0" w:color="auto"/>
              <w:bottom w:val="single" w:sz="12" w:space="0" w:color="auto"/>
            </w:tcBorders>
            <w:vAlign w:val="center"/>
          </w:tcPr>
          <w:p w:rsidR="00EB5A79" w:rsidRDefault="00EB5A79">
            <w:pPr>
              <w:pStyle w:val="aff5"/>
              <w:adjustRightInd w:val="0"/>
              <w:snapToGrid w:val="0"/>
              <w:spacing w:line="240" w:lineRule="auto"/>
              <w:ind w:firstLineChars="0" w:firstLine="0"/>
              <w:jc w:val="center"/>
              <w:rPr>
                <w:rFonts w:ascii="Times New Roman" w:hAnsi="Times New Roman"/>
                <w:bCs/>
                <w:sz w:val="18"/>
                <w:szCs w:val="18"/>
              </w:rPr>
            </w:pPr>
          </w:p>
        </w:tc>
        <w:tc>
          <w:tcPr>
            <w:tcW w:w="822" w:type="dxa"/>
            <w:vMerge/>
            <w:tcBorders>
              <w:top w:val="single" w:sz="4" w:space="0" w:color="auto"/>
              <w:bottom w:val="single" w:sz="12" w:space="0" w:color="auto"/>
            </w:tcBorders>
            <w:vAlign w:val="center"/>
          </w:tcPr>
          <w:p w:rsidR="00EB5A79" w:rsidRDefault="00EB5A79">
            <w:pPr>
              <w:adjustRightInd w:val="0"/>
              <w:snapToGrid w:val="0"/>
              <w:jc w:val="center"/>
              <w:rPr>
                <w:bCs/>
                <w:sz w:val="18"/>
                <w:szCs w:val="18"/>
              </w:rPr>
            </w:pPr>
          </w:p>
        </w:tc>
        <w:tc>
          <w:tcPr>
            <w:tcW w:w="964" w:type="dxa"/>
            <w:vMerge/>
            <w:tcBorders>
              <w:bottom w:val="single" w:sz="12" w:space="0" w:color="auto"/>
              <w:right w:val="single" w:sz="4" w:space="0" w:color="auto"/>
            </w:tcBorders>
            <w:vAlign w:val="center"/>
          </w:tcPr>
          <w:p w:rsidR="00EB5A79" w:rsidRDefault="00EB5A79">
            <w:pPr>
              <w:adjustRightInd w:val="0"/>
              <w:snapToGrid w:val="0"/>
              <w:jc w:val="center"/>
              <w:rPr>
                <w:b/>
                <w:bCs/>
                <w:sz w:val="18"/>
                <w:szCs w:val="18"/>
              </w:rPr>
            </w:pPr>
          </w:p>
        </w:tc>
        <w:tc>
          <w:tcPr>
            <w:tcW w:w="1124" w:type="dxa"/>
            <w:tcBorders>
              <w:top w:val="single" w:sz="4" w:space="0" w:color="auto"/>
              <w:left w:val="single" w:sz="4" w:space="0" w:color="auto"/>
              <w:bottom w:val="single" w:sz="12" w:space="0" w:color="auto"/>
              <w:right w:val="single" w:sz="4" w:space="0" w:color="auto"/>
            </w:tcBorders>
            <w:vAlign w:val="center"/>
          </w:tcPr>
          <w:p w:rsidR="00EB5A79" w:rsidRDefault="00F4711F">
            <w:pPr>
              <w:adjustRightInd w:val="0"/>
              <w:snapToGrid w:val="0"/>
              <w:jc w:val="center"/>
              <w:rPr>
                <w:bCs/>
                <w:sz w:val="18"/>
                <w:szCs w:val="18"/>
              </w:rPr>
            </w:pPr>
            <w:r>
              <w:rPr>
                <w:sz w:val="18"/>
                <w:szCs w:val="18"/>
              </w:rPr>
              <w:t>第一次</w:t>
            </w:r>
          </w:p>
        </w:tc>
        <w:tc>
          <w:tcPr>
            <w:tcW w:w="1124" w:type="dxa"/>
            <w:tcBorders>
              <w:top w:val="single" w:sz="4" w:space="0" w:color="auto"/>
              <w:left w:val="single" w:sz="4" w:space="0" w:color="auto"/>
              <w:bottom w:val="single" w:sz="12" w:space="0" w:color="auto"/>
              <w:right w:val="single" w:sz="4" w:space="0" w:color="auto"/>
            </w:tcBorders>
            <w:vAlign w:val="center"/>
          </w:tcPr>
          <w:p w:rsidR="00EB5A79" w:rsidRDefault="00F4711F">
            <w:pPr>
              <w:adjustRightInd w:val="0"/>
              <w:snapToGrid w:val="0"/>
              <w:jc w:val="center"/>
              <w:rPr>
                <w:bCs/>
                <w:sz w:val="18"/>
                <w:szCs w:val="18"/>
              </w:rPr>
            </w:pPr>
            <w:r>
              <w:rPr>
                <w:sz w:val="18"/>
                <w:szCs w:val="18"/>
              </w:rPr>
              <w:t>第二次</w:t>
            </w:r>
          </w:p>
        </w:tc>
        <w:tc>
          <w:tcPr>
            <w:tcW w:w="1285" w:type="dxa"/>
            <w:tcBorders>
              <w:top w:val="single" w:sz="4" w:space="0" w:color="auto"/>
              <w:left w:val="single" w:sz="4" w:space="0" w:color="auto"/>
              <w:bottom w:val="single" w:sz="12" w:space="0" w:color="auto"/>
              <w:right w:val="single" w:sz="4" w:space="0" w:color="auto"/>
            </w:tcBorders>
            <w:vAlign w:val="center"/>
          </w:tcPr>
          <w:p w:rsidR="00EB5A79" w:rsidRDefault="00F4711F">
            <w:pPr>
              <w:adjustRightInd w:val="0"/>
              <w:snapToGrid w:val="0"/>
              <w:jc w:val="center"/>
              <w:rPr>
                <w:bCs/>
                <w:sz w:val="18"/>
                <w:szCs w:val="18"/>
              </w:rPr>
            </w:pPr>
            <w:r>
              <w:rPr>
                <w:sz w:val="18"/>
                <w:szCs w:val="18"/>
              </w:rPr>
              <w:t>第三次</w:t>
            </w:r>
          </w:p>
        </w:tc>
        <w:tc>
          <w:tcPr>
            <w:tcW w:w="1291" w:type="dxa"/>
            <w:tcBorders>
              <w:top w:val="single" w:sz="4" w:space="0" w:color="auto"/>
              <w:left w:val="single" w:sz="4" w:space="0" w:color="auto"/>
              <w:bottom w:val="single" w:sz="12" w:space="0" w:color="auto"/>
            </w:tcBorders>
            <w:vAlign w:val="center"/>
          </w:tcPr>
          <w:p w:rsidR="00EB5A79" w:rsidRDefault="00F4711F">
            <w:pPr>
              <w:adjustRightInd w:val="0"/>
              <w:snapToGrid w:val="0"/>
              <w:jc w:val="center"/>
              <w:rPr>
                <w:sz w:val="18"/>
                <w:szCs w:val="18"/>
              </w:rPr>
            </w:pPr>
            <w:r>
              <w:rPr>
                <w:sz w:val="18"/>
                <w:szCs w:val="18"/>
              </w:rPr>
              <w:t>第四次</w:t>
            </w:r>
          </w:p>
        </w:tc>
        <w:tc>
          <w:tcPr>
            <w:tcW w:w="960" w:type="dxa"/>
            <w:vMerge/>
            <w:tcBorders>
              <w:top w:val="single" w:sz="4" w:space="0" w:color="auto"/>
              <w:bottom w:val="single" w:sz="12" w:space="0" w:color="auto"/>
            </w:tcBorders>
            <w:vAlign w:val="center"/>
          </w:tcPr>
          <w:p w:rsidR="00EB5A79" w:rsidRDefault="00EB5A79">
            <w:pPr>
              <w:adjustRightInd w:val="0"/>
              <w:snapToGrid w:val="0"/>
              <w:jc w:val="center"/>
              <w:rPr>
                <w:sz w:val="18"/>
                <w:szCs w:val="18"/>
              </w:rPr>
            </w:pPr>
          </w:p>
        </w:tc>
        <w:tc>
          <w:tcPr>
            <w:tcW w:w="740" w:type="dxa"/>
            <w:vMerge/>
            <w:tcBorders>
              <w:top w:val="single" w:sz="4" w:space="0" w:color="auto"/>
              <w:bottom w:val="single" w:sz="12" w:space="0" w:color="auto"/>
            </w:tcBorders>
            <w:vAlign w:val="center"/>
          </w:tcPr>
          <w:p w:rsidR="00EB5A79" w:rsidRDefault="00EB5A79">
            <w:pPr>
              <w:adjustRightInd w:val="0"/>
              <w:snapToGrid w:val="0"/>
              <w:jc w:val="center"/>
              <w:rPr>
                <w:sz w:val="18"/>
                <w:szCs w:val="18"/>
              </w:rPr>
            </w:pPr>
          </w:p>
        </w:tc>
      </w:tr>
      <w:tr w:rsidR="00EB5A79" w:rsidTr="004D20FF">
        <w:trPr>
          <w:trHeight w:val="340"/>
          <w:jc w:val="center"/>
        </w:trPr>
        <w:tc>
          <w:tcPr>
            <w:tcW w:w="1329" w:type="dxa"/>
            <w:vMerge w:val="restart"/>
            <w:tcBorders>
              <w:top w:val="single" w:sz="12" w:space="0" w:color="auto"/>
            </w:tcBorders>
            <w:vAlign w:val="center"/>
          </w:tcPr>
          <w:p w:rsidR="00EB5A79" w:rsidRDefault="00F4711F">
            <w:pPr>
              <w:pStyle w:val="aff5"/>
              <w:adjustRightInd w:val="0"/>
              <w:snapToGrid w:val="0"/>
              <w:spacing w:line="240" w:lineRule="auto"/>
              <w:ind w:firstLineChars="0" w:firstLine="0"/>
              <w:jc w:val="center"/>
              <w:rPr>
                <w:rFonts w:ascii="Times New Roman" w:hAnsi="Times New Roman"/>
                <w:bCs/>
                <w:sz w:val="18"/>
                <w:szCs w:val="18"/>
              </w:rPr>
            </w:pPr>
            <w:bookmarkStart w:id="119" w:name="_Toc59175933"/>
            <w:r>
              <w:rPr>
                <w:rFonts w:ascii="Times New Roman" w:hAnsi="Times New Roman"/>
                <w:bCs/>
                <w:sz w:val="18"/>
                <w:szCs w:val="18"/>
              </w:rPr>
              <w:t>2020</w:t>
            </w:r>
            <w:r>
              <w:rPr>
                <w:rFonts w:ascii="Times New Roman" w:hAnsi="Times New Roman"/>
                <w:bCs/>
                <w:sz w:val="18"/>
                <w:szCs w:val="18"/>
              </w:rPr>
              <w:t>年</w:t>
            </w:r>
            <w:bookmarkEnd w:id="119"/>
          </w:p>
          <w:p w:rsidR="00EB5A79" w:rsidRDefault="00F4711F">
            <w:pPr>
              <w:adjustRightInd w:val="0"/>
              <w:snapToGrid w:val="0"/>
              <w:jc w:val="center"/>
              <w:rPr>
                <w:bCs/>
                <w:sz w:val="18"/>
                <w:szCs w:val="18"/>
              </w:rPr>
            </w:pPr>
            <w:r>
              <w:rPr>
                <w:bCs/>
                <w:sz w:val="18"/>
                <w:szCs w:val="18"/>
              </w:rPr>
              <w:t>11</w:t>
            </w:r>
            <w:r>
              <w:rPr>
                <w:bCs/>
                <w:sz w:val="18"/>
                <w:szCs w:val="18"/>
              </w:rPr>
              <w:t>月</w:t>
            </w:r>
            <w:r>
              <w:rPr>
                <w:bCs/>
                <w:sz w:val="18"/>
                <w:szCs w:val="18"/>
              </w:rPr>
              <w:t>27</w:t>
            </w:r>
            <w:r>
              <w:rPr>
                <w:bCs/>
                <w:sz w:val="18"/>
                <w:szCs w:val="18"/>
              </w:rPr>
              <w:t>日</w:t>
            </w:r>
          </w:p>
        </w:tc>
        <w:tc>
          <w:tcPr>
            <w:tcW w:w="822" w:type="dxa"/>
            <w:vMerge w:val="restart"/>
            <w:tcBorders>
              <w:top w:val="single" w:sz="12" w:space="0" w:color="auto"/>
            </w:tcBorders>
            <w:vAlign w:val="center"/>
          </w:tcPr>
          <w:p w:rsidR="00EB5A79" w:rsidRDefault="00F4711F">
            <w:pPr>
              <w:adjustRightInd w:val="0"/>
              <w:snapToGrid w:val="0"/>
              <w:jc w:val="center"/>
              <w:rPr>
                <w:sz w:val="18"/>
                <w:szCs w:val="18"/>
              </w:rPr>
            </w:pPr>
            <w:r>
              <w:rPr>
                <w:sz w:val="18"/>
                <w:szCs w:val="18"/>
              </w:rPr>
              <w:t>氨</w:t>
            </w:r>
          </w:p>
        </w:tc>
        <w:tc>
          <w:tcPr>
            <w:tcW w:w="964" w:type="dxa"/>
            <w:tcBorders>
              <w:top w:val="single" w:sz="12"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G1</w:t>
            </w:r>
          </w:p>
        </w:tc>
        <w:tc>
          <w:tcPr>
            <w:tcW w:w="1124" w:type="dxa"/>
            <w:tcBorders>
              <w:top w:val="single" w:sz="12"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0.06</w:t>
            </w:r>
          </w:p>
        </w:tc>
        <w:tc>
          <w:tcPr>
            <w:tcW w:w="1124" w:type="dxa"/>
            <w:tcBorders>
              <w:top w:val="single" w:sz="12"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0.05</w:t>
            </w:r>
          </w:p>
        </w:tc>
        <w:tc>
          <w:tcPr>
            <w:tcW w:w="1285" w:type="dxa"/>
            <w:tcBorders>
              <w:top w:val="single" w:sz="12"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0.06</w:t>
            </w:r>
          </w:p>
        </w:tc>
        <w:tc>
          <w:tcPr>
            <w:tcW w:w="1291" w:type="dxa"/>
            <w:tcBorders>
              <w:top w:val="single" w:sz="12"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0.08</w:t>
            </w:r>
          </w:p>
        </w:tc>
        <w:tc>
          <w:tcPr>
            <w:tcW w:w="960" w:type="dxa"/>
            <w:vMerge w:val="restart"/>
            <w:tcBorders>
              <w:top w:val="single" w:sz="12" w:space="0" w:color="auto"/>
            </w:tcBorders>
            <w:vAlign w:val="center"/>
          </w:tcPr>
          <w:p w:rsidR="00EB5A79" w:rsidRDefault="00F4711F">
            <w:pPr>
              <w:adjustRightInd w:val="0"/>
              <w:snapToGrid w:val="0"/>
              <w:jc w:val="center"/>
              <w:rPr>
                <w:sz w:val="18"/>
                <w:szCs w:val="18"/>
              </w:rPr>
            </w:pPr>
            <w:r>
              <w:rPr>
                <w:sz w:val="18"/>
                <w:szCs w:val="18"/>
              </w:rPr>
              <w:t>1.0</w:t>
            </w:r>
          </w:p>
        </w:tc>
        <w:tc>
          <w:tcPr>
            <w:tcW w:w="740" w:type="dxa"/>
            <w:vMerge w:val="restart"/>
            <w:tcBorders>
              <w:top w:val="single" w:sz="12" w:space="0" w:color="auto"/>
            </w:tcBorders>
            <w:vAlign w:val="center"/>
          </w:tcPr>
          <w:p w:rsidR="00EB5A79" w:rsidRDefault="00F4711F">
            <w:pPr>
              <w:adjustRightInd w:val="0"/>
              <w:snapToGrid w:val="0"/>
              <w:jc w:val="center"/>
              <w:rPr>
                <w:sz w:val="18"/>
                <w:szCs w:val="18"/>
              </w:rPr>
            </w:pPr>
            <w:r>
              <w:rPr>
                <w:sz w:val="18"/>
                <w:szCs w:val="18"/>
              </w:rPr>
              <w:t>达标</w:t>
            </w: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G2</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0.12</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0.14</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0.10</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0.12</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G3</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0.16</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0.18</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0.16</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0.16</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G4</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0.10</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0.12</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0.12</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0.13</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restart"/>
            <w:vAlign w:val="center"/>
          </w:tcPr>
          <w:p w:rsidR="00EB5A79" w:rsidRDefault="00F4711F">
            <w:pPr>
              <w:adjustRightInd w:val="0"/>
              <w:snapToGrid w:val="0"/>
              <w:jc w:val="center"/>
              <w:rPr>
                <w:sz w:val="18"/>
                <w:szCs w:val="18"/>
              </w:rPr>
            </w:pPr>
            <w:r>
              <w:rPr>
                <w:sz w:val="18"/>
                <w:szCs w:val="18"/>
              </w:rPr>
              <w:t>硫化氢</w:t>
            </w: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G1</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restart"/>
            <w:vAlign w:val="center"/>
          </w:tcPr>
          <w:p w:rsidR="00EB5A79" w:rsidRDefault="00F4711F">
            <w:pPr>
              <w:widowControl/>
              <w:adjustRightInd w:val="0"/>
              <w:snapToGrid w:val="0"/>
              <w:jc w:val="center"/>
              <w:textAlignment w:val="center"/>
              <w:rPr>
                <w:sz w:val="18"/>
                <w:szCs w:val="18"/>
              </w:rPr>
            </w:pPr>
            <w:r>
              <w:rPr>
                <w:sz w:val="18"/>
                <w:szCs w:val="18"/>
              </w:rPr>
              <w:t>0.03</w:t>
            </w:r>
          </w:p>
        </w:tc>
        <w:tc>
          <w:tcPr>
            <w:tcW w:w="740" w:type="dxa"/>
            <w:vMerge w:val="restart"/>
            <w:vAlign w:val="center"/>
          </w:tcPr>
          <w:p w:rsidR="00EB5A79" w:rsidRDefault="00F4711F">
            <w:pPr>
              <w:widowControl/>
              <w:adjustRightInd w:val="0"/>
              <w:snapToGrid w:val="0"/>
              <w:jc w:val="center"/>
              <w:textAlignment w:val="center"/>
              <w:rPr>
                <w:sz w:val="18"/>
                <w:szCs w:val="18"/>
              </w:rPr>
            </w:pPr>
            <w:r>
              <w:rPr>
                <w:sz w:val="18"/>
                <w:szCs w:val="18"/>
              </w:rPr>
              <w:t>达标</w:t>
            </w: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G2</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G3</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G4</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restart"/>
            <w:vAlign w:val="center"/>
          </w:tcPr>
          <w:p w:rsidR="00EB5A79" w:rsidRDefault="00F4711F">
            <w:pPr>
              <w:pStyle w:val="aff5"/>
              <w:adjustRightInd w:val="0"/>
              <w:snapToGrid w:val="0"/>
              <w:spacing w:line="240" w:lineRule="auto"/>
              <w:ind w:firstLineChars="0" w:firstLine="0"/>
              <w:jc w:val="center"/>
              <w:rPr>
                <w:rFonts w:ascii="Times New Roman" w:hAnsi="Times New Roman"/>
                <w:bCs/>
                <w:sz w:val="18"/>
                <w:szCs w:val="18"/>
              </w:rPr>
            </w:pPr>
            <w:bookmarkStart w:id="120" w:name="_Toc59175934"/>
            <w:r>
              <w:rPr>
                <w:rFonts w:ascii="Times New Roman" w:hAnsi="Times New Roman"/>
                <w:bCs/>
                <w:sz w:val="18"/>
                <w:szCs w:val="18"/>
              </w:rPr>
              <w:t>2020</w:t>
            </w:r>
            <w:r>
              <w:rPr>
                <w:rFonts w:ascii="Times New Roman" w:hAnsi="Times New Roman"/>
                <w:bCs/>
                <w:sz w:val="18"/>
                <w:szCs w:val="18"/>
              </w:rPr>
              <w:t>年</w:t>
            </w:r>
            <w:bookmarkEnd w:id="120"/>
          </w:p>
          <w:p w:rsidR="00EB5A79" w:rsidRDefault="00F4711F">
            <w:pPr>
              <w:adjustRightInd w:val="0"/>
              <w:snapToGrid w:val="0"/>
              <w:jc w:val="center"/>
              <w:rPr>
                <w:bCs/>
                <w:sz w:val="18"/>
                <w:szCs w:val="18"/>
              </w:rPr>
            </w:pPr>
            <w:r>
              <w:rPr>
                <w:bCs/>
                <w:sz w:val="18"/>
                <w:szCs w:val="18"/>
              </w:rPr>
              <w:t>11</w:t>
            </w:r>
            <w:r>
              <w:rPr>
                <w:bCs/>
                <w:sz w:val="18"/>
                <w:szCs w:val="18"/>
              </w:rPr>
              <w:t>月</w:t>
            </w:r>
            <w:r>
              <w:rPr>
                <w:bCs/>
                <w:sz w:val="18"/>
                <w:szCs w:val="18"/>
              </w:rPr>
              <w:t>28</w:t>
            </w:r>
            <w:r>
              <w:rPr>
                <w:bCs/>
                <w:sz w:val="18"/>
                <w:szCs w:val="18"/>
              </w:rPr>
              <w:t>日</w:t>
            </w:r>
          </w:p>
        </w:tc>
        <w:tc>
          <w:tcPr>
            <w:tcW w:w="822" w:type="dxa"/>
            <w:vMerge w:val="restart"/>
            <w:vAlign w:val="center"/>
          </w:tcPr>
          <w:p w:rsidR="00EB5A79" w:rsidRDefault="00F4711F">
            <w:pPr>
              <w:adjustRightInd w:val="0"/>
              <w:snapToGrid w:val="0"/>
              <w:jc w:val="center"/>
              <w:rPr>
                <w:sz w:val="18"/>
                <w:szCs w:val="18"/>
              </w:rPr>
            </w:pPr>
            <w:r>
              <w:rPr>
                <w:sz w:val="18"/>
                <w:szCs w:val="18"/>
              </w:rPr>
              <w:t>氨</w:t>
            </w: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G1</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0.05</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0.06</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0.05</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0.08</w:t>
            </w:r>
          </w:p>
        </w:tc>
        <w:tc>
          <w:tcPr>
            <w:tcW w:w="960" w:type="dxa"/>
            <w:vMerge w:val="restart"/>
            <w:vAlign w:val="center"/>
          </w:tcPr>
          <w:p w:rsidR="00EB5A79" w:rsidRDefault="00F4711F">
            <w:pPr>
              <w:adjustRightInd w:val="0"/>
              <w:snapToGrid w:val="0"/>
              <w:jc w:val="center"/>
              <w:rPr>
                <w:sz w:val="18"/>
                <w:szCs w:val="18"/>
              </w:rPr>
            </w:pPr>
            <w:r>
              <w:rPr>
                <w:sz w:val="18"/>
                <w:szCs w:val="18"/>
              </w:rPr>
              <w:t>1.0</w:t>
            </w:r>
          </w:p>
        </w:tc>
        <w:tc>
          <w:tcPr>
            <w:tcW w:w="740" w:type="dxa"/>
            <w:vMerge w:val="restart"/>
            <w:vAlign w:val="center"/>
          </w:tcPr>
          <w:p w:rsidR="00EB5A79" w:rsidRDefault="00F4711F">
            <w:pPr>
              <w:adjustRightInd w:val="0"/>
              <w:snapToGrid w:val="0"/>
              <w:jc w:val="center"/>
              <w:rPr>
                <w:sz w:val="18"/>
                <w:szCs w:val="18"/>
              </w:rPr>
            </w:pPr>
            <w:r>
              <w:rPr>
                <w:sz w:val="18"/>
                <w:szCs w:val="18"/>
              </w:rPr>
              <w:t>达标</w:t>
            </w: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G2</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0.08</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0.10</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0.08</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0.12</w:t>
            </w:r>
          </w:p>
        </w:tc>
        <w:tc>
          <w:tcPr>
            <w:tcW w:w="960" w:type="dxa"/>
            <w:vMerge/>
            <w:vAlign w:val="center"/>
          </w:tcPr>
          <w:p w:rsidR="00EB5A79" w:rsidRDefault="00EB5A79">
            <w:pPr>
              <w:widowControl/>
              <w:adjustRightInd w:val="0"/>
              <w:snapToGrid w:val="0"/>
              <w:jc w:val="center"/>
              <w:rPr>
                <w:bCs/>
                <w:sz w:val="18"/>
                <w:szCs w:val="18"/>
              </w:rPr>
            </w:pPr>
          </w:p>
        </w:tc>
        <w:tc>
          <w:tcPr>
            <w:tcW w:w="740" w:type="dxa"/>
            <w:vMerge/>
            <w:vAlign w:val="center"/>
          </w:tcPr>
          <w:p w:rsidR="00EB5A79" w:rsidRDefault="00EB5A79">
            <w:pPr>
              <w:widowControl/>
              <w:adjustRightInd w:val="0"/>
              <w:snapToGrid w:val="0"/>
              <w:jc w:val="center"/>
              <w:rPr>
                <w:bCs/>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G3</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0.16</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0.18</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0.12</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0.15</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G4</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0.10</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0.14</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0.09</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0.11</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restart"/>
            <w:vAlign w:val="center"/>
          </w:tcPr>
          <w:p w:rsidR="00EB5A79" w:rsidRDefault="00F4711F">
            <w:pPr>
              <w:adjustRightInd w:val="0"/>
              <w:snapToGrid w:val="0"/>
              <w:jc w:val="center"/>
              <w:rPr>
                <w:sz w:val="18"/>
                <w:szCs w:val="18"/>
              </w:rPr>
            </w:pPr>
            <w:r>
              <w:rPr>
                <w:sz w:val="18"/>
                <w:szCs w:val="18"/>
              </w:rPr>
              <w:t>硫化氢</w:t>
            </w: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G1</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restart"/>
            <w:vAlign w:val="center"/>
          </w:tcPr>
          <w:p w:rsidR="00EB5A79" w:rsidRDefault="00F4711F">
            <w:pPr>
              <w:widowControl/>
              <w:adjustRightInd w:val="0"/>
              <w:snapToGrid w:val="0"/>
              <w:jc w:val="center"/>
              <w:textAlignment w:val="center"/>
              <w:rPr>
                <w:sz w:val="18"/>
                <w:szCs w:val="18"/>
              </w:rPr>
            </w:pPr>
            <w:r>
              <w:rPr>
                <w:sz w:val="18"/>
                <w:szCs w:val="18"/>
              </w:rPr>
              <w:t>0.03</w:t>
            </w:r>
          </w:p>
        </w:tc>
        <w:tc>
          <w:tcPr>
            <w:tcW w:w="740" w:type="dxa"/>
            <w:vMerge w:val="restart"/>
            <w:vAlign w:val="center"/>
          </w:tcPr>
          <w:p w:rsidR="00EB5A79" w:rsidRDefault="00F4711F">
            <w:pPr>
              <w:widowControl/>
              <w:adjustRightInd w:val="0"/>
              <w:snapToGrid w:val="0"/>
              <w:jc w:val="center"/>
              <w:textAlignment w:val="center"/>
              <w:rPr>
                <w:sz w:val="18"/>
                <w:szCs w:val="18"/>
              </w:rPr>
            </w:pPr>
            <w:r>
              <w:rPr>
                <w:sz w:val="18"/>
                <w:szCs w:val="18"/>
              </w:rPr>
              <w:t>达标</w:t>
            </w: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G2</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G3</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bottom w:val="single" w:sz="4" w:space="0" w:color="auto"/>
            </w:tcBorders>
            <w:vAlign w:val="center"/>
          </w:tcPr>
          <w:p w:rsidR="00EB5A79" w:rsidRDefault="00F4711F">
            <w:pPr>
              <w:adjustRightInd w:val="0"/>
              <w:snapToGrid w:val="0"/>
              <w:spacing w:line="240" w:lineRule="exact"/>
              <w:jc w:val="center"/>
              <w:rPr>
                <w:bCs/>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r w:rsidR="00EB5A79" w:rsidTr="004D20FF">
        <w:trPr>
          <w:trHeight w:val="340"/>
          <w:jc w:val="center"/>
        </w:trPr>
        <w:tc>
          <w:tcPr>
            <w:tcW w:w="1329" w:type="dxa"/>
            <w:vMerge/>
            <w:vAlign w:val="center"/>
          </w:tcPr>
          <w:p w:rsidR="00EB5A79" w:rsidRDefault="00EB5A79">
            <w:pPr>
              <w:adjustRightInd w:val="0"/>
              <w:snapToGrid w:val="0"/>
              <w:jc w:val="center"/>
              <w:rPr>
                <w:sz w:val="18"/>
                <w:szCs w:val="18"/>
              </w:rPr>
            </w:pPr>
          </w:p>
        </w:tc>
        <w:tc>
          <w:tcPr>
            <w:tcW w:w="822" w:type="dxa"/>
            <w:vMerge/>
            <w:vAlign w:val="center"/>
          </w:tcPr>
          <w:p w:rsidR="00EB5A79" w:rsidRDefault="00EB5A79">
            <w:pPr>
              <w:adjustRightInd w:val="0"/>
              <w:snapToGrid w:val="0"/>
              <w:jc w:val="center"/>
              <w:rPr>
                <w:sz w:val="18"/>
                <w:szCs w:val="18"/>
              </w:rPr>
            </w:pPr>
          </w:p>
        </w:tc>
        <w:tc>
          <w:tcPr>
            <w:tcW w:w="964" w:type="dxa"/>
            <w:tcBorders>
              <w:top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G4</w:t>
            </w:r>
          </w:p>
        </w:tc>
        <w:tc>
          <w:tcPr>
            <w:tcW w:w="1124" w:type="dxa"/>
            <w:tcBorders>
              <w:top w:val="single" w:sz="4" w:space="0" w:color="auto"/>
              <w:left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124" w:type="dxa"/>
            <w:tcBorders>
              <w:top w:val="single" w:sz="4" w:space="0" w:color="auto"/>
              <w:left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85" w:type="dxa"/>
            <w:tcBorders>
              <w:top w:val="single" w:sz="4" w:space="0" w:color="auto"/>
              <w:left w:val="single" w:sz="4" w:space="0" w:color="auto"/>
              <w:righ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1291" w:type="dxa"/>
            <w:tcBorders>
              <w:top w:val="single" w:sz="4" w:space="0" w:color="auto"/>
              <w:left w:val="single" w:sz="4" w:space="0" w:color="auto"/>
            </w:tcBorders>
            <w:vAlign w:val="center"/>
          </w:tcPr>
          <w:p w:rsidR="00EB5A79" w:rsidRDefault="00F4711F">
            <w:pPr>
              <w:adjustRightInd w:val="0"/>
              <w:snapToGrid w:val="0"/>
              <w:spacing w:line="240" w:lineRule="exact"/>
              <w:jc w:val="center"/>
              <w:rPr>
                <w:color w:val="000000" w:themeColor="text1"/>
                <w:sz w:val="18"/>
                <w:szCs w:val="18"/>
              </w:rPr>
            </w:pPr>
            <w:r>
              <w:rPr>
                <w:bCs/>
                <w:sz w:val="18"/>
                <w:szCs w:val="18"/>
              </w:rPr>
              <w:t>ND</w:t>
            </w:r>
            <w:r>
              <w:rPr>
                <w:bCs/>
                <w:sz w:val="18"/>
                <w:szCs w:val="18"/>
              </w:rPr>
              <w:t>（</w:t>
            </w:r>
            <w:r>
              <w:rPr>
                <w:bCs/>
                <w:sz w:val="18"/>
                <w:szCs w:val="18"/>
              </w:rPr>
              <w:t>0.001</w:t>
            </w:r>
            <w:r>
              <w:rPr>
                <w:bCs/>
                <w:sz w:val="18"/>
                <w:szCs w:val="18"/>
              </w:rPr>
              <w:t>）</w:t>
            </w:r>
          </w:p>
        </w:tc>
        <w:tc>
          <w:tcPr>
            <w:tcW w:w="960" w:type="dxa"/>
            <w:vMerge/>
            <w:vAlign w:val="center"/>
          </w:tcPr>
          <w:p w:rsidR="00EB5A79" w:rsidRDefault="00EB5A79">
            <w:pPr>
              <w:widowControl/>
              <w:adjustRightInd w:val="0"/>
              <w:snapToGrid w:val="0"/>
              <w:jc w:val="center"/>
              <w:textAlignment w:val="center"/>
              <w:rPr>
                <w:sz w:val="18"/>
                <w:szCs w:val="18"/>
              </w:rPr>
            </w:pPr>
          </w:p>
        </w:tc>
        <w:tc>
          <w:tcPr>
            <w:tcW w:w="740" w:type="dxa"/>
            <w:vMerge/>
            <w:vAlign w:val="center"/>
          </w:tcPr>
          <w:p w:rsidR="00EB5A79" w:rsidRDefault="00EB5A79">
            <w:pPr>
              <w:widowControl/>
              <w:adjustRightInd w:val="0"/>
              <w:snapToGrid w:val="0"/>
              <w:jc w:val="center"/>
              <w:textAlignment w:val="center"/>
              <w:rPr>
                <w:sz w:val="18"/>
                <w:szCs w:val="18"/>
              </w:rPr>
            </w:pPr>
          </w:p>
        </w:tc>
      </w:tr>
    </w:tbl>
    <w:p w:rsidR="00EB5A79" w:rsidRDefault="00F4711F">
      <w:pPr>
        <w:spacing w:line="360" w:lineRule="auto"/>
        <w:jc w:val="left"/>
        <w:rPr>
          <w:sz w:val="24"/>
        </w:rPr>
      </w:pPr>
      <w:r>
        <w:rPr>
          <w:sz w:val="24"/>
        </w:rPr>
        <w:t>监测结果表明：验收期间，厂界</w:t>
      </w:r>
      <w:r>
        <w:rPr>
          <w:sz w:val="24"/>
        </w:rPr>
        <w:t>4</w:t>
      </w:r>
      <w:r>
        <w:rPr>
          <w:sz w:val="24"/>
        </w:rPr>
        <w:t>个无组织废气监测点位中氨气、硫化氢浓度均达到《医疗机构水污染物排放标准》（</w:t>
      </w:r>
      <w:r>
        <w:rPr>
          <w:sz w:val="24"/>
        </w:rPr>
        <w:t>GB18466-2005</w:t>
      </w:r>
      <w:r>
        <w:rPr>
          <w:sz w:val="24"/>
        </w:rPr>
        <w:t>）中污染物排放要求。</w:t>
      </w:r>
    </w:p>
    <w:p w:rsidR="00EB5A79" w:rsidRDefault="00F4711F" w:rsidP="00F4711F">
      <w:pPr>
        <w:pStyle w:val="31"/>
        <w:spacing w:before="156" w:after="156"/>
      </w:pPr>
      <w:bookmarkStart w:id="121" w:name="_Toc59175935"/>
      <w:r>
        <w:t>9.</w:t>
      </w:r>
      <w:r w:rsidR="00C45FC9">
        <w:rPr>
          <w:rFonts w:hint="eastAsia"/>
        </w:rPr>
        <w:t>2</w:t>
      </w:r>
      <w:r>
        <w:t xml:space="preserve">.2 </w:t>
      </w:r>
      <w:r>
        <w:t>噪声监测结果及分析评价</w:t>
      </w:r>
      <w:bookmarkEnd w:id="121"/>
    </w:p>
    <w:p w:rsidR="00EB5A79" w:rsidRDefault="00F4711F" w:rsidP="00A264CC">
      <w:pPr>
        <w:pStyle w:val="aff5"/>
        <w:adjustRightInd w:val="0"/>
        <w:snapToGrid w:val="0"/>
        <w:spacing w:beforeLines="50" w:line="240" w:lineRule="auto"/>
        <w:ind w:firstLineChars="0" w:firstLine="0"/>
        <w:jc w:val="center"/>
        <w:rPr>
          <w:rFonts w:ascii="Times New Roman" w:hAnsi="Times New Roman"/>
          <w:b w:val="0"/>
          <w:bCs/>
          <w:sz w:val="24"/>
        </w:rPr>
      </w:pPr>
      <w:bookmarkStart w:id="122" w:name="_Toc59175936"/>
      <w:r>
        <w:rPr>
          <w:rFonts w:ascii="Times New Roman" w:hAnsi="Times New Roman"/>
          <w:bCs/>
          <w:sz w:val="24"/>
        </w:rPr>
        <w:t>表</w:t>
      </w:r>
      <w:r>
        <w:rPr>
          <w:rFonts w:ascii="Times New Roman" w:hAnsi="Times New Roman"/>
          <w:bCs/>
          <w:sz w:val="24"/>
        </w:rPr>
        <w:t xml:space="preserve">9.2-3  </w:t>
      </w:r>
      <w:r>
        <w:rPr>
          <w:rFonts w:ascii="Times New Roman" w:hAnsi="Times New Roman"/>
          <w:bCs/>
          <w:sz w:val="24"/>
        </w:rPr>
        <w:t>厂界噪声监测结果（单位：</w:t>
      </w:r>
      <w:r>
        <w:rPr>
          <w:rFonts w:ascii="Times New Roman" w:hAnsi="Times New Roman"/>
          <w:bCs/>
          <w:sz w:val="24"/>
        </w:rPr>
        <w:t>Leq dB(A)</w:t>
      </w:r>
      <w:r>
        <w:rPr>
          <w:rFonts w:ascii="Times New Roman" w:hAnsi="Times New Roman"/>
          <w:bCs/>
          <w:sz w:val="24"/>
        </w:rPr>
        <w:t>）</w:t>
      </w:r>
      <w:bookmarkEnd w:id="122"/>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67"/>
        <w:gridCol w:w="746"/>
        <w:gridCol w:w="2357"/>
        <w:gridCol w:w="1787"/>
        <w:gridCol w:w="1626"/>
        <w:gridCol w:w="1300"/>
        <w:gridCol w:w="856"/>
      </w:tblGrid>
      <w:tr w:rsidR="00EB5A79">
        <w:trPr>
          <w:cantSplit/>
          <w:trHeight w:val="340"/>
          <w:jc w:val="center"/>
        </w:trPr>
        <w:tc>
          <w:tcPr>
            <w:tcW w:w="843" w:type="dxa"/>
            <w:vMerge w:val="restart"/>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监测时间</w:t>
            </w:r>
          </w:p>
        </w:tc>
        <w:tc>
          <w:tcPr>
            <w:tcW w:w="651" w:type="dxa"/>
            <w:vMerge w:val="restart"/>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测点</w:t>
            </w:r>
          </w:p>
          <w:p w:rsidR="00EB5A79" w:rsidRDefault="00F4711F">
            <w:pPr>
              <w:widowControl/>
              <w:adjustRightInd w:val="0"/>
              <w:snapToGrid w:val="0"/>
              <w:jc w:val="center"/>
              <w:rPr>
                <w:rFonts w:eastAsiaTheme="minorEastAsia"/>
                <w:sz w:val="18"/>
                <w:szCs w:val="18"/>
              </w:rPr>
            </w:pPr>
            <w:r>
              <w:rPr>
                <w:rFonts w:eastAsiaTheme="minorEastAsia"/>
                <w:sz w:val="18"/>
                <w:szCs w:val="18"/>
              </w:rPr>
              <w:t>编号</w:t>
            </w:r>
          </w:p>
        </w:tc>
        <w:tc>
          <w:tcPr>
            <w:tcW w:w="2056" w:type="dxa"/>
            <w:vMerge w:val="restart"/>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测点位置</w:t>
            </w:r>
          </w:p>
        </w:tc>
        <w:tc>
          <w:tcPr>
            <w:tcW w:w="2977" w:type="dxa"/>
            <w:gridSpan w:val="2"/>
            <w:vAlign w:val="center"/>
          </w:tcPr>
          <w:p w:rsidR="00EB5A79" w:rsidRDefault="00F4711F">
            <w:pPr>
              <w:adjustRightInd w:val="0"/>
              <w:snapToGrid w:val="0"/>
              <w:jc w:val="center"/>
              <w:rPr>
                <w:rFonts w:eastAsiaTheme="minorEastAsia"/>
                <w:sz w:val="18"/>
                <w:szCs w:val="18"/>
              </w:rPr>
            </w:pPr>
            <w:r>
              <w:rPr>
                <w:rFonts w:eastAsiaTheme="minorEastAsia"/>
                <w:sz w:val="18"/>
                <w:szCs w:val="18"/>
              </w:rPr>
              <w:t>测量值</w:t>
            </w:r>
            <w:r>
              <w:rPr>
                <w:rFonts w:eastAsiaTheme="minorEastAsia"/>
                <w:sz w:val="18"/>
                <w:szCs w:val="18"/>
              </w:rPr>
              <w:t>/dB(A)</w:t>
            </w:r>
          </w:p>
        </w:tc>
        <w:tc>
          <w:tcPr>
            <w:tcW w:w="1134" w:type="dxa"/>
            <w:vMerge w:val="restart"/>
            <w:vAlign w:val="center"/>
          </w:tcPr>
          <w:p w:rsidR="00EB5A79" w:rsidRDefault="00F4711F">
            <w:pPr>
              <w:widowControl/>
              <w:adjustRightInd w:val="0"/>
              <w:snapToGrid w:val="0"/>
              <w:jc w:val="center"/>
              <w:rPr>
                <w:rFonts w:eastAsiaTheme="minorEastAsia"/>
                <w:bCs/>
                <w:sz w:val="18"/>
                <w:szCs w:val="18"/>
              </w:rPr>
            </w:pPr>
            <w:r>
              <w:rPr>
                <w:rFonts w:eastAsiaTheme="minorEastAsia"/>
                <w:bCs/>
                <w:sz w:val="18"/>
                <w:szCs w:val="18"/>
              </w:rPr>
              <w:t>标准值</w:t>
            </w:r>
            <w:r>
              <w:rPr>
                <w:rFonts w:eastAsiaTheme="minorEastAsia"/>
                <w:bCs/>
                <w:sz w:val="18"/>
                <w:szCs w:val="18"/>
              </w:rPr>
              <w:t>/dB(A)</w:t>
            </w:r>
          </w:p>
          <w:p w:rsidR="00EB5A79" w:rsidRDefault="00F4711F">
            <w:pPr>
              <w:widowControl/>
              <w:adjustRightInd w:val="0"/>
              <w:snapToGrid w:val="0"/>
              <w:jc w:val="center"/>
              <w:rPr>
                <w:rFonts w:eastAsiaTheme="minorEastAsia"/>
                <w:bCs/>
                <w:sz w:val="18"/>
                <w:szCs w:val="18"/>
              </w:rPr>
            </w:pPr>
            <w:r>
              <w:rPr>
                <w:rFonts w:eastAsiaTheme="minorEastAsia"/>
                <w:bCs/>
                <w:sz w:val="18"/>
                <w:szCs w:val="18"/>
              </w:rPr>
              <w:t>昼间</w:t>
            </w:r>
            <w:r>
              <w:rPr>
                <w:rFonts w:eastAsiaTheme="minorEastAsia"/>
                <w:bCs/>
                <w:sz w:val="18"/>
                <w:szCs w:val="18"/>
              </w:rPr>
              <w:t>/</w:t>
            </w:r>
            <w:r>
              <w:rPr>
                <w:rFonts w:eastAsiaTheme="minorEastAsia"/>
                <w:bCs/>
                <w:sz w:val="18"/>
                <w:szCs w:val="18"/>
              </w:rPr>
              <w:t>夜间</w:t>
            </w:r>
          </w:p>
        </w:tc>
        <w:tc>
          <w:tcPr>
            <w:tcW w:w="747" w:type="dxa"/>
            <w:vMerge w:val="restart"/>
            <w:vAlign w:val="center"/>
          </w:tcPr>
          <w:p w:rsidR="00EB5A79" w:rsidRDefault="00F4711F">
            <w:pPr>
              <w:widowControl/>
              <w:adjustRightInd w:val="0"/>
              <w:snapToGrid w:val="0"/>
              <w:jc w:val="center"/>
              <w:rPr>
                <w:rFonts w:eastAsiaTheme="minorEastAsia"/>
                <w:bCs/>
                <w:sz w:val="18"/>
                <w:szCs w:val="18"/>
              </w:rPr>
            </w:pPr>
            <w:r>
              <w:rPr>
                <w:rFonts w:eastAsiaTheme="minorEastAsia"/>
                <w:bCs/>
                <w:sz w:val="18"/>
                <w:szCs w:val="18"/>
              </w:rPr>
              <w:t>达标</w:t>
            </w:r>
          </w:p>
          <w:p w:rsidR="00EB5A79" w:rsidRDefault="00F4711F">
            <w:pPr>
              <w:widowControl/>
              <w:adjustRightInd w:val="0"/>
              <w:snapToGrid w:val="0"/>
              <w:jc w:val="center"/>
              <w:rPr>
                <w:rFonts w:eastAsiaTheme="minorEastAsia"/>
                <w:bCs/>
                <w:sz w:val="18"/>
                <w:szCs w:val="18"/>
              </w:rPr>
            </w:pPr>
            <w:r>
              <w:rPr>
                <w:rFonts w:eastAsiaTheme="minorEastAsia"/>
                <w:bCs/>
                <w:sz w:val="18"/>
                <w:szCs w:val="18"/>
              </w:rPr>
              <w:t>情况</w:t>
            </w:r>
          </w:p>
        </w:tc>
      </w:tr>
      <w:tr w:rsidR="00EB5A79">
        <w:trPr>
          <w:cantSplit/>
          <w:trHeight w:val="340"/>
          <w:jc w:val="center"/>
        </w:trPr>
        <w:tc>
          <w:tcPr>
            <w:tcW w:w="843" w:type="dxa"/>
            <w:vMerge/>
            <w:tcBorders>
              <w:bottom w:val="single" w:sz="12" w:space="0" w:color="auto"/>
            </w:tcBorders>
            <w:vAlign w:val="center"/>
          </w:tcPr>
          <w:p w:rsidR="00EB5A79" w:rsidRDefault="00EB5A79">
            <w:pPr>
              <w:widowControl/>
              <w:adjustRightInd w:val="0"/>
              <w:snapToGrid w:val="0"/>
              <w:jc w:val="center"/>
              <w:rPr>
                <w:rFonts w:eastAsiaTheme="minorEastAsia"/>
                <w:sz w:val="18"/>
                <w:szCs w:val="18"/>
              </w:rPr>
            </w:pPr>
          </w:p>
        </w:tc>
        <w:tc>
          <w:tcPr>
            <w:tcW w:w="651" w:type="dxa"/>
            <w:vMerge/>
            <w:tcBorders>
              <w:bottom w:val="single" w:sz="12" w:space="0" w:color="auto"/>
            </w:tcBorders>
            <w:vAlign w:val="center"/>
          </w:tcPr>
          <w:p w:rsidR="00EB5A79" w:rsidRDefault="00EB5A79">
            <w:pPr>
              <w:widowControl/>
              <w:adjustRightInd w:val="0"/>
              <w:snapToGrid w:val="0"/>
              <w:jc w:val="center"/>
              <w:rPr>
                <w:rFonts w:eastAsiaTheme="minorEastAsia"/>
                <w:sz w:val="18"/>
                <w:szCs w:val="18"/>
              </w:rPr>
            </w:pPr>
          </w:p>
        </w:tc>
        <w:tc>
          <w:tcPr>
            <w:tcW w:w="2056" w:type="dxa"/>
            <w:vMerge/>
            <w:tcBorders>
              <w:bottom w:val="single" w:sz="12" w:space="0" w:color="auto"/>
            </w:tcBorders>
            <w:vAlign w:val="center"/>
          </w:tcPr>
          <w:p w:rsidR="00EB5A79" w:rsidRDefault="00EB5A79">
            <w:pPr>
              <w:widowControl/>
              <w:adjustRightInd w:val="0"/>
              <w:snapToGrid w:val="0"/>
              <w:jc w:val="center"/>
              <w:rPr>
                <w:rFonts w:eastAsiaTheme="minorEastAsia"/>
                <w:b/>
                <w:sz w:val="18"/>
                <w:szCs w:val="18"/>
              </w:rPr>
            </w:pPr>
          </w:p>
        </w:tc>
        <w:tc>
          <w:tcPr>
            <w:tcW w:w="1559" w:type="dxa"/>
            <w:tcBorders>
              <w:bottom w:val="single" w:sz="12" w:space="0" w:color="auto"/>
            </w:tcBorders>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昼间</w:t>
            </w:r>
          </w:p>
          <w:p w:rsidR="00EB5A79" w:rsidRDefault="00F4711F">
            <w:pPr>
              <w:widowControl/>
              <w:adjustRightInd w:val="0"/>
              <w:snapToGrid w:val="0"/>
              <w:jc w:val="center"/>
              <w:rPr>
                <w:rFonts w:eastAsiaTheme="minorEastAsia"/>
                <w:sz w:val="18"/>
                <w:szCs w:val="18"/>
              </w:rPr>
            </w:pPr>
            <w:r>
              <w:rPr>
                <w:rFonts w:eastAsiaTheme="minorEastAsia"/>
                <w:sz w:val="18"/>
                <w:szCs w:val="18"/>
              </w:rPr>
              <w:t>（</w:t>
            </w:r>
            <w:r>
              <w:rPr>
                <w:rFonts w:eastAsiaTheme="minorEastAsia"/>
                <w:sz w:val="18"/>
                <w:szCs w:val="18"/>
              </w:rPr>
              <w:t>6:00--22:00</w:t>
            </w:r>
            <w:r>
              <w:rPr>
                <w:rFonts w:eastAsiaTheme="minorEastAsia"/>
                <w:sz w:val="18"/>
                <w:szCs w:val="18"/>
              </w:rPr>
              <w:t>）</w:t>
            </w:r>
          </w:p>
        </w:tc>
        <w:tc>
          <w:tcPr>
            <w:tcW w:w="1418" w:type="dxa"/>
            <w:tcBorders>
              <w:bottom w:val="single" w:sz="12" w:space="0" w:color="auto"/>
            </w:tcBorders>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夜间</w:t>
            </w:r>
          </w:p>
          <w:p w:rsidR="00EB5A79" w:rsidRDefault="00F4711F">
            <w:pPr>
              <w:widowControl/>
              <w:adjustRightInd w:val="0"/>
              <w:snapToGrid w:val="0"/>
              <w:jc w:val="center"/>
              <w:rPr>
                <w:rFonts w:eastAsiaTheme="minorEastAsia"/>
                <w:sz w:val="18"/>
                <w:szCs w:val="18"/>
              </w:rPr>
            </w:pPr>
            <w:r>
              <w:rPr>
                <w:rFonts w:eastAsiaTheme="minorEastAsia"/>
                <w:sz w:val="18"/>
                <w:szCs w:val="18"/>
              </w:rPr>
              <w:t>（</w:t>
            </w:r>
            <w:r>
              <w:rPr>
                <w:rFonts w:eastAsiaTheme="minorEastAsia"/>
                <w:sz w:val="18"/>
                <w:szCs w:val="18"/>
              </w:rPr>
              <w:t>22:00--6:00</w:t>
            </w:r>
            <w:r>
              <w:rPr>
                <w:rFonts w:eastAsiaTheme="minorEastAsia"/>
                <w:sz w:val="18"/>
                <w:szCs w:val="18"/>
              </w:rPr>
              <w:t>）</w:t>
            </w:r>
          </w:p>
        </w:tc>
        <w:tc>
          <w:tcPr>
            <w:tcW w:w="1134" w:type="dxa"/>
            <w:vMerge/>
            <w:tcBorders>
              <w:bottom w:val="single" w:sz="12" w:space="0" w:color="auto"/>
            </w:tcBorders>
            <w:vAlign w:val="center"/>
          </w:tcPr>
          <w:p w:rsidR="00EB5A79" w:rsidRDefault="00EB5A79">
            <w:pPr>
              <w:widowControl/>
              <w:adjustRightInd w:val="0"/>
              <w:snapToGrid w:val="0"/>
              <w:jc w:val="center"/>
              <w:rPr>
                <w:rFonts w:eastAsiaTheme="minorEastAsia"/>
                <w:b/>
                <w:sz w:val="18"/>
                <w:szCs w:val="18"/>
              </w:rPr>
            </w:pPr>
          </w:p>
        </w:tc>
        <w:tc>
          <w:tcPr>
            <w:tcW w:w="747" w:type="dxa"/>
            <w:vMerge/>
            <w:tcBorders>
              <w:bottom w:val="single" w:sz="12" w:space="0" w:color="auto"/>
            </w:tcBorders>
            <w:vAlign w:val="center"/>
          </w:tcPr>
          <w:p w:rsidR="00EB5A79" w:rsidRDefault="00EB5A79">
            <w:pPr>
              <w:widowControl/>
              <w:adjustRightInd w:val="0"/>
              <w:snapToGrid w:val="0"/>
              <w:jc w:val="center"/>
              <w:rPr>
                <w:rFonts w:eastAsiaTheme="minorEastAsia"/>
                <w:b/>
                <w:sz w:val="18"/>
                <w:szCs w:val="18"/>
              </w:rPr>
            </w:pPr>
          </w:p>
        </w:tc>
      </w:tr>
      <w:tr w:rsidR="00EB5A79">
        <w:trPr>
          <w:cantSplit/>
          <w:trHeight w:val="340"/>
          <w:jc w:val="center"/>
        </w:trPr>
        <w:tc>
          <w:tcPr>
            <w:tcW w:w="843" w:type="dxa"/>
            <w:vMerge w:val="restart"/>
            <w:tcBorders>
              <w:top w:val="single" w:sz="12" w:space="0" w:color="auto"/>
            </w:tcBorders>
            <w:vAlign w:val="center"/>
          </w:tcPr>
          <w:p w:rsidR="00EB5A79" w:rsidRDefault="00F4711F">
            <w:pPr>
              <w:pStyle w:val="aff5"/>
              <w:adjustRightInd w:val="0"/>
              <w:snapToGrid w:val="0"/>
              <w:spacing w:line="240" w:lineRule="auto"/>
              <w:ind w:firstLineChars="0" w:firstLine="0"/>
              <w:jc w:val="center"/>
              <w:rPr>
                <w:rFonts w:ascii="Times New Roman" w:hAnsi="Times New Roman"/>
                <w:bCs/>
                <w:sz w:val="18"/>
                <w:szCs w:val="18"/>
              </w:rPr>
            </w:pPr>
            <w:bookmarkStart w:id="123" w:name="_Toc59175937"/>
            <w:r>
              <w:rPr>
                <w:rFonts w:ascii="Times New Roman" w:hAnsi="Times New Roman"/>
                <w:bCs/>
                <w:sz w:val="18"/>
                <w:szCs w:val="18"/>
              </w:rPr>
              <w:t>2020</w:t>
            </w:r>
            <w:r>
              <w:rPr>
                <w:rFonts w:ascii="Times New Roman" w:hAnsi="Times New Roman"/>
                <w:bCs/>
                <w:sz w:val="18"/>
                <w:szCs w:val="18"/>
              </w:rPr>
              <w:t>年</w:t>
            </w:r>
            <w:bookmarkEnd w:id="123"/>
          </w:p>
          <w:p w:rsidR="00EB5A79" w:rsidRDefault="00F4711F">
            <w:pPr>
              <w:adjustRightInd w:val="0"/>
              <w:snapToGrid w:val="0"/>
              <w:jc w:val="center"/>
              <w:rPr>
                <w:bCs/>
                <w:sz w:val="18"/>
                <w:szCs w:val="18"/>
              </w:rPr>
            </w:pPr>
            <w:r>
              <w:rPr>
                <w:bCs/>
                <w:sz w:val="18"/>
                <w:szCs w:val="18"/>
              </w:rPr>
              <w:t>11</w:t>
            </w:r>
            <w:r>
              <w:rPr>
                <w:bCs/>
                <w:sz w:val="18"/>
                <w:szCs w:val="18"/>
              </w:rPr>
              <w:t>月</w:t>
            </w:r>
            <w:r>
              <w:rPr>
                <w:bCs/>
                <w:sz w:val="18"/>
                <w:szCs w:val="18"/>
              </w:rPr>
              <w:t>27</w:t>
            </w:r>
            <w:r>
              <w:rPr>
                <w:bCs/>
                <w:sz w:val="18"/>
                <w:szCs w:val="18"/>
              </w:rPr>
              <w:t>日</w:t>
            </w:r>
          </w:p>
        </w:tc>
        <w:tc>
          <w:tcPr>
            <w:tcW w:w="651" w:type="dxa"/>
            <w:tcBorders>
              <w:top w:val="single" w:sz="12" w:space="0" w:color="auto"/>
            </w:tcBorders>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N1</w:t>
            </w:r>
          </w:p>
        </w:tc>
        <w:tc>
          <w:tcPr>
            <w:tcW w:w="2056" w:type="dxa"/>
            <w:tcBorders>
              <w:top w:val="single" w:sz="12" w:space="0" w:color="auto"/>
            </w:tcBorders>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地块东侧厂界外</w:t>
            </w:r>
            <w:r>
              <w:rPr>
                <w:rFonts w:eastAsiaTheme="minorEastAsia"/>
                <w:sz w:val="18"/>
                <w:szCs w:val="18"/>
              </w:rPr>
              <w:t>1m</w:t>
            </w:r>
            <w:r>
              <w:rPr>
                <w:rFonts w:eastAsiaTheme="minorEastAsia"/>
                <w:sz w:val="18"/>
                <w:szCs w:val="18"/>
              </w:rPr>
              <w:t>处</w:t>
            </w:r>
          </w:p>
        </w:tc>
        <w:tc>
          <w:tcPr>
            <w:tcW w:w="1559" w:type="dxa"/>
            <w:tcBorders>
              <w:top w:val="single" w:sz="12" w:space="0" w:color="auto"/>
            </w:tcBorders>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51</w:t>
            </w:r>
          </w:p>
        </w:tc>
        <w:tc>
          <w:tcPr>
            <w:tcW w:w="1418" w:type="dxa"/>
            <w:tcBorders>
              <w:top w:val="single" w:sz="12" w:space="0" w:color="auto"/>
            </w:tcBorders>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42</w:t>
            </w:r>
          </w:p>
        </w:tc>
        <w:tc>
          <w:tcPr>
            <w:tcW w:w="1134" w:type="dxa"/>
            <w:tcBorders>
              <w:top w:val="single" w:sz="12" w:space="0" w:color="auto"/>
            </w:tcBorders>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55/45</w:t>
            </w:r>
          </w:p>
        </w:tc>
        <w:tc>
          <w:tcPr>
            <w:tcW w:w="747" w:type="dxa"/>
            <w:tcBorders>
              <w:top w:val="single" w:sz="12" w:space="0" w:color="auto"/>
            </w:tcBorders>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r w:rsidR="00EB5A79">
        <w:trPr>
          <w:cantSplit/>
          <w:trHeight w:val="340"/>
          <w:jc w:val="center"/>
        </w:trPr>
        <w:tc>
          <w:tcPr>
            <w:tcW w:w="843" w:type="dxa"/>
            <w:vMerge/>
            <w:vAlign w:val="center"/>
          </w:tcPr>
          <w:p w:rsidR="00EB5A79" w:rsidRDefault="00EB5A79">
            <w:pPr>
              <w:widowControl/>
              <w:adjustRightInd w:val="0"/>
              <w:snapToGrid w:val="0"/>
              <w:jc w:val="center"/>
              <w:rPr>
                <w:rFonts w:eastAsiaTheme="minorEastAsia"/>
                <w:sz w:val="18"/>
                <w:szCs w:val="18"/>
              </w:rPr>
            </w:pPr>
          </w:p>
        </w:tc>
        <w:tc>
          <w:tcPr>
            <w:tcW w:w="651" w:type="dxa"/>
            <w:vAlign w:val="center"/>
          </w:tcPr>
          <w:p w:rsidR="00EB5A79" w:rsidRDefault="00F4711F">
            <w:pPr>
              <w:adjustRightInd w:val="0"/>
              <w:snapToGrid w:val="0"/>
              <w:jc w:val="center"/>
              <w:rPr>
                <w:rFonts w:eastAsiaTheme="minorEastAsia"/>
                <w:sz w:val="18"/>
                <w:szCs w:val="18"/>
              </w:rPr>
            </w:pPr>
            <w:r>
              <w:rPr>
                <w:rFonts w:eastAsiaTheme="minorEastAsia"/>
                <w:sz w:val="18"/>
                <w:szCs w:val="18"/>
              </w:rPr>
              <w:t>N2</w:t>
            </w:r>
          </w:p>
        </w:tc>
        <w:tc>
          <w:tcPr>
            <w:tcW w:w="2056"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地块南侧厂界外</w:t>
            </w:r>
            <w:r>
              <w:rPr>
                <w:rFonts w:ascii="Times New Roman" w:hAnsi="Times New Roman" w:cs="Times New Roman"/>
                <w:szCs w:val="18"/>
              </w:rPr>
              <w:t>1m</w:t>
            </w:r>
            <w:r>
              <w:rPr>
                <w:rFonts w:ascii="Times New Roman" w:hAnsi="Times New Roman" w:cs="Times New Roman"/>
                <w:szCs w:val="18"/>
              </w:rPr>
              <w:t>处</w:t>
            </w:r>
          </w:p>
        </w:tc>
        <w:tc>
          <w:tcPr>
            <w:tcW w:w="1559"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53</w:t>
            </w:r>
          </w:p>
        </w:tc>
        <w:tc>
          <w:tcPr>
            <w:tcW w:w="1418"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44</w:t>
            </w:r>
          </w:p>
        </w:tc>
        <w:tc>
          <w:tcPr>
            <w:tcW w:w="1134"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70/55</w:t>
            </w:r>
          </w:p>
        </w:tc>
        <w:tc>
          <w:tcPr>
            <w:tcW w:w="747"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r w:rsidR="00EB5A79">
        <w:trPr>
          <w:cantSplit/>
          <w:trHeight w:val="340"/>
          <w:jc w:val="center"/>
        </w:trPr>
        <w:tc>
          <w:tcPr>
            <w:tcW w:w="843" w:type="dxa"/>
            <w:vMerge/>
            <w:vAlign w:val="center"/>
          </w:tcPr>
          <w:p w:rsidR="00EB5A79" w:rsidRDefault="00EB5A79">
            <w:pPr>
              <w:widowControl/>
              <w:adjustRightInd w:val="0"/>
              <w:snapToGrid w:val="0"/>
              <w:jc w:val="center"/>
              <w:rPr>
                <w:rFonts w:eastAsiaTheme="minorEastAsia"/>
                <w:sz w:val="18"/>
                <w:szCs w:val="18"/>
              </w:rPr>
            </w:pPr>
          </w:p>
        </w:tc>
        <w:tc>
          <w:tcPr>
            <w:tcW w:w="651" w:type="dxa"/>
            <w:vAlign w:val="center"/>
          </w:tcPr>
          <w:p w:rsidR="00EB5A79" w:rsidRDefault="00F4711F">
            <w:pPr>
              <w:adjustRightInd w:val="0"/>
              <w:snapToGrid w:val="0"/>
              <w:jc w:val="center"/>
              <w:rPr>
                <w:rFonts w:eastAsiaTheme="minorEastAsia"/>
                <w:sz w:val="18"/>
                <w:szCs w:val="18"/>
              </w:rPr>
            </w:pPr>
            <w:r>
              <w:rPr>
                <w:rFonts w:eastAsiaTheme="minorEastAsia"/>
                <w:sz w:val="18"/>
                <w:szCs w:val="18"/>
              </w:rPr>
              <w:t>N3</w:t>
            </w:r>
          </w:p>
        </w:tc>
        <w:tc>
          <w:tcPr>
            <w:tcW w:w="2056"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地块西侧厂界外</w:t>
            </w:r>
            <w:r>
              <w:rPr>
                <w:rFonts w:ascii="Times New Roman" w:hAnsi="Times New Roman" w:cs="Times New Roman"/>
                <w:szCs w:val="18"/>
              </w:rPr>
              <w:t>1m</w:t>
            </w:r>
            <w:r>
              <w:rPr>
                <w:rFonts w:ascii="Times New Roman" w:hAnsi="Times New Roman" w:cs="Times New Roman"/>
                <w:szCs w:val="18"/>
              </w:rPr>
              <w:t>处</w:t>
            </w:r>
          </w:p>
        </w:tc>
        <w:tc>
          <w:tcPr>
            <w:tcW w:w="1559"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58</w:t>
            </w:r>
          </w:p>
        </w:tc>
        <w:tc>
          <w:tcPr>
            <w:tcW w:w="1418"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46</w:t>
            </w:r>
          </w:p>
        </w:tc>
        <w:tc>
          <w:tcPr>
            <w:tcW w:w="1134"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70/55</w:t>
            </w:r>
          </w:p>
        </w:tc>
        <w:tc>
          <w:tcPr>
            <w:tcW w:w="747"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r w:rsidR="00EB5A79">
        <w:trPr>
          <w:cantSplit/>
          <w:trHeight w:val="340"/>
          <w:jc w:val="center"/>
        </w:trPr>
        <w:tc>
          <w:tcPr>
            <w:tcW w:w="843" w:type="dxa"/>
            <w:vMerge/>
            <w:vAlign w:val="center"/>
          </w:tcPr>
          <w:p w:rsidR="00EB5A79" w:rsidRDefault="00EB5A79">
            <w:pPr>
              <w:widowControl/>
              <w:adjustRightInd w:val="0"/>
              <w:snapToGrid w:val="0"/>
              <w:jc w:val="center"/>
              <w:rPr>
                <w:rFonts w:eastAsiaTheme="minorEastAsia"/>
                <w:sz w:val="18"/>
                <w:szCs w:val="18"/>
              </w:rPr>
            </w:pPr>
          </w:p>
        </w:tc>
        <w:tc>
          <w:tcPr>
            <w:tcW w:w="651" w:type="dxa"/>
            <w:vAlign w:val="center"/>
          </w:tcPr>
          <w:p w:rsidR="00EB5A79" w:rsidRDefault="00F4711F">
            <w:pPr>
              <w:adjustRightInd w:val="0"/>
              <w:snapToGrid w:val="0"/>
              <w:jc w:val="center"/>
              <w:rPr>
                <w:rFonts w:eastAsiaTheme="minorEastAsia"/>
                <w:sz w:val="18"/>
                <w:szCs w:val="18"/>
              </w:rPr>
            </w:pPr>
            <w:r>
              <w:rPr>
                <w:rFonts w:eastAsiaTheme="minorEastAsia"/>
                <w:sz w:val="18"/>
                <w:szCs w:val="18"/>
              </w:rPr>
              <w:t>N4</w:t>
            </w:r>
          </w:p>
        </w:tc>
        <w:tc>
          <w:tcPr>
            <w:tcW w:w="2056"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地块北侧厂界外</w:t>
            </w:r>
            <w:r>
              <w:rPr>
                <w:rFonts w:ascii="Times New Roman" w:hAnsi="Times New Roman" w:cs="Times New Roman"/>
                <w:szCs w:val="18"/>
              </w:rPr>
              <w:t>1m</w:t>
            </w:r>
            <w:r>
              <w:rPr>
                <w:rFonts w:ascii="Times New Roman" w:hAnsi="Times New Roman" w:cs="Times New Roman"/>
                <w:szCs w:val="18"/>
              </w:rPr>
              <w:t>处</w:t>
            </w:r>
          </w:p>
        </w:tc>
        <w:tc>
          <w:tcPr>
            <w:tcW w:w="1559"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52</w:t>
            </w:r>
          </w:p>
        </w:tc>
        <w:tc>
          <w:tcPr>
            <w:tcW w:w="1418"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43</w:t>
            </w:r>
          </w:p>
        </w:tc>
        <w:tc>
          <w:tcPr>
            <w:tcW w:w="1134"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55/45</w:t>
            </w:r>
          </w:p>
        </w:tc>
        <w:tc>
          <w:tcPr>
            <w:tcW w:w="747"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r w:rsidR="00EB5A79">
        <w:trPr>
          <w:cantSplit/>
          <w:trHeight w:val="340"/>
          <w:jc w:val="center"/>
        </w:trPr>
        <w:tc>
          <w:tcPr>
            <w:tcW w:w="843" w:type="dxa"/>
            <w:vMerge w:val="restart"/>
            <w:vAlign w:val="center"/>
          </w:tcPr>
          <w:p w:rsidR="00EB5A79" w:rsidRDefault="00F4711F">
            <w:pPr>
              <w:pStyle w:val="aff5"/>
              <w:adjustRightInd w:val="0"/>
              <w:snapToGrid w:val="0"/>
              <w:spacing w:line="240" w:lineRule="auto"/>
              <w:ind w:firstLineChars="0" w:firstLine="0"/>
              <w:jc w:val="center"/>
              <w:rPr>
                <w:rFonts w:ascii="Times New Roman" w:hAnsi="Times New Roman"/>
                <w:bCs/>
                <w:sz w:val="18"/>
                <w:szCs w:val="18"/>
              </w:rPr>
            </w:pPr>
            <w:bookmarkStart w:id="124" w:name="_Toc59175938"/>
            <w:r>
              <w:rPr>
                <w:rFonts w:ascii="Times New Roman" w:hAnsi="Times New Roman"/>
                <w:bCs/>
                <w:sz w:val="18"/>
                <w:szCs w:val="18"/>
              </w:rPr>
              <w:t>2020</w:t>
            </w:r>
            <w:r>
              <w:rPr>
                <w:rFonts w:ascii="Times New Roman" w:hAnsi="Times New Roman"/>
                <w:bCs/>
                <w:sz w:val="18"/>
                <w:szCs w:val="18"/>
              </w:rPr>
              <w:t>年</w:t>
            </w:r>
            <w:bookmarkEnd w:id="124"/>
          </w:p>
          <w:p w:rsidR="00EB5A79" w:rsidRDefault="00F4711F">
            <w:pPr>
              <w:adjustRightInd w:val="0"/>
              <w:snapToGrid w:val="0"/>
              <w:jc w:val="center"/>
              <w:rPr>
                <w:sz w:val="18"/>
                <w:szCs w:val="18"/>
              </w:rPr>
            </w:pPr>
            <w:r>
              <w:rPr>
                <w:bCs/>
                <w:sz w:val="18"/>
                <w:szCs w:val="18"/>
              </w:rPr>
              <w:t>11</w:t>
            </w:r>
            <w:r>
              <w:rPr>
                <w:bCs/>
                <w:sz w:val="18"/>
                <w:szCs w:val="18"/>
              </w:rPr>
              <w:t>月</w:t>
            </w:r>
            <w:r>
              <w:rPr>
                <w:bCs/>
                <w:sz w:val="18"/>
                <w:szCs w:val="18"/>
              </w:rPr>
              <w:t>28</w:t>
            </w:r>
            <w:r>
              <w:rPr>
                <w:bCs/>
                <w:sz w:val="18"/>
                <w:szCs w:val="18"/>
              </w:rPr>
              <w:t>日</w:t>
            </w:r>
          </w:p>
        </w:tc>
        <w:tc>
          <w:tcPr>
            <w:tcW w:w="651" w:type="dxa"/>
            <w:vAlign w:val="center"/>
          </w:tcPr>
          <w:p w:rsidR="00EB5A79" w:rsidRDefault="00F4711F">
            <w:pPr>
              <w:adjustRightInd w:val="0"/>
              <w:snapToGrid w:val="0"/>
              <w:jc w:val="center"/>
              <w:rPr>
                <w:rFonts w:eastAsiaTheme="minorEastAsia"/>
                <w:sz w:val="18"/>
                <w:szCs w:val="18"/>
              </w:rPr>
            </w:pPr>
            <w:r>
              <w:rPr>
                <w:rFonts w:eastAsiaTheme="minorEastAsia"/>
                <w:sz w:val="18"/>
                <w:szCs w:val="18"/>
              </w:rPr>
              <w:t>N1</w:t>
            </w:r>
          </w:p>
        </w:tc>
        <w:tc>
          <w:tcPr>
            <w:tcW w:w="2056" w:type="dxa"/>
            <w:vAlign w:val="center"/>
          </w:tcPr>
          <w:p w:rsidR="00EB5A79" w:rsidRDefault="00F4711F">
            <w:pPr>
              <w:widowControl/>
              <w:adjustRightInd w:val="0"/>
              <w:snapToGrid w:val="0"/>
              <w:jc w:val="center"/>
              <w:rPr>
                <w:rFonts w:eastAsiaTheme="minorEastAsia"/>
                <w:sz w:val="18"/>
                <w:szCs w:val="18"/>
              </w:rPr>
            </w:pPr>
            <w:r>
              <w:rPr>
                <w:rFonts w:eastAsiaTheme="minorEastAsia"/>
                <w:sz w:val="18"/>
                <w:szCs w:val="18"/>
              </w:rPr>
              <w:t>地块东侧厂界外</w:t>
            </w:r>
            <w:r>
              <w:rPr>
                <w:rFonts w:eastAsiaTheme="minorEastAsia"/>
                <w:sz w:val="18"/>
                <w:szCs w:val="18"/>
              </w:rPr>
              <w:t>1m</w:t>
            </w:r>
            <w:r>
              <w:rPr>
                <w:rFonts w:eastAsiaTheme="minorEastAsia"/>
                <w:sz w:val="18"/>
                <w:szCs w:val="18"/>
              </w:rPr>
              <w:t>处</w:t>
            </w:r>
          </w:p>
        </w:tc>
        <w:tc>
          <w:tcPr>
            <w:tcW w:w="1559" w:type="dxa"/>
            <w:vAlign w:val="center"/>
          </w:tcPr>
          <w:p w:rsidR="00EB5A79" w:rsidRDefault="00F4711F">
            <w:pPr>
              <w:adjustRightInd w:val="0"/>
              <w:snapToGrid w:val="0"/>
              <w:ind w:rightChars="-51" w:right="-107"/>
              <w:contextualSpacing/>
              <w:jc w:val="center"/>
              <w:rPr>
                <w:rFonts w:eastAsiaTheme="minorEastAsia"/>
                <w:sz w:val="18"/>
                <w:szCs w:val="18"/>
              </w:rPr>
            </w:pPr>
            <w:r>
              <w:rPr>
                <w:rFonts w:eastAsiaTheme="minorEastAsia"/>
                <w:sz w:val="18"/>
                <w:szCs w:val="18"/>
              </w:rPr>
              <w:t>51</w:t>
            </w:r>
          </w:p>
        </w:tc>
        <w:tc>
          <w:tcPr>
            <w:tcW w:w="1418" w:type="dxa"/>
            <w:vAlign w:val="center"/>
          </w:tcPr>
          <w:p w:rsidR="00EB5A79" w:rsidRDefault="00F4711F">
            <w:pPr>
              <w:adjustRightInd w:val="0"/>
              <w:snapToGrid w:val="0"/>
              <w:ind w:rightChars="-51" w:right="-107"/>
              <w:contextualSpacing/>
              <w:jc w:val="center"/>
              <w:rPr>
                <w:rFonts w:eastAsiaTheme="minorEastAsia"/>
                <w:sz w:val="18"/>
                <w:szCs w:val="18"/>
              </w:rPr>
            </w:pPr>
            <w:r>
              <w:rPr>
                <w:rFonts w:eastAsiaTheme="minorEastAsia"/>
                <w:sz w:val="18"/>
                <w:szCs w:val="18"/>
              </w:rPr>
              <w:t>43</w:t>
            </w:r>
          </w:p>
        </w:tc>
        <w:tc>
          <w:tcPr>
            <w:tcW w:w="1134"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55/45</w:t>
            </w:r>
          </w:p>
        </w:tc>
        <w:tc>
          <w:tcPr>
            <w:tcW w:w="747"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r w:rsidR="00EB5A79">
        <w:trPr>
          <w:cantSplit/>
          <w:trHeight w:val="340"/>
          <w:jc w:val="center"/>
        </w:trPr>
        <w:tc>
          <w:tcPr>
            <w:tcW w:w="843" w:type="dxa"/>
            <w:vMerge/>
            <w:vAlign w:val="center"/>
          </w:tcPr>
          <w:p w:rsidR="00EB5A79" w:rsidRDefault="00EB5A79">
            <w:pPr>
              <w:widowControl/>
              <w:adjustRightInd w:val="0"/>
              <w:snapToGrid w:val="0"/>
              <w:jc w:val="center"/>
              <w:rPr>
                <w:rFonts w:eastAsiaTheme="minorEastAsia"/>
                <w:sz w:val="18"/>
                <w:szCs w:val="18"/>
              </w:rPr>
            </w:pPr>
          </w:p>
        </w:tc>
        <w:tc>
          <w:tcPr>
            <w:tcW w:w="651" w:type="dxa"/>
            <w:vAlign w:val="center"/>
          </w:tcPr>
          <w:p w:rsidR="00EB5A79" w:rsidRDefault="00F4711F">
            <w:pPr>
              <w:adjustRightInd w:val="0"/>
              <w:snapToGrid w:val="0"/>
              <w:jc w:val="center"/>
              <w:rPr>
                <w:rFonts w:eastAsiaTheme="minorEastAsia"/>
                <w:sz w:val="18"/>
                <w:szCs w:val="18"/>
              </w:rPr>
            </w:pPr>
            <w:r>
              <w:rPr>
                <w:rFonts w:eastAsiaTheme="minorEastAsia"/>
                <w:sz w:val="18"/>
                <w:szCs w:val="18"/>
              </w:rPr>
              <w:t>N2</w:t>
            </w:r>
          </w:p>
        </w:tc>
        <w:tc>
          <w:tcPr>
            <w:tcW w:w="2056"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地块南侧厂界外</w:t>
            </w:r>
            <w:r>
              <w:rPr>
                <w:rFonts w:ascii="Times New Roman" w:hAnsi="Times New Roman" w:cs="Times New Roman"/>
                <w:szCs w:val="18"/>
              </w:rPr>
              <w:t>1m</w:t>
            </w:r>
            <w:r>
              <w:rPr>
                <w:rFonts w:ascii="Times New Roman" w:hAnsi="Times New Roman" w:cs="Times New Roman"/>
                <w:szCs w:val="18"/>
              </w:rPr>
              <w:t>处</w:t>
            </w:r>
          </w:p>
        </w:tc>
        <w:tc>
          <w:tcPr>
            <w:tcW w:w="1559"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53</w:t>
            </w:r>
          </w:p>
        </w:tc>
        <w:tc>
          <w:tcPr>
            <w:tcW w:w="1418"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44</w:t>
            </w:r>
          </w:p>
        </w:tc>
        <w:tc>
          <w:tcPr>
            <w:tcW w:w="1134"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70/55</w:t>
            </w:r>
          </w:p>
        </w:tc>
        <w:tc>
          <w:tcPr>
            <w:tcW w:w="747"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r w:rsidR="00EB5A79">
        <w:trPr>
          <w:cantSplit/>
          <w:trHeight w:val="340"/>
          <w:jc w:val="center"/>
        </w:trPr>
        <w:tc>
          <w:tcPr>
            <w:tcW w:w="843" w:type="dxa"/>
            <w:vMerge/>
            <w:vAlign w:val="center"/>
          </w:tcPr>
          <w:p w:rsidR="00EB5A79" w:rsidRDefault="00EB5A79">
            <w:pPr>
              <w:widowControl/>
              <w:adjustRightInd w:val="0"/>
              <w:snapToGrid w:val="0"/>
              <w:jc w:val="center"/>
              <w:rPr>
                <w:rFonts w:eastAsiaTheme="minorEastAsia"/>
                <w:sz w:val="18"/>
                <w:szCs w:val="18"/>
              </w:rPr>
            </w:pPr>
          </w:p>
        </w:tc>
        <w:tc>
          <w:tcPr>
            <w:tcW w:w="651" w:type="dxa"/>
            <w:vAlign w:val="center"/>
          </w:tcPr>
          <w:p w:rsidR="00EB5A79" w:rsidRDefault="00F4711F">
            <w:pPr>
              <w:adjustRightInd w:val="0"/>
              <w:snapToGrid w:val="0"/>
              <w:jc w:val="center"/>
              <w:rPr>
                <w:rFonts w:eastAsiaTheme="minorEastAsia"/>
                <w:sz w:val="18"/>
                <w:szCs w:val="18"/>
              </w:rPr>
            </w:pPr>
            <w:r>
              <w:rPr>
                <w:rFonts w:eastAsiaTheme="minorEastAsia"/>
                <w:sz w:val="18"/>
                <w:szCs w:val="18"/>
              </w:rPr>
              <w:t>N3</w:t>
            </w:r>
          </w:p>
        </w:tc>
        <w:tc>
          <w:tcPr>
            <w:tcW w:w="2056"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地块西侧厂界外</w:t>
            </w:r>
            <w:r>
              <w:rPr>
                <w:rFonts w:ascii="Times New Roman" w:hAnsi="Times New Roman" w:cs="Times New Roman"/>
                <w:szCs w:val="18"/>
              </w:rPr>
              <w:t>1m</w:t>
            </w:r>
            <w:r>
              <w:rPr>
                <w:rFonts w:ascii="Times New Roman" w:hAnsi="Times New Roman" w:cs="Times New Roman"/>
                <w:szCs w:val="18"/>
              </w:rPr>
              <w:t>处</w:t>
            </w:r>
          </w:p>
        </w:tc>
        <w:tc>
          <w:tcPr>
            <w:tcW w:w="1559"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59</w:t>
            </w:r>
          </w:p>
        </w:tc>
        <w:tc>
          <w:tcPr>
            <w:tcW w:w="1418"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47</w:t>
            </w:r>
          </w:p>
        </w:tc>
        <w:tc>
          <w:tcPr>
            <w:tcW w:w="1134"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70/55</w:t>
            </w:r>
          </w:p>
        </w:tc>
        <w:tc>
          <w:tcPr>
            <w:tcW w:w="747"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r w:rsidR="00EB5A79">
        <w:trPr>
          <w:cantSplit/>
          <w:trHeight w:val="340"/>
          <w:jc w:val="center"/>
        </w:trPr>
        <w:tc>
          <w:tcPr>
            <w:tcW w:w="843" w:type="dxa"/>
            <w:vMerge/>
            <w:vAlign w:val="center"/>
          </w:tcPr>
          <w:p w:rsidR="00EB5A79" w:rsidRDefault="00EB5A79">
            <w:pPr>
              <w:widowControl/>
              <w:adjustRightInd w:val="0"/>
              <w:snapToGrid w:val="0"/>
              <w:jc w:val="center"/>
              <w:rPr>
                <w:rFonts w:eastAsiaTheme="minorEastAsia"/>
                <w:sz w:val="18"/>
                <w:szCs w:val="18"/>
              </w:rPr>
            </w:pPr>
          </w:p>
        </w:tc>
        <w:tc>
          <w:tcPr>
            <w:tcW w:w="651" w:type="dxa"/>
            <w:vAlign w:val="center"/>
          </w:tcPr>
          <w:p w:rsidR="00EB5A79" w:rsidRDefault="00F4711F">
            <w:pPr>
              <w:adjustRightInd w:val="0"/>
              <w:snapToGrid w:val="0"/>
              <w:jc w:val="center"/>
              <w:rPr>
                <w:rFonts w:eastAsiaTheme="minorEastAsia"/>
                <w:sz w:val="18"/>
                <w:szCs w:val="18"/>
              </w:rPr>
            </w:pPr>
            <w:r>
              <w:rPr>
                <w:rFonts w:eastAsiaTheme="minorEastAsia"/>
                <w:sz w:val="18"/>
                <w:szCs w:val="18"/>
              </w:rPr>
              <w:t>N4</w:t>
            </w:r>
          </w:p>
        </w:tc>
        <w:tc>
          <w:tcPr>
            <w:tcW w:w="2056"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地块北侧厂界外</w:t>
            </w:r>
            <w:r>
              <w:rPr>
                <w:rFonts w:ascii="Times New Roman" w:hAnsi="Times New Roman" w:cs="Times New Roman"/>
                <w:szCs w:val="18"/>
              </w:rPr>
              <w:t>1m</w:t>
            </w:r>
            <w:r>
              <w:rPr>
                <w:rFonts w:ascii="Times New Roman" w:hAnsi="Times New Roman" w:cs="Times New Roman"/>
                <w:szCs w:val="18"/>
              </w:rPr>
              <w:t>处</w:t>
            </w:r>
          </w:p>
        </w:tc>
        <w:tc>
          <w:tcPr>
            <w:tcW w:w="1559"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52</w:t>
            </w:r>
          </w:p>
        </w:tc>
        <w:tc>
          <w:tcPr>
            <w:tcW w:w="1418" w:type="dxa"/>
            <w:vAlign w:val="center"/>
          </w:tcPr>
          <w:p w:rsidR="00EB5A79" w:rsidRDefault="00F4711F">
            <w:pPr>
              <w:adjustRightInd w:val="0"/>
              <w:ind w:rightChars="-51" w:right="-107"/>
              <w:contextualSpacing/>
              <w:jc w:val="center"/>
              <w:rPr>
                <w:rFonts w:eastAsiaTheme="minorEastAsia"/>
                <w:sz w:val="18"/>
                <w:szCs w:val="18"/>
              </w:rPr>
            </w:pPr>
            <w:r>
              <w:rPr>
                <w:rFonts w:eastAsiaTheme="minorEastAsia"/>
                <w:sz w:val="18"/>
                <w:szCs w:val="18"/>
              </w:rPr>
              <w:t>43</w:t>
            </w:r>
          </w:p>
        </w:tc>
        <w:tc>
          <w:tcPr>
            <w:tcW w:w="1134"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55/45</w:t>
            </w:r>
          </w:p>
        </w:tc>
        <w:tc>
          <w:tcPr>
            <w:tcW w:w="747" w:type="dxa"/>
            <w:vAlign w:val="center"/>
          </w:tcPr>
          <w:p w:rsidR="00EB5A79" w:rsidRDefault="00F4711F">
            <w:pPr>
              <w:tabs>
                <w:tab w:val="left" w:pos="210"/>
              </w:tabs>
              <w:adjustRightInd w:val="0"/>
              <w:snapToGrid w:val="0"/>
              <w:jc w:val="center"/>
              <w:rPr>
                <w:rFonts w:eastAsiaTheme="minorEastAsia"/>
                <w:bCs/>
                <w:sz w:val="18"/>
                <w:szCs w:val="18"/>
              </w:rPr>
            </w:pPr>
            <w:r>
              <w:rPr>
                <w:rFonts w:eastAsiaTheme="minorEastAsia"/>
                <w:bCs/>
                <w:sz w:val="18"/>
                <w:szCs w:val="18"/>
              </w:rPr>
              <w:t>达标</w:t>
            </w:r>
          </w:p>
        </w:tc>
      </w:tr>
    </w:tbl>
    <w:p w:rsidR="00EB5A79" w:rsidRDefault="00F4711F">
      <w:pPr>
        <w:spacing w:line="360" w:lineRule="auto"/>
        <w:ind w:firstLineChars="200" w:firstLine="480"/>
        <w:rPr>
          <w:sz w:val="24"/>
        </w:rPr>
      </w:pPr>
      <w:r>
        <w:rPr>
          <w:sz w:val="24"/>
        </w:rPr>
        <w:t>监测结果表明：验收监测期间，厂界东侧、北侧昼夜间噪声均达到《工业企业厂界环境噪声排放标准》（</w:t>
      </w:r>
      <w:r>
        <w:rPr>
          <w:sz w:val="24"/>
        </w:rPr>
        <w:t>GB12348-2008</w:t>
      </w:r>
      <w:r>
        <w:rPr>
          <w:sz w:val="24"/>
        </w:rPr>
        <w:t>）中</w:t>
      </w:r>
      <w:r>
        <w:rPr>
          <w:sz w:val="24"/>
        </w:rPr>
        <w:t>1</w:t>
      </w:r>
      <w:r>
        <w:rPr>
          <w:sz w:val="24"/>
        </w:rPr>
        <w:t>类标准，厂界南侧、西侧昼夜间噪声均达到《工业企业厂界环境噪声排放标准》（</w:t>
      </w:r>
      <w:r>
        <w:rPr>
          <w:sz w:val="24"/>
        </w:rPr>
        <w:t>GB12348-2008</w:t>
      </w:r>
      <w:r>
        <w:rPr>
          <w:sz w:val="24"/>
        </w:rPr>
        <w:t>）中</w:t>
      </w:r>
      <w:r>
        <w:rPr>
          <w:sz w:val="24"/>
        </w:rPr>
        <w:t>4</w:t>
      </w:r>
      <w:r>
        <w:rPr>
          <w:sz w:val="24"/>
        </w:rPr>
        <w:t>类标准。</w:t>
      </w:r>
    </w:p>
    <w:p w:rsidR="00EB5A79" w:rsidRDefault="00F4711F" w:rsidP="00F4711F">
      <w:pPr>
        <w:pStyle w:val="31"/>
        <w:spacing w:before="156" w:after="156"/>
      </w:pPr>
      <w:bookmarkStart w:id="125" w:name="_Toc59175939"/>
      <w:r>
        <w:t>9.</w:t>
      </w:r>
      <w:r w:rsidR="00C45FC9">
        <w:rPr>
          <w:rFonts w:hint="eastAsia"/>
        </w:rPr>
        <w:t>2</w:t>
      </w:r>
      <w:r>
        <w:t>.3</w:t>
      </w:r>
      <w:r>
        <w:t>废水监测结果及分析</w:t>
      </w:r>
      <w:bookmarkEnd w:id="125"/>
    </w:p>
    <w:p w:rsidR="00EB5A79" w:rsidRDefault="00F4711F" w:rsidP="00A264CC">
      <w:pPr>
        <w:pStyle w:val="aff6"/>
        <w:adjustRightInd w:val="0"/>
        <w:snapToGrid w:val="0"/>
        <w:spacing w:beforeLines="50"/>
        <w:ind w:firstLine="482"/>
        <w:jc w:val="center"/>
        <w:rPr>
          <w:b/>
          <w:color w:val="000000" w:themeColor="text1"/>
          <w:sz w:val="24"/>
        </w:rPr>
      </w:pPr>
      <w:r>
        <w:rPr>
          <w:b/>
          <w:color w:val="000000" w:themeColor="text1"/>
          <w:sz w:val="24"/>
        </w:rPr>
        <w:t xml:space="preserve">9.2-4  </w:t>
      </w:r>
      <w:r>
        <w:rPr>
          <w:b/>
          <w:color w:val="000000" w:themeColor="text1"/>
          <w:sz w:val="24"/>
        </w:rPr>
        <w:t>废水监测结果一览表</w:t>
      </w:r>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65"/>
        <w:gridCol w:w="964"/>
        <w:gridCol w:w="964"/>
        <w:gridCol w:w="963"/>
        <w:gridCol w:w="963"/>
        <w:gridCol w:w="964"/>
        <w:gridCol w:w="1125"/>
        <w:gridCol w:w="802"/>
        <w:gridCol w:w="965"/>
        <w:gridCol w:w="964"/>
      </w:tblGrid>
      <w:tr w:rsidR="00EB5A79">
        <w:trPr>
          <w:trHeight w:val="340"/>
          <w:jc w:val="center"/>
        </w:trPr>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监测项目</w:t>
            </w:r>
          </w:p>
        </w:tc>
        <w:tc>
          <w:tcPr>
            <w:tcW w:w="4138" w:type="dxa"/>
            <w:gridSpan w:val="5"/>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2020.11.27</w:t>
            </w:r>
            <w:r>
              <w:rPr>
                <w:color w:val="000000" w:themeColor="text1"/>
                <w:sz w:val="18"/>
                <w:szCs w:val="18"/>
              </w:rPr>
              <w:t>厂区污水处理站进口检测结果</w:t>
            </w:r>
          </w:p>
        </w:tc>
        <w:tc>
          <w:tcPr>
            <w:tcW w:w="966" w:type="dxa"/>
            <w:vMerge w:val="restart"/>
            <w:tcBorders>
              <w:righ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《医疗机构污染物排放标准》（</w:t>
            </w:r>
            <w:r>
              <w:rPr>
                <w:color w:val="000000" w:themeColor="text1"/>
                <w:sz w:val="18"/>
                <w:szCs w:val="18"/>
              </w:rPr>
              <w:t>GB18466-2005</w:t>
            </w:r>
            <w:r>
              <w:rPr>
                <w:color w:val="000000" w:themeColor="text1"/>
                <w:sz w:val="18"/>
                <w:szCs w:val="18"/>
              </w:rPr>
              <w:t>）表</w:t>
            </w:r>
            <w:r>
              <w:rPr>
                <w:color w:val="000000" w:themeColor="text1"/>
                <w:sz w:val="18"/>
                <w:szCs w:val="18"/>
              </w:rPr>
              <w:t>2</w:t>
            </w:r>
            <w:r>
              <w:rPr>
                <w:color w:val="000000" w:themeColor="text1"/>
                <w:sz w:val="18"/>
                <w:szCs w:val="18"/>
              </w:rPr>
              <w:t>预处理标准</w:t>
            </w:r>
          </w:p>
        </w:tc>
        <w:tc>
          <w:tcPr>
            <w:tcW w:w="689" w:type="dxa"/>
            <w:vMerge w:val="restart"/>
            <w:tcBorders>
              <w:lef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单位</w:t>
            </w:r>
          </w:p>
        </w:tc>
        <w:tc>
          <w:tcPr>
            <w:tcW w:w="829"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英山县西汤河污水处理厂接管标准</w:t>
            </w:r>
          </w:p>
        </w:tc>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达标评价</w:t>
            </w:r>
          </w:p>
        </w:tc>
      </w:tr>
      <w:tr w:rsidR="00EB5A79">
        <w:trPr>
          <w:trHeight w:val="340"/>
          <w:jc w:val="center"/>
        </w:trPr>
        <w:tc>
          <w:tcPr>
            <w:tcW w:w="828" w:type="dxa"/>
            <w:vMerge/>
            <w:tcBorders>
              <w:bottom w:val="single" w:sz="12"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tcBorders>
              <w:bottom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第一次</w:t>
            </w:r>
          </w:p>
        </w:tc>
        <w:tc>
          <w:tcPr>
            <w:tcW w:w="828" w:type="dxa"/>
            <w:tcBorders>
              <w:bottom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第二次</w:t>
            </w:r>
          </w:p>
        </w:tc>
        <w:tc>
          <w:tcPr>
            <w:tcW w:w="827" w:type="dxa"/>
            <w:tcBorders>
              <w:bottom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第三次</w:t>
            </w:r>
          </w:p>
        </w:tc>
        <w:tc>
          <w:tcPr>
            <w:tcW w:w="827" w:type="dxa"/>
            <w:tcBorders>
              <w:bottom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第四次</w:t>
            </w:r>
          </w:p>
        </w:tc>
        <w:tc>
          <w:tcPr>
            <w:tcW w:w="828" w:type="dxa"/>
            <w:tcBorders>
              <w:bottom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均值或范围</w:t>
            </w:r>
          </w:p>
        </w:tc>
        <w:tc>
          <w:tcPr>
            <w:tcW w:w="966" w:type="dxa"/>
            <w:vMerge/>
            <w:tcBorders>
              <w:bottom w:val="single" w:sz="12" w:space="0" w:color="auto"/>
              <w:right w:val="single" w:sz="6"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689" w:type="dxa"/>
            <w:vMerge/>
            <w:tcBorders>
              <w:left w:val="single" w:sz="6" w:space="0" w:color="auto"/>
              <w:bottom w:val="single" w:sz="12"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9" w:type="dxa"/>
            <w:vMerge/>
            <w:tcBorders>
              <w:bottom w:val="single" w:sz="12"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vMerge/>
            <w:tcBorders>
              <w:bottom w:val="single" w:sz="12"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r>
      <w:tr w:rsidR="00EB5A79">
        <w:trPr>
          <w:trHeight w:val="340"/>
          <w:jc w:val="center"/>
        </w:trPr>
        <w:tc>
          <w:tcPr>
            <w:tcW w:w="828"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pH</w:t>
            </w:r>
          </w:p>
        </w:tc>
        <w:tc>
          <w:tcPr>
            <w:tcW w:w="828"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8.63</w:t>
            </w:r>
          </w:p>
        </w:tc>
        <w:tc>
          <w:tcPr>
            <w:tcW w:w="828"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8.59</w:t>
            </w:r>
          </w:p>
        </w:tc>
        <w:tc>
          <w:tcPr>
            <w:tcW w:w="827"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8.62</w:t>
            </w:r>
          </w:p>
        </w:tc>
        <w:tc>
          <w:tcPr>
            <w:tcW w:w="827"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8.55</w:t>
            </w:r>
          </w:p>
        </w:tc>
        <w:tc>
          <w:tcPr>
            <w:tcW w:w="828"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8.55~8.63</w:t>
            </w:r>
          </w:p>
        </w:tc>
        <w:tc>
          <w:tcPr>
            <w:tcW w:w="966" w:type="dxa"/>
            <w:tcBorders>
              <w:top w:val="single" w:sz="12" w:space="0" w:color="auto"/>
              <w:righ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op w:val="single" w:sz="12" w:space="0" w:color="auto"/>
              <w:lef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9"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op w:val="single" w:sz="12"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悬浮物</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215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220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210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232</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219</w:t>
            </w:r>
          </w:p>
        </w:tc>
        <w:tc>
          <w:tcPr>
            <w:tcW w:w="966" w:type="dxa"/>
            <w:tcBorders>
              <w:righ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lef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化学需氧量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168</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175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182</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170</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173</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氨氮</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24.0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25.8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26.5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25.2</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25.4</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五日生化需氧量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67.4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69.0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70.8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68.5</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68.9</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动植物油</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1.31</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1.20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1.31</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1.26</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1.27</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952"/>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粪大肠菌群</w:t>
            </w:r>
          </w:p>
        </w:tc>
        <w:tc>
          <w:tcPr>
            <w:tcW w:w="828" w:type="dxa"/>
            <w:tcBorders>
              <w:tl2br w:val="nil"/>
              <w:tr2bl w:val="nil"/>
            </w:tcBorders>
            <w:vAlign w:val="center"/>
          </w:tcPr>
          <w:p w:rsidR="00EB5A79" w:rsidRDefault="00F4711F">
            <w:pPr>
              <w:jc w:val="center"/>
              <w:rPr>
                <w:sz w:val="18"/>
                <w:szCs w:val="18"/>
              </w:rPr>
            </w:pPr>
            <w:r>
              <w:rPr>
                <w:sz w:val="18"/>
                <w:szCs w:val="18"/>
              </w:rPr>
              <w:t>2.4×10</w:t>
            </w:r>
            <w:r>
              <w:rPr>
                <w:sz w:val="18"/>
                <w:szCs w:val="18"/>
                <w:vertAlign w:val="superscript"/>
              </w:rPr>
              <w:t>8</w:t>
            </w:r>
          </w:p>
        </w:tc>
        <w:tc>
          <w:tcPr>
            <w:tcW w:w="828" w:type="dxa"/>
            <w:tcBorders>
              <w:tl2br w:val="nil"/>
              <w:tr2bl w:val="nil"/>
            </w:tcBorders>
            <w:vAlign w:val="center"/>
          </w:tcPr>
          <w:p w:rsidR="00EB5A79" w:rsidRDefault="00F4711F">
            <w:pPr>
              <w:jc w:val="center"/>
              <w:rPr>
                <w:sz w:val="18"/>
                <w:szCs w:val="18"/>
              </w:rPr>
            </w:pPr>
            <w:r>
              <w:rPr>
                <w:sz w:val="18"/>
                <w:szCs w:val="18"/>
              </w:rPr>
              <w:t>2.4×10</w:t>
            </w:r>
            <w:r>
              <w:rPr>
                <w:sz w:val="18"/>
                <w:szCs w:val="18"/>
                <w:vertAlign w:val="superscript"/>
              </w:rPr>
              <w:t>8</w:t>
            </w:r>
          </w:p>
        </w:tc>
        <w:tc>
          <w:tcPr>
            <w:tcW w:w="827" w:type="dxa"/>
            <w:tcBorders>
              <w:tl2br w:val="nil"/>
              <w:tr2bl w:val="nil"/>
            </w:tcBorders>
            <w:vAlign w:val="center"/>
          </w:tcPr>
          <w:p w:rsidR="00EB5A79" w:rsidRDefault="00F4711F">
            <w:pPr>
              <w:jc w:val="center"/>
              <w:rPr>
                <w:sz w:val="18"/>
                <w:szCs w:val="18"/>
              </w:rPr>
            </w:pPr>
            <w:r>
              <w:rPr>
                <w:sz w:val="18"/>
                <w:szCs w:val="18"/>
              </w:rPr>
              <w:t>2.4×10</w:t>
            </w:r>
            <w:r>
              <w:rPr>
                <w:sz w:val="18"/>
                <w:szCs w:val="18"/>
                <w:vertAlign w:val="superscript"/>
              </w:rPr>
              <w:t>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sz w:val="18"/>
                <w:szCs w:val="18"/>
              </w:rPr>
              <w:t>2.4×10</w:t>
            </w:r>
            <w:r>
              <w:rPr>
                <w:sz w:val="18"/>
                <w:szCs w:val="18"/>
                <w:vertAlign w:val="superscript"/>
              </w:rPr>
              <w:t>8</w:t>
            </w:r>
          </w:p>
        </w:tc>
        <w:tc>
          <w:tcPr>
            <w:tcW w:w="828" w:type="dxa"/>
            <w:tcBorders>
              <w:tl2br w:val="nil"/>
              <w:tr2bl w:val="nil"/>
            </w:tcBorders>
            <w:vAlign w:val="center"/>
          </w:tcPr>
          <w:p w:rsidR="00EB5A79" w:rsidRDefault="00F4711F">
            <w:pPr>
              <w:jc w:val="center"/>
              <w:rPr>
                <w:color w:val="000000" w:themeColor="text1"/>
                <w:sz w:val="18"/>
                <w:szCs w:val="18"/>
              </w:rPr>
            </w:pPr>
            <w:r>
              <w:rPr>
                <w:sz w:val="18"/>
                <w:szCs w:val="18"/>
              </w:rPr>
              <w:t>2.4×10</w:t>
            </w:r>
            <w:r>
              <w:rPr>
                <w:sz w:val="18"/>
                <w:szCs w:val="18"/>
                <w:vertAlign w:val="superscript"/>
              </w:rPr>
              <w:t>8</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监测项目</w:t>
            </w:r>
          </w:p>
        </w:tc>
        <w:tc>
          <w:tcPr>
            <w:tcW w:w="4138" w:type="dxa"/>
            <w:gridSpan w:val="5"/>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2020.11.28</w:t>
            </w:r>
            <w:r>
              <w:rPr>
                <w:color w:val="000000" w:themeColor="text1"/>
                <w:sz w:val="18"/>
                <w:szCs w:val="18"/>
              </w:rPr>
              <w:t>厂区污水处理站进口检测结果</w:t>
            </w:r>
          </w:p>
        </w:tc>
        <w:tc>
          <w:tcPr>
            <w:tcW w:w="966"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《医疗机构污染物排放标准》（</w:t>
            </w:r>
            <w:r>
              <w:rPr>
                <w:color w:val="000000" w:themeColor="text1"/>
                <w:sz w:val="18"/>
                <w:szCs w:val="18"/>
              </w:rPr>
              <w:t>GB18466-2005</w:t>
            </w:r>
            <w:r>
              <w:rPr>
                <w:color w:val="000000" w:themeColor="text1"/>
                <w:sz w:val="18"/>
                <w:szCs w:val="18"/>
              </w:rPr>
              <w:t>）表</w:t>
            </w:r>
            <w:r>
              <w:rPr>
                <w:color w:val="000000" w:themeColor="text1"/>
                <w:sz w:val="18"/>
                <w:szCs w:val="18"/>
              </w:rPr>
              <w:t>2</w:t>
            </w:r>
            <w:r>
              <w:rPr>
                <w:color w:val="000000" w:themeColor="text1"/>
                <w:sz w:val="18"/>
                <w:szCs w:val="18"/>
              </w:rPr>
              <w:t>预处理标准</w:t>
            </w:r>
          </w:p>
        </w:tc>
        <w:tc>
          <w:tcPr>
            <w:tcW w:w="689" w:type="dxa"/>
            <w:vMerge w:val="restart"/>
            <w:tcBorders>
              <w:tl2br w:val="nil"/>
              <w:tr2bl w:val="nil"/>
            </w:tcBorders>
            <w:vAlign w:val="center"/>
          </w:tcPr>
          <w:p w:rsidR="00EB5A79" w:rsidRDefault="00F4711F">
            <w:pPr>
              <w:pStyle w:val="aff6"/>
              <w:adjustRightInd w:val="0"/>
              <w:snapToGrid w:val="0"/>
              <w:ind w:firstLineChars="0" w:firstLine="0"/>
              <w:jc w:val="center"/>
              <w:rPr>
                <w:b/>
                <w:color w:val="000000" w:themeColor="text1"/>
                <w:sz w:val="18"/>
                <w:szCs w:val="18"/>
              </w:rPr>
            </w:pPr>
            <w:r>
              <w:rPr>
                <w:color w:val="000000" w:themeColor="text1"/>
                <w:sz w:val="18"/>
                <w:szCs w:val="18"/>
              </w:rPr>
              <w:t>单位</w:t>
            </w:r>
          </w:p>
        </w:tc>
        <w:tc>
          <w:tcPr>
            <w:tcW w:w="829"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英山县西汤河污水处理厂接管标准</w:t>
            </w:r>
          </w:p>
        </w:tc>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达标评价</w:t>
            </w:r>
          </w:p>
        </w:tc>
      </w:tr>
      <w:tr w:rsidR="00EB5A79">
        <w:trPr>
          <w:trHeight w:val="340"/>
          <w:jc w:val="center"/>
        </w:trPr>
        <w:tc>
          <w:tcPr>
            <w:tcW w:w="828"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第一次</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第二次</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第三次</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第四次</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均值或范围</w:t>
            </w:r>
          </w:p>
        </w:tc>
        <w:tc>
          <w:tcPr>
            <w:tcW w:w="966"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689"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9"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pH</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8.42</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8.48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8.56</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8.47</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8.42~8.56</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悬浮物</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206</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218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225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210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214</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化学需氧量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202</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185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194</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216</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199</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氨氮</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26.0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26.8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24.5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25.9</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25.8</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五日生化需氧量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69.5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67.0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72.0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71.4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69.9</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动植物油</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0.86</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0.84</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0.91</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0.90</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粪大肠菌群</w:t>
            </w:r>
          </w:p>
        </w:tc>
        <w:tc>
          <w:tcPr>
            <w:tcW w:w="828" w:type="dxa"/>
            <w:tcBorders>
              <w:tl2br w:val="nil"/>
              <w:tr2bl w:val="nil"/>
            </w:tcBorders>
            <w:vAlign w:val="center"/>
          </w:tcPr>
          <w:p w:rsidR="00EB5A79" w:rsidRDefault="00F4711F">
            <w:pPr>
              <w:jc w:val="center"/>
              <w:rPr>
                <w:sz w:val="18"/>
                <w:szCs w:val="18"/>
              </w:rPr>
            </w:pPr>
            <w:r>
              <w:rPr>
                <w:sz w:val="18"/>
                <w:szCs w:val="18"/>
              </w:rPr>
              <w:t>2.4×10</w:t>
            </w:r>
            <w:r>
              <w:rPr>
                <w:sz w:val="18"/>
                <w:szCs w:val="18"/>
                <w:vertAlign w:val="superscript"/>
              </w:rPr>
              <w:t>8</w:t>
            </w:r>
          </w:p>
        </w:tc>
        <w:tc>
          <w:tcPr>
            <w:tcW w:w="828" w:type="dxa"/>
            <w:tcBorders>
              <w:tl2br w:val="nil"/>
              <w:tr2bl w:val="nil"/>
            </w:tcBorders>
            <w:vAlign w:val="center"/>
          </w:tcPr>
          <w:p w:rsidR="00EB5A79" w:rsidRDefault="00F4711F">
            <w:pPr>
              <w:jc w:val="center"/>
              <w:rPr>
                <w:sz w:val="18"/>
                <w:szCs w:val="18"/>
              </w:rPr>
            </w:pPr>
            <w:r>
              <w:rPr>
                <w:sz w:val="18"/>
                <w:szCs w:val="18"/>
              </w:rPr>
              <w:t>2.4×10</w:t>
            </w:r>
            <w:r>
              <w:rPr>
                <w:sz w:val="18"/>
                <w:szCs w:val="18"/>
                <w:vertAlign w:val="superscript"/>
              </w:rPr>
              <w:t>8</w:t>
            </w:r>
          </w:p>
        </w:tc>
        <w:tc>
          <w:tcPr>
            <w:tcW w:w="827" w:type="dxa"/>
            <w:tcBorders>
              <w:tl2br w:val="nil"/>
              <w:tr2bl w:val="nil"/>
            </w:tcBorders>
            <w:vAlign w:val="center"/>
          </w:tcPr>
          <w:p w:rsidR="00EB5A79" w:rsidRDefault="00F4711F">
            <w:pPr>
              <w:jc w:val="center"/>
              <w:rPr>
                <w:sz w:val="18"/>
                <w:szCs w:val="18"/>
              </w:rPr>
            </w:pPr>
            <w:r>
              <w:rPr>
                <w:sz w:val="18"/>
                <w:szCs w:val="18"/>
              </w:rPr>
              <w:t>2.4×10</w:t>
            </w:r>
            <w:r>
              <w:rPr>
                <w:sz w:val="18"/>
                <w:szCs w:val="18"/>
                <w:vertAlign w:val="superscript"/>
              </w:rPr>
              <w:t>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sz w:val="18"/>
                <w:szCs w:val="18"/>
              </w:rPr>
              <w:t>2.4×10</w:t>
            </w:r>
            <w:r>
              <w:rPr>
                <w:sz w:val="18"/>
                <w:szCs w:val="18"/>
                <w:vertAlign w:val="superscript"/>
              </w:rPr>
              <w:t>8</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sz w:val="18"/>
                <w:szCs w:val="18"/>
              </w:rPr>
              <w:t>2.4×10</w:t>
            </w:r>
            <w:r>
              <w:rPr>
                <w:sz w:val="18"/>
                <w:szCs w:val="18"/>
                <w:vertAlign w:val="superscript"/>
              </w:rPr>
              <w:t>8</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r>
      <w:tr w:rsidR="00EB5A79">
        <w:trPr>
          <w:trHeight w:val="340"/>
          <w:jc w:val="center"/>
        </w:trPr>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监测项目</w:t>
            </w:r>
          </w:p>
        </w:tc>
        <w:tc>
          <w:tcPr>
            <w:tcW w:w="4138" w:type="dxa"/>
            <w:gridSpan w:val="5"/>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2020.11.27</w:t>
            </w:r>
            <w:r>
              <w:rPr>
                <w:color w:val="000000" w:themeColor="text1"/>
                <w:sz w:val="18"/>
                <w:szCs w:val="18"/>
              </w:rPr>
              <w:t>厂区污水处理站出口检测结果</w:t>
            </w:r>
          </w:p>
        </w:tc>
        <w:tc>
          <w:tcPr>
            <w:tcW w:w="966" w:type="dxa"/>
            <w:vMerge w:val="restart"/>
            <w:tcBorders>
              <w:righ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《医疗机构污染物排放标准》（</w:t>
            </w:r>
            <w:r>
              <w:rPr>
                <w:color w:val="000000" w:themeColor="text1"/>
                <w:sz w:val="18"/>
                <w:szCs w:val="18"/>
              </w:rPr>
              <w:t>GB18466-2005</w:t>
            </w:r>
            <w:r>
              <w:rPr>
                <w:color w:val="000000" w:themeColor="text1"/>
                <w:sz w:val="18"/>
                <w:szCs w:val="18"/>
              </w:rPr>
              <w:t>）表</w:t>
            </w:r>
            <w:r>
              <w:rPr>
                <w:color w:val="000000" w:themeColor="text1"/>
                <w:sz w:val="18"/>
                <w:szCs w:val="18"/>
              </w:rPr>
              <w:t>2</w:t>
            </w:r>
            <w:r>
              <w:rPr>
                <w:color w:val="000000" w:themeColor="text1"/>
                <w:sz w:val="18"/>
                <w:szCs w:val="18"/>
              </w:rPr>
              <w:t>预处理标准</w:t>
            </w:r>
          </w:p>
        </w:tc>
        <w:tc>
          <w:tcPr>
            <w:tcW w:w="689" w:type="dxa"/>
            <w:vMerge w:val="restart"/>
            <w:tcBorders>
              <w:lef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单位</w:t>
            </w:r>
          </w:p>
        </w:tc>
        <w:tc>
          <w:tcPr>
            <w:tcW w:w="829"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英山县西汤河污水处理厂接管标准</w:t>
            </w:r>
          </w:p>
        </w:tc>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达标评价</w:t>
            </w:r>
          </w:p>
        </w:tc>
      </w:tr>
      <w:tr w:rsidR="00EB5A79">
        <w:trPr>
          <w:trHeight w:val="340"/>
          <w:jc w:val="center"/>
        </w:trPr>
        <w:tc>
          <w:tcPr>
            <w:tcW w:w="828"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第一次</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第二次</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第三次</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第四次</w:t>
            </w:r>
          </w:p>
        </w:tc>
        <w:tc>
          <w:tcPr>
            <w:tcW w:w="828" w:type="dxa"/>
            <w:tcBorders>
              <w:bottom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均值或范围</w:t>
            </w:r>
          </w:p>
        </w:tc>
        <w:tc>
          <w:tcPr>
            <w:tcW w:w="966" w:type="dxa"/>
            <w:vMerge/>
            <w:tcBorders>
              <w:bottom w:val="single" w:sz="6" w:space="0" w:color="auto"/>
              <w:right w:val="single" w:sz="6"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689" w:type="dxa"/>
            <w:vMerge/>
            <w:tcBorders>
              <w:left w:val="single" w:sz="6" w:space="0" w:color="auto"/>
              <w:bottom w:val="single" w:sz="6"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9" w:type="dxa"/>
            <w:vMerge/>
            <w:tcBorders>
              <w:bottom w:val="single" w:sz="6"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vMerge/>
            <w:tcBorders>
              <w:bottom w:val="single" w:sz="6" w:space="0" w:color="auto"/>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pH</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7.88</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7.79</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7.85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7.82</w:t>
            </w:r>
          </w:p>
        </w:tc>
        <w:tc>
          <w:tcPr>
            <w:tcW w:w="828" w:type="dxa"/>
            <w:tcBorders>
              <w:top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7.79~7.88</w:t>
            </w:r>
          </w:p>
        </w:tc>
        <w:tc>
          <w:tcPr>
            <w:tcW w:w="966" w:type="dxa"/>
            <w:tcBorders>
              <w:top w:val="single" w:sz="6" w:space="0" w:color="auto"/>
              <w:righ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6~9</w:t>
            </w:r>
          </w:p>
        </w:tc>
        <w:tc>
          <w:tcPr>
            <w:tcW w:w="689" w:type="dxa"/>
            <w:tcBorders>
              <w:top w:val="single" w:sz="6" w:space="0" w:color="auto"/>
              <w:lef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9" w:type="dxa"/>
            <w:tcBorders>
              <w:top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op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色度</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966" w:type="dxa"/>
            <w:tcBorders>
              <w:righ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left w:val="single" w:sz="6" w:space="0" w:color="auto"/>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稀释倍数</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悬浮物</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32</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34</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400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化学需氧量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36</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33</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29</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34</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250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300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氨氮</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1.72</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2.06</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2.85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2.64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2.32</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五日生化需氧量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6.8</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6.2</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5.5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6.2</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180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动植物油</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0.34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0.34</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0.37</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0.39</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0.36</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石油类</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0.19</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0.15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0.16</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0.15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0.16</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粪大肠菌群</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5000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MPN/L</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氰化物</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0.5</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阴离子表面活性剂</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总余氯</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1.14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1.26</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1.02</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0.84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1.06</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监测项目</w:t>
            </w:r>
          </w:p>
        </w:tc>
        <w:tc>
          <w:tcPr>
            <w:tcW w:w="4138" w:type="dxa"/>
            <w:gridSpan w:val="5"/>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2020.11.28</w:t>
            </w:r>
            <w:r>
              <w:rPr>
                <w:color w:val="000000" w:themeColor="text1"/>
                <w:sz w:val="18"/>
                <w:szCs w:val="18"/>
              </w:rPr>
              <w:t>厂区污水处理站出口检测结果</w:t>
            </w:r>
          </w:p>
        </w:tc>
        <w:tc>
          <w:tcPr>
            <w:tcW w:w="966"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《医疗机构污染物排放标准》（</w:t>
            </w:r>
            <w:r>
              <w:rPr>
                <w:color w:val="000000" w:themeColor="text1"/>
                <w:sz w:val="18"/>
                <w:szCs w:val="18"/>
              </w:rPr>
              <w:t>GB18466-2005</w:t>
            </w:r>
            <w:r>
              <w:rPr>
                <w:color w:val="000000" w:themeColor="text1"/>
                <w:sz w:val="18"/>
                <w:szCs w:val="18"/>
              </w:rPr>
              <w:t>）表</w:t>
            </w:r>
            <w:r>
              <w:rPr>
                <w:color w:val="000000" w:themeColor="text1"/>
                <w:sz w:val="18"/>
                <w:szCs w:val="18"/>
              </w:rPr>
              <w:t>2</w:t>
            </w:r>
            <w:r>
              <w:rPr>
                <w:color w:val="000000" w:themeColor="text1"/>
                <w:sz w:val="18"/>
                <w:szCs w:val="18"/>
              </w:rPr>
              <w:t>预处理标准</w:t>
            </w:r>
          </w:p>
        </w:tc>
        <w:tc>
          <w:tcPr>
            <w:tcW w:w="689" w:type="dxa"/>
            <w:vMerge w:val="restart"/>
            <w:tcBorders>
              <w:tl2br w:val="nil"/>
              <w:tr2bl w:val="nil"/>
            </w:tcBorders>
            <w:vAlign w:val="center"/>
          </w:tcPr>
          <w:p w:rsidR="00EB5A79" w:rsidRDefault="00F4711F">
            <w:pPr>
              <w:pStyle w:val="aff6"/>
              <w:adjustRightInd w:val="0"/>
              <w:snapToGrid w:val="0"/>
              <w:ind w:firstLineChars="0" w:firstLine="0"/>
              <w:jc w:val="center"/>
              <w:rPr>
                <w:b/>
                <w:color w:val="000000" w:themeColor="text1"/>
                <w:sz w:val="18"/>
                <w:szCs w:val="18"/>
              </w:rPr>
            </w:pPr>
            <w:r>
              <w:rPr>
                <w:color w:val="000000" w:themeColor="text1"/>
                <w:sz w:val="18"/>
                <w:szCs w:val="18"/>
              </w:rPr>
              <w:t>单位</w:t>
            </w:r>
          </w:p>
        </w:tc>
        <w:tc>
          <w:tcPr>
            <w:tcW w:w="829"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英山县西汤河污水处理厂接管标准</w:t>
            </w:r>
          </w:p>
        </w:tc>
        <w:tc>
          <w:tcPr>
            <w:tcW w:w="828" w:type="dxa"/>
            <w:vMerge w:val="restart"/>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达标评价</w:t>
            </w:r>
          </w:p>
        </w:tc>
      </w:tr>
      <w:tr w:rsidR="00EB5A79">
        <w:trPr>
          <w:trHeight w:val="340"/>
          <w:jc w:val="center"/>
        </w:trPr>
        <w:tc>
          <w:tcPr>
            <w:tcW w:w="828"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第一次</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第二次</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第三次</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第四次</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均值或范围</w:t>
            </w:r>
          </w:p>
        </w:tc>
        <w:tc>
          <w:tcPr>
            <w:tcW w:w="966"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689"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9"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c>
          <w:tcPr>
            <w:tcW w:w="828" w:type="dxa"/>
            <w:vMerge/>
            <w:tcBorders>
              <w:tl2br w:val="nil"/>
              <w:tr2bl w:val="nil"/>
            </w:tcBorders>
            <w:vAlign w:val="center"/>
          </w:tcPr>
          <w:p w:rsidR="00EB5A79" w:rsidRDefault="00EB5A79">
            <w:pPr>
              <w:pStyle w:val="aff6"/>
              <w:adjustRightInd w:val="0"/>
              <w:snapToGrid w:val="0"/>
              <w:ind w:firstLineChars="0" w:firstLine="0"/>
              <w:jc w:val="center"/>
              <w:rPr>
                <w:color w:val="000000" w:themeColor="text1"/>
                <w:sz w:val="18"/>
                <w:szCs w:val="18"/>
              </w:rPr>
            </w:pP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pH</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7.62</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7.75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7.69</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7.66</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7.62~7.75</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6~9</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色度</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4</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6~9</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稀释倍数</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500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悬浮物</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42</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36</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33</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36</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250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化学需氧量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42</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49</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45</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43</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氨氮</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2.85</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3.02</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2.69</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3.24</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2.95</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250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五日生化需氧量</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6.8</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5.9</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7.2</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6.8</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动植物油</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0.29</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0.25</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0.30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0.30</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0.28</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石油类</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0.26</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0.26</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0.26</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0.24</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0.26</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粪大肠菌群</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r>
              <w:rPr>
                <w:color w:val="000000" w:themeColor="text1"/>
                <w:sz w:val="18"/>
                <w:szCs w:val="18"/>
              </w:rPr>
              <w:t>20</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5000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MPN/L</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氰化物</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0.004</w:t>
            </w:r>
            <w:r>
              <w:rPr>
                <w:color w:val="000000" w:themeColor="text1"/>
                <w:sz w:val="18"/>
                <w:szCs w:val="18"/>
              </w:rPr>
              <w:t>）</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20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阴离子表面活性剂</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ND</w:t>
            </w:r>
            <w:r>
              <w:rPr>
                <w:color w:val="000000" w:themeColor="text1"/>
                <w:sz w:val="18"/>
                <w:szCs w:val="18"/>
              </w:rPr>
              <w:t>（</w:t>
            </w:r>
            <w:r>
              <w:rPr>
                <w:color w:val="000000" w:themeColor="text1"/>
                <w:sz w:val="18"/>
                <w:szCs w:val="18"/>
              </w:rPr>
              <w:t>0.05</w:t>
            </w:r>
            <w:r>
              <w:rPr>
                <w:color w:val="000000" w:themeColor="text1"/>
                <w:sz w:val="18"/>
                <w:szCs w:val="18"/>
              </w:rPr>
              <w:t>）</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0.5</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r w:rsidR="00EB5A79">
        <w:trPr>
          <w:trHeight w:val="340"/>
          <w:jc w:val="center"/>
        </w:trPr>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总余氯</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1.26</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0.92</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0.98</w:t>
            </w:r>
          </w:p>
        </w:tc>
        <w:tc>
          <w:tcPr>
            <w:tcW w:w="827"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1.05</w:t>
            </w:r>
          </w:p>
        </w:tc>
        <w:tc>
          <w:tcPr>
            <w:tcW w:w="828" w:type="dxa"/>
            <w:tcBorders>
              <w:tl2br w:val="nil"/>
              <w:tr2bl w:val="nil"/>
            </w:tcBorders>
            <w:vAlign w:val="center"/>
          </w:tcPr>
          <w:p w:rsidR="00EB5A79" w:rsidRDefault="00F4711F">
            <w:pPr>
              <w:jc w:val="center"/>
              <w:rPr>
                <w:color w:val="000000" w:themeColor="text1"/>
                <w:sz w:val="18"/>
                <w:szCs w:val="18"/>
              </w:rPr>
            </w:pPr>
            <w:r>
              <w:rPr>
                <w:color w:val="000000" w:themeColor="text1"/>
                <w:sz w:val="18"/>
                <w:szCs w:val="18"/>
              </w:rPr>
              <w:t>1.05</w:t>
            </w:r>
          </w:p>
        </w:tc>
        <w:tc>
          <w:tcPr>
            <w:tcW w:w="966"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10</w:t>
            </w:r>
          </w:p>
        </w:tc>
        <w:tc>
          <w:tcPr>
            <w:tcW w:w="68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mg/m</w:t>
            </w:r>
            <w:r>
              <w:rPr>
                <w:color w:val="000000" w:themeColor="text1"/>
                <w:sz w:val="18"/>
                <w:szCs w:val="18"/>
                <w:vertAlign w:val="superscript"/>
              </w:rPr>
              <w:t>3</w:t>
            </w:r>
          </w:p>
        </w:tc>
        <w:tc>
          <w:tcPr>
            <w:tcW w:w="829"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w:t>
            </w:r>
          </w:p>
        </w:tc>
        <w:tc>
          <w:tcPr>
            <w:tcW w:w="828" w:type="dxa"/>
            <w:tcBorders>
              <w:tl2br w:val="nil"/>
              <w:tr2bl w:val="nil"/>
            </w:tcBorders>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达标</w:t>
            </w:r>
          </w:p>
        </w:tc>
      </w:tr>
    </w:tbl>
    <w:p w:rsidR="00EB5A79" w:rsidRDefault="00F4711F">
      <w:pPr>
        <w:pStyle w:val="aff6"/>
        <w:spacing w:line="360" w:lineRule="auto"/>
        <w:ind w:firstLine="480"/>
        <w:rPr>
          <w:color w:val="000000" w:themeColor="text1"/>
          <w:sz w:val="24"/>
        </w:rPr>
      </w:pPr>
      <w:r>
        <w:rPr>
          <w:color w:val="000000" w:themeColor="text1"/>
          <w:sz w:val="24"/>
        </w:rPr>
        <w:t>验收监测期间，厂区污水处理站排口的各指标均满足《医疗机构污染物排放标准》（</w:t>
      </w:r>
      <w:r>
        <w:rPr>
          <w:color w:val="000000" w:themeColor="text1"/>
          <w:sz w:val="24"/>
        </w:rPr>
        <w:t>GB18466-2005</w:t>
      </w:r>
      <w:r>
        <w:rPr>
          <w:color w:val="000000" w:themeColor="text1"/>
          <w:sz w:val="24"/>
        </w:rPr>
        <w:t>）表</w:t>
      </w:r>
      <w:r>
        <w:rPr>
          <w:color w:val="000000" w:themeColor="text1"/>
          <w:sz w:val="24"/>
        </w:rPr>
        <w:t>2</w:t>
      </w:r>
      <w:r>
        <w:rPr>
          <w:color w:val="000000" w:themeColor="text1"/>
          <w:sz w:val="24"/>
        </w:rPr>
        <w:t>中预处理标准要求以及英山县西汤河污水处理厂接管标准。</w:t>
      </w:r>
    </w:p>
    <w:p w:rsidR="00EB5A79" w:rsidRDefault="00F4711F">
      <w:pPr>
        <w:pStyle w:val="aff6"/>
        <w:spacing w:line="360" w:lineRule="auto"/>
        <w:ind w:firstLine="480"/>
        <w:rPr>
          <w:color w:val="000000" w:themeColor="text1"/>
          <w:sz w:val="24"/>
        </w:rPr>
      </w:pPr>
      <w:r>
        <w:rPr>
          <w:color w:val="000000" w:themeColor="text1"/>
          <w:sz w:val="24"/>
        </w:rPr>
        <w:t>污水处理站处理效率分析详见下表</w:t>
      </w:r>
      <w:r>
        <w:rPr>
          <w:color w:val="000000" w:themeColor="text1"/>
          <w:sz w:val="24"/>
        </w:rPr>
        <w:t>9.2-5</w:t>
      </w:r>
      <w:r>
        <w:rPr>
          <w:color w:val="000000" w:themeColor="text1"/>
          <w:sz w:val="24"/>
        </w:rPr>
        <w:t>。</w:t>
      </w:r>
    </w:p>
    <w:p w:rsidR="00EB5A79" w:rsidRDefault="00F4711F" w:rsidP="00A264CC">
      <w:pPr>
        <w:adjustRightInd w:val="0"/>
        <w:snapToGrid w:val="0"/>
        <w:spacing w:beforeLines="50"/>
        <w:jc w:val="center"/>
        <w:rPr>
          <w:b/>
          <w:color w:val="000000" w:themeColor="text1"/>
          <w:sz w:val="24"/>
        </w:rPr>
      </w:pPr>
      <w:r>
        <w:rPr>
          <w:b/>
          <w:color w:val="000000" w:themeColor="text1"/>
          <w:sz w:val="24"/>
        </w:rPr>
        <w:t>表</w:t>
      </w:r>
      <w:r>
        <w:rPr>
          <w:b/>
          <w:color w:val="000000" w:themeColor="text1"/>
          <w:sz w:val="24"/>
        </w:rPr>
        <w:t xml:space="preserve">9.2-5  </w:t>
      </w:r>
      <w:r>
        <w:rPr>
          <w:b/>
          <w:color w:val="000000" w:themeColor="text1"/>
          <w:sz w:val="24"/>
        </w:rPr>
        <w:t>污水处理站处理效率统计表</w:t>
      </w:r>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302"/>
        <w:gridCol w:w="2253"/>
        <w:gridCol w:w="2492"/>
        <w:gridCol w:w="1662"/>
        <w:gridCol w:w="1930"/>
      </w:tblGrid>
      <w:tr w:rsidR="00EB5A79">
        <w:trPr>
          <w:trHeight w:val="340"/>
          <w:jc w:val="center"/>
        </w:trPr>
        <w:tc>
          <w:tcPr>
            <w:tcW w:w="1110" w:type="dxa"/>
            <w:tcBorders>
              <w:bottom w:val="single" w:sz="12"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监测项目</w:t>
            </w:r>
          </w:p>
        </w:tc>
        <w:tc>
          <w:tcPr>
            <w:tcW w:w="1922" w:type="dxa"/>
            <w:tcBorders>
              <w:bottom w:val="single" w:sz="12"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进口浓度</w:t>
            </w:r>
          </w:p>
        </w:tc>
        <w:tc>
          <w:tcPr>
            <w:tcW w:w="2126" w:type="dxa"/>
            <w:tcBorders>
              <w:bottom w:val="single" w:sz="12"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出口浓度</w:t>
            </w:r>
          </w:p>
        </w:tc>
        <w:tc>
          <w:tcPr>
            <w:tcW w:w="1418" w:type="dxa"/>
            <w:tcBorders>
              <w:bottom w:val="single" w:sz="12" w:space="0" w:color="auto"/>
              <w:righ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单位</w:t>
            </w:r>
          </w:p>
        </w:tc>
        <w:tc>
          <w:tcPr>
            <w:tcW w:w="1646" w:type="dxa"/>
            <w:tcBorders>
              <w:left w:val="single" w:sz="6" w:space="0" w:color="auto"/>
              <w:bottom w:val="single" w:sz="12"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处理效率（</w:t>
            </w:r>
            <w:r>
              <w:rPr>
                <w:color w:val="000000" w:themeColor="text1"/>
                <w:sz w:val="18"/>
                <w:szCs w:val="18"/>
              </w:rPr>
              <w:t>%</w:t>
            </w:r>
            <w:r>
              <w:rPr>
                <w:color w:val="000000" w:themeColor="text1"/>
                <w:sz w:val="18"/>
                <w:szCs w:val="18"/>
              </w:rPr>
              <w:t>）</w:t>
            </w:r>
          </w:p>
        </w:tc>
      </w:tr>
      <w:tr w:rsidR="00EB5A79">
        <w:trPr>
          <w:trHeight w:val="340"/>
          <w:jc w:val="center"/>
        </w:trPr>
        <w:tc>
          <w:tcPr>
            <w:tcW w:w="1110" w:type="dxa"/>
            <w:tcBorders>
              <w:top w:val="single" w:sz="12"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悬浮物</w:t>
            </w:r>
          </w:p>
        </w:tc>
        <w:tc>
          <w:tcPr>
            <w:tcW w:w="1922" w:type="dxa"/>
            <w:tcBorders>
              <w:top w:val="single" w:sz="12"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216</w:t>
            </w:r>
          </w:p>
        </w:tc>
        <w:tc>
          <w:tcPr>
            <w:tcW w:w="2126" w:type="dxa"/>
            <w:tcBorders>
              <w:top w:val="single" w:sz="12"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35</w:t>
            </w:r>
          </w:p>
        </w:tc>
        <w:tc>
          <w:tcPr>
            <w:tcW w:w="1418" w:type="dxa"/>
            <w:tcBorders>
              <w:top w:val="single" w:sz="12" w:space="0" w:color="auto"/>
              <w:righ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mg/L</w:t>
            </w:r>
          </w:p>
        </w:tc>
        <w:tc>
          <w:tcPr>
            <w:tcW w:w="1646" w:type="dxa"/>
            <w:tcBorders>
              <w:top w:val="single" w:sz="12" w:space="0" w:color="auto"/>
              <w:lef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83.8</w:t>
            </w:r>
          </w:p>
        </w:tc>
      </w:tr>
      <w:tr w:rsidR="00EB5A79">
        <w:trPr>
          <w:trHeight w:val="340"/>
          <w:jc w:val="center"/>
        </w:trPr>
        <w:tc>
          <w:tcPr>
            <w:tcW w:w="1110"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化学需氧量</w:t>
            </w:r>
          </w:p>
        </w:tc>
        <w:tc>
          <w:tcPr>
            <w:tcW w:w="1922"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186</w:t>
            </w:r>
          </w:p>
        </w:tc>
        <w:tc>
          <w:tcPr>
            <w:tcW w:w="2126"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38</w:t>
            </w:r>
          </w:p>
        </w:tc>
        <w:tc>
          <w:tcPr>
            <w:tcW w:w="1418" w:type="dxa"/>
            <w:tcBorders>
              <w:righ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mg/L</w:t>
            </w:r>
          </w:p>
        </w:tc>
        <w:tc>
          <w:tcPr>
            <w:tcW w:w="1646" w:type="dxa"/>
            <w:tcBorders>
              <w:lef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79.3</w:t>
            </w:r>
          </w:p>
        </w:tc>
      </w:tr>
      <w:tr w:rsidR="00EB5A79">
        <w:trPr>
          <w:trHeight w:val="340"/>
          <w:jc w:val="center"/>
        </w:trPr>
        <w:tc>
          <w:tcPr>
            <w:tcW w:w="1110"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氨氮</w:t>
            </w:r>
          </w:p>
        </w:tc>
        <w:tc>
          <w:tcPr>
            <w:tcW w:w="1922"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25.6</w:t>
            </w:r>
          </w:p>
        </w:tc>
        <w:tc>
          <w:tcPr>
            <w:tcW w:w="2126"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2.64</w:t>
            </w:r>
          </w:p>
        </w:tc>
        <w:tc>
          <w:tcPr>
            <w:tcW w:w="1418" w:type="dxa"/>
            <w:tcBorders>
              <w:righ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mg/L</w:t>
            </w:r>
          </w:p>
        </w:tc>
        <w:tc>
          <w:tcPr>
            <w:tcW w:w="1646" w:type="dxa"/>
            <w:tcBorders>
              <w:lef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89.7</w:t>
            </w:r>
          </w:p>
        </w:tc>
      </w:tr>
      <w:tr w:rsidR="00EB5A79">
        <w:trPr>
          <w:trHeight w:val="340"/>
          <w:jc w:val="center"/>
        </w:trPr>
        <w:tc>
          <w:tcPr>
            <w:tcW w:w="1110"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五日生化需氧量</w:t>
            </w:r>
          </w:p>
        </w:tc>
        <w:tc>
          <w:tcPr>
            <w:tcW w:w="1922"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69.4</w:t>
            </w:r>
          </w:p>
        </w:tc>
        <w:tc>
          <w:tcPr>
            <w:tcW w:w="2126"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6.5</w:t>
            </w:r>
          </w:p>
        </w:tc>
        <w:tc>
          <w:tcPr>
            <w:tcW w:w="1418" w:type="dxa"/>
            <w:tcBorders>
              <w:righ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mg/L</w:t>
            </w:r>
          </w:p>
        </w:tc>
        <w:tc>
          <w:tcPr>
            <w:tcW w:w="1646" w:type="dxa"/>
            <w:tcBorders>
              <w:lef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90.6</w:t>
            </w:r>
          </w:p>
        </w:tc>
      </w:tr>
      <w:tr w:rsidR="00EB5A79">
        <w:trPr>
          <w:trHeight w:val="340"/>
          <w:jc w:val="center"/>
        </w:trPr>
        <w:tc>
          <w:tcPr>
            <w:tcW w:w="1110" w:type="dxa"/>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动植物油</w:t>
            </w:r>
          </w:p>
        </w:tc>
        <w:tc>
          <w:tcPr>
            <w:tcW w:w="1922"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1.08</w:t>
            </w:r>
          </w:p>
        </w:tc>
        <w:tc>
          <w:tcPr>
            <w:tcW w:w="2126" w:type="dxa"/>
            <w:vAlign w:val="center"/>
          </w:tcPr>
          <w:p w:rsidR="00EB5A79" w:rsidRDefault="00F4711F">
            <w:pPr>
              <w:adjustRightInd w:val="0"/>
              <w:snapToGrid w:val="0"/>
              <w:jc w:val="center"/>
              <w:rPr>
                <w:color w:val="000000" w:themeColor="text1"/>
                <w:sz w:val="18"/>
                <w:szCs w:val="18"/>
              </w:rPr>
            </w:pPr>
            <w:r>
              <w:rPr>
                <w:color w:val="000000" w:themeColor="text1"/>
                <w:sz w:val="18"/>
                <w:szCs w:val="18"/>
              </w:rPr>
              <w:t>0.32</w:t>
            </w:r>
          </w:p>
        </w:tc>
        <w:tc>
          <w:tcPr>
            <w:tcW w:w="1418" w:type="dxa"/>
            <w:tcBorders>
              <w:righ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mg/L</w:t>
            </w:r>
          </w:p>
        </w:tc>
        <w:tc>
          <w:tcPr>
            <w:tcW w:w="1646" w:type="dxa"/>
            <w:tcBorders>
              <w:lef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70.5</w:t>
            </w:r>
          </w:p>
        </w:tc>
      </w:tr>
      <w:tr w:rsidR="00EB5A79">
        <w:trPr>
          <w:trHeight w:val="340"/>
          <w:jc w:val="center"/>
        </w:trPr>
        <w:tc>
          <w:tcPr>
            <w:tcW w:w="1110" w:type="dxa"/>
            <w:vAlign w:val="center"/>
          </w:tcPr>
          <w:p w:rsidR="00EB5A79" w:rsidRDefault="00F4711F">
            <w:pPr>
              <w:pStyle w:val="aff6"/>
              <w:adjustRightInd w:val="0"/>
              <w:snapToGrid w:val="0"/>
              <w:ind w:firstLineChars="0" w:firstLine="0"/>
              <w:jc w:val="center"/>
              <w:rPr>
                <w:color w:val="000000" w:themeColor="text1"/>
                <w:sz w:val="18"/>
                <w:szCs w:val="18"/>
              </w:rPr>
            </w:pPr>
            <w:r>
              <w:rPr>
                <w:color w:val="000000" w:themeColor="text1"/>
                <w:sz w:val="18"/>
                <w:szCs w:val="18"/>
              </w:rPr>
              <w:t>粪大肠菌群</w:t>
            </w:r>
          </w:p>
        </w:tc>
        <w:tc>
          <w:tcPr>
            <w:tcW w:w="1922" w:type="dxa"/>
            <w:vAlign w:val="center"/>
          </w:tcPr>
          <w:p w:rsidR="00EB5A79" w:rsidRDefault="00F4711F">
            <w:pPr>
              <w:jc w:val="center"/>
              <w:rPr>
                <w:color w:val="000000"/>
                <w:sz w:val="18"/>
                <w:szCs w:val="18"/>
              </w:rPr>
            </w:pPr>
            <w:r>
              <w:rPr>
                <w:color w:val="000000"/>
                <w:sz w:val="18"/>
                <w:szCs w:val="18"/>
              </w:rPr>
              <w:t>2.4</w:t>
            </w:r>
            <w:r>
              <w:rPr>
                <w:rStyle w:val="font21"/>
                <w:rFonts w:ascii="Times New Roman" w:hAnsi="Times New Roman" w:hint="default"/>
              </w:rPr>
              <w:t>×</w:t>
            </w:r>
            <w:r>
              <w:rPr>
                <w:rStyle w:val="font31"/>
                <w:rFonts w:ascii="Times New Roman" w:hAnsi="Times New Roman" w:cs="Times New Roman" w:hint="default"/>
              </w:rPr>
              <w:t>10</w:t>
            </w:r>
            <w:r>
              <w:rPr>
                <w:rStyle w:val="font11"/>
              </w:rPr>
              <w:t>8</w:t>
            </w:r>
          </w:p>
        </w:tc>
        <w:tc>
          <w:tcPr>
            <w:tcW w:w="2126" w:type="dxa"/>
            <w:vAlign w:val="center"/>
          </w:tcPr>
          <w:p w:rsidR="00EB5A79" w:rsidRDefault="00F4711F">
            <w:pPr>
              <w:jc w:val="center"/>
              <w:rPr>
                <w:color w:val="000000"/>
                <w:sz w:val="22"/>
                <w:szCs w:val="22"/>
              </w:rPr>
            </w:pPr>
            <w:r>
              <w:rPr>
                <w:color w:val="000000"/>
                <w:sz w:val="22"/>
                <w:szCs w:val="22"/>
              </w:rPr>
              <w:t>20</w:t>
            </w:r>
          </w:p>
        </w:tc>
        <w:tc>
          <w:tcPr>
            <w:tcW w:w="1418" w:type="dxa"/>
            <w:tcBorders>
              <w:righ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MPN/L</w:t>
            </w:r>
          </w:p>
        </w:tc>
        <w:tc>
          <w:tcPr>
            <w:tcW w:w="1646" w:type="dxa"/>
            <w:tcBorders>
              <w:left w:val="single" w:sz="6"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99.9</w:t>
            </w:r>
          </w:p>
        </w:tc>
      </w:tr>
    </w:tbl>
    <w:p w:rsidR="00EB5A79" w:rsidRDefault="00F4711F">
      <w:pPr>
        <w:pStyle w:val="aff6"/>
        <w:spacing w:line="360" w:lineRule="auto"/>
        <w:ind w:firstLine="480"/>
        <w:rPr>
          <w:color w:val="000000" w:themeColor="text1"/>
          <w:sz w:val="24"/>
        </w:rPr>
      </w:pPr>
      <w:r>
        <w:rPr>
          <w:color w:val="000000" w:themeColor="text1"/>
          <w:sz w:val="24"/>
        </w:rPr>
        <w:t>根据表</w:t>
      </w:r>
      <w:r>
        <w:rPr>
          <w:color w:val="000000" w:themeColor="text1"/>
          <w:sz w:val="24"/>
        </w:rPr>
        <w:t>9.2-5</w:t>
      </w:r>
      <w:r>
        <w:rPr>
          <w:color w:val="000000" w:themeColor="text1"/>
          <w:sz w:val="24"/>
        </w:rPr>
        <w:t>所示，污水处理站悬浮物、化学需氧量、氨氮、五日生化需氧量、动植物油、粪大肠菌群的去除率分别为</w:t>
      </w:r>
      <w:r>
        <w:rPr>
          <w:color w:val="000000" w:themeColor="text1"/>
          <w:sz w:val="24"/>
        </w:rPr>
        <w:t>83.8</w:t>
      </w:r>
      <w:r>
        <w:rPr>
          <w:rFonts w:eastAsiaTheme="minorEastAsia"/>
          <w:color w:val="000000" w:themeColor="text1"/>
          <w:sz w:val="24"/>
        </w:rPr>
        <w:t>%</w:t>
      </w:r>
      <w:r>
        <w:rPr>
          <w:color w:val="000000" w:themeColor="text1"/>
          <w:sz w:val="24"/>
        </w:rPr>
        <w:t>、</w:t>
      </w:r>
      <w:r>
        <w:rPr>
          <w:color w:val="000000" w:themeColor="text1"/>
          <w:sz w:val="24"/>
        </w:rPr>
        <w:t>79.3</w:t>
      </w:r>
      <w:r>
        <w:rPr>
          <w:rFonts w:eastAsiaTheme="minorEastAsia"/>
          <w:color w:val="000000" w:themeColor="text1"/>
          <w:sz w:val="24"/>
        </w:rPr>
        <w:t>%</w:t>
      </w:r>
      <w:r>
        <w:rPr>
          <w:color w:val="000000" w:themeColor="text1"/>
          <w:sz w:val="24"/>
        </w:rPr>
        <w:t>、</w:t>
      </w:r>
      <w:r>
        <w:rPr>
          <w:color w:val="000000" w:themeColor="text1"/>
          <w:sz w:val="24"/>
        </w:rPr>
        <w:t>89.7</w:t>
      </w:r>
      <w:r>
        <w:rPr>
          <w:rFonts w:eastAsiaTheme="minorEastAsia"/>
          <w:color w:val="000000" w:themeColor="text1"/>
          <w:sz w:val="24"/>
        </w:rPr>
        <w:t>%</w:t>
      </w:r>
      <w:r>
        <w:rPr>
          <w:color w:val="000000" w:themeColor="text1"/>
          <w:sz w:val="24"/>
        </w:rPr>
        <w:t>、</w:t>
      </w:r>
      <w:r>
        <w:rPr>
          <w:color w:val="000000" w:themeColor="text1"/>
          <w:sz w:val="24"/>
        </w:rPr>
        <w:t>90.6</w:t>
      </w:r>
      <w:r>
        <w:rPr>
          <w:rFonts w:eastAsiaTheme="minorEastAsia"/>
          <w:color w:val="000000" w:themeColor="text1"/>
          <w:sz w:val="24"/>
        </w:rPr>
        <w:t>%</w:t>
      </w:r>
      <w:r>
        <w:rPr>
          <w:color w:val="000000" w:themeColor="text1"/>
          <w:sz w:val="24"/>
        </w:rPr>
        <w:t>、</w:t>
      </w:r>
      <w:r>
        <w:rPr>
          <w:color w:val="000000" w:themeColor="text1"/>
          <w:sz w:val="24"/>
        </w:rPr>
        <w:t>70.5</w:t>
      </w:r>
      <w:r>
        <w:rPr>
          <w:rFonts w:eastAsiaTheme="minorEastAsia"/>
          <w:color w:val="000000" w:themeColor="text1"/>
          <w:sz w:val="24"/>
        </w:rPr>
        <w:t>%</w:t>
      </w:r>
      <w:r>
        <w:rPr>
          <w:color w:val="000000" w:themeColor="text1"/>
          <w:sz w:val="24"/>
        </w:rPr>
        <w:t>、</w:t>
      </w:r>
      <w:r>
        <w:rPr>
          <w:color w:val="000000" w:themeColor="text1"/>
          <w:sz w:val="24"/>
        </w:rPr>
        <w:t>99.9</w:t>
      </w:r>
      <w:r>
        <w:rPr>
          <w:rFonts w:eastAsiaTheme="minorEastAsia"/>
          <w:color w:val="000000" w:themeColor="text1"/>
          <w:sz w:val="24"/>
        </w:rPr>
        <w:t>%</w:t>
      </w:r>
      <w:r>
        <w:rPr>
          <w:color w:val="000000" w:themeColor="text1"/>
          <w:sz w:val="24"/>
        </w:rPr>
        <w:t>。</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9.3</w:t>
      </w:r>
      <w:r>
        <w:rPr>
          <w:rStyle w:val="2Char11"/>
          <w:rFonts w:ascii="Times New Roman" w:hAnsi="Times New Roman" w:cs="Times New Roman"/>
        </w:rPr>
        <w:t>项目主要污染物排放总量</w:t>
      </w:r>
    </w:p>
    <w:p w:rsidR="00EB5A79" w:rsidRDefault="00F4711F">
      <w:pPr>
        <w:adjustRightInd w:val="0"/>
        <w:snapToGrid w:val="0"/>
        <w:spacing w:line="360" w:lineRule="auto"/>
        <w:ind w:firstLineChars="200" w:firstLine="480"/>
        <w:rPr>
          <w:sz w:val="24"/>
        </w:rPr>
      </w:pPr>
      <w:r>
        <w:rPr>
          <w:sz w:val="24"/>
        </w:rPr>
        <w:t>“</w:t>
      </w:r>
      <w:r>
        <w:rPr>
          <w:sz w:val="24"/>
        </w:rPr>
        <w:t>十三五</w:t>
      </w:r>
      <w:r>
        <w:rPr>
          <w:sz w:val="24"/>
        </w:rPr>
        <w:t>”</w:t>
      </w:r>
      <w:r>
        <w:rPr>
          <w:sz w:val="24"/>
        </w:rPr>
        <w:t>期间，国家确定对</w:t>
      </w:r>
      <w:r>
        <w:rPr>
          <w:sz w:val="24"/>
        </w:rPr>
        <w:t>COD</w:t>
      </w:r>
      <w:r>
        <w:rPr>
          <w:sz w:val="24"/>
        </w:rPr>
        <w:t>、氨氮、</w:t>
      </w:r>
      <w:r>
        <w:rPr>
          <w:sz w:val="24"/>
        </w:rPr>
        <w:t>SO</w:t>
      </w:r>
      <w:r>
        <w:rPr>
          <w:sz w:val="24"/>
          <w:vertAlign w:val="subscript"/>
        </w:rPr>
        <w:t>2</w:t>
      </w:r>
      <w:r>
        <w:rPr>
          <w:sz w:val="24"/>
        </w:rPr>
        <w:t>、</w:t>
      </w:r>
      <w:r>
        <w:rPr>
          <w:sz w:val="24"/>
        </w:rPr>
        <w:t>NO</w:t>
      </w:r>
      <w:r>
        <w:rPr>
          <w:sz w:val="24"/>
          <w:vertAlign w:val="subscript"/>
        </w:rPr>
        <w:t>x</w:t>
      </w:r>
      <w:r>
        <w:rPr>
          <w:sz w:val="24"/>
        </w:rPr>
        <w:t>、总磷、挥发性有机物、烟粉尘等七种污染物实施总量控制，根据国家对实施污染物排放总量控制的要求以及本项目的工艺特征和污染物排放特点，本项目对化学需氧量、氨氮进行总量核算。</w:t>
      </w:r>
    </w:p>
    <w:p w:rsidR="00EB5A79" w:rsidRDefault="00F4711F">
      <w:pPr>
        <w:pStyle w:val="ac"/>
        <w:adjustRightInd w:val="0"/>
        <w:snapToGrid w:val="0"/>
        <w:ind w:firstLineChars="200" w:firstLine="480"/>
        <w:jc w:val="both"/>
        <w:rPr>
          <w:color w:val="000000" w:themeColor="text1"/>
          <w:sz w:val="24"/>
        </w:rPr>
      </w:pPr>
      <w:r>
        <w:rPr>
          <w:color w:val="000000" w:themeColor="text1"/>
          <w:sz w:val="24"/>
        </w:rPr>
        <w:t>根据前面监测数据资料，在此工况下，本项目污染物排放总量统计结果见表</w:t>
      </w:r>
      <w:r>
        <w:rPr>
          <w:color w:val="000000" w:themeColor="text1"/>
          <w:sz w:val="24"/>
        </w:rPr>
        <w:t>9.3-1</w:t>
      </w:r>
      <w:r>
        <w:rPr>
          <w:color w:val="000000" w:themeColor="text1"/>
          <w:sz w:val="24"/>
        </w:rPr>
        <w:t>。</w:t>
      </w:r>
    </w:p>
    <w:p w:rsidR="00EB5A79" w:rsidRDefault="00F4711F" w:rsidP="00A264CC">
      <w:pPr>
        <w:adjustRightInd w:val="0"/>
        <w:snapToGrid w:val="0"/>
        <w:spacing w:beforeLines="50"/>
        <w:jc w:val="center"/>
        <w:rPr>
          <w:b/>
          <w:color w:val="000000" w:themeColor="text1"/>
          <w:sz w:val="24"/>
        </w:rPr>
      </w:pPr>
      <w:r>
        <w:rPr>
          <w:b/>
          <w:color w:val="000000" w:themeColor="text1"/>
          <w:sz w:val="24"/>
        </w:rPr>
        <w:t>表</w:t>
      </w:r>
      <w:r>
        <w:rPr>
          <w:rFonts w:eastAsia="TimesNewRomanPS-BoldMT"/>
          <w:b/>
          <w:color w:val="000000" w:themeColor="text1"/>
          <w:sz w:val="24"/>
        </w:rPr>
        <w:t xml:space="preserve">9.3-1  </w:t>
      </w:r>
      <w:r>
        <w:rPr>
          <w:b/>
          <w:color w:val="000000" w:themeColor="text1"/>
          <w:sz w:val="24"/>
        </w:rPr>
        <w:t>项目主要污染物排放总量统计表</w:t>
      </w:r>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839"/>
        <w:gridCol w:w="1585"/>
        <w:gridCol w:w="2313"/>
        <w:gridCol w:w="2288"/>
        <w:gridCol w:w="2614"/>
      </w:tblGrid>
      <w:tr w:rsidR="00EB5A79">
        <w:trPr>
          <w:trHeight w:val="340"/>
          <w:jc w:val="center"/>
        </w:trPr>
        <w:tc>
          <w:tcPr>
            <w:tcW w:w="729" w:type="dxa"/>
            <w:tcBorders>
              <w:top w:val="single" w:sz="4" w:space="0" w:color="auto"/>
              <w:bottom w:val="single" w:sz="4" w:space="0" w:color="auto"/>
            </w:tcBorders>
            <w:vAlign w:val="center"/>
          </w:tcPr>
          <w:p w:rsidR="00EB5A79" w:rsidRDefault="00F4711F">
            <w:pPr>
              <w:adjustRightInd w:val="0"/>
              <w:snapToGrid w:val="0"/>
              <w:jc w:val="center"/>
              <w:rPr>
                <w:bCs/>
                <w:color w:val="000000" w:themeColor="text1"/>
                <w:sz w:val="18"/>
                <w:szCs w:val="18"/>
              </w:rPr>
            </w:pPr>
            <w:r>
              <w:rPr>
                <w:bCs/>
                <w:color w:val="000000" w:themeColor="text1"/>
                <w:sz w:val="18"/>
                <w:szCs w:val="18"/>
              </w:rPr>
              <w:t>污染物</w:t>
            </w:r>
          </w:p>
        </w:tc>
        <w:tc>
          <w:tcPr>
            <w:tcW w:w="1375"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bCs/>
                <w:color w:val="000000" w:themeColor="text1"/>
                <w:sz w:val="18"/>
                <w:szCs w:val="18"/>
              </w:rPr>
            </w:pPr>
            <w:r>
              <w:rPr>
                <w:bCs/>
                <w:color w:val="000000" w:themeColor="text1"/>
                <w:sz w:val="18"/>
                <w:szCs w:val="18"/>
              </w:rPr>
              <w:t>污水处理厂排放浓度（</w:t>
            </w:r>
            <w:r>
              <w:rPr>
                <w:bCs/>
                <w:color w:val="000000" w:themeColor="text1"/>
                <w:sz w:val="18"/>
                <w:szCs w:val="18"/>
              </w:rPr>
              <w:t>mg/L</w:t>
            </w:r>
            <w:r>
              <w:rPr>
                <w:bCs/>
                <w:color w:val="000000" w:themeColor="text1"/>
                <w:sz w:val="18"/>
                <w:szCs w:val="18"/>
              </w:rPr>
              <w:t>）</w:t>
            </w:r>
          </w:p>
        </w:tc>
        <w:tc>
          <w:tcPr>
            <w:tcW w:w="2007"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bCs/>
                <w:color w:val="000000" w:themeColor="text1"/>
                <w:sz w:val="18"/>
                <w:szCs w:val="18"/>
              </w:rPr>
            </w:pPr>
            <w:r>
              <w:rPr>
                <w:bCs/>
                <w:color w:val="000000" w:themeColor="text1"/>
                <w:sz w:val="18"/>
                <w:szCs w:val="18"/>
              </w:rPr>
              <w:t>废水排放量（</w:t>
            </w:r>
            <w:r>
              <w:rPr>
                <w:bCs/>
                <w:color w:val="000000" w:themeColor="text1"/>
                <w:sz w:val="18"/>
                <w:szCs w:val="18"/>
              </w:rPr>
              <w:t>m</w:t>
            </w:r>
            <w:r>
              <w:rPr>
                <w:bCs/>
                <w:color w:val="000000" w:themeColor="text1"/>
                <w:sz w:val="18"/>
                <w:szCs w:val="18"/>
                <w:vertAlign w:val="superscript"/>
              </w:rPr>
              <w:t>3/</w:t>
            </w:r>
            <w:r>
              <w:rPr>
                <w:bCs/>
                <w:color w:val="000000" w:themeColor="text1"/>
                <w:sz w:val="18"/>
                <w:szCs w:val="18"/>
              </w:rPr>
              <w:t>/a</w:t>
            </w:r>
            <w:r>
              <w:rPr>
                <w:bCs/>
                <w:color w:val="000000" w:themeColor="text1"/>
                <w:sz w:val="18"/>
                <w:szCs w:val="18"/>
              </w:rPr>
              <w:t>）</w:t>
            </w:r>
          </w:p>
        </w:tc>
        <w:tc>
          <w:tcPr>
            <w:tcW w:w="1985" w:type="dxa"/>
            <w:tcBorders>
              <w:top w:val="single" w:sz="4" w:space="0" w:color="auto"/>
              <w:bottom w:val="single" w:sz="4" w:space="0" w:color="auto"/>
            </w:tcBorders>
            <w:vAlign w:val="center"/>
          </w:tcPr>
          <w:p w:rsidR="00EB5A79" w:rsidRDefault="00F4711F">
            <w:pPr>
              <w:adjustRightInd w:val="0"/>
              <w:snapToGrid w:val="0"/>
              <w:jc w:val="center"/>
              <w:rPr>
                <w:bCs/>
                <w:color w:val="000000" w:themeColor="text1"/>
                <w:sz w:val="18"/>
                <w:szCs w:val="18"/>
              </w:rPr>
            </w:pPr>
            <w:r>
              <w:rPr>
                <w:bCs/>
                <w:color w:val="000000" w:themeColor="text1"/>
                <w:sz w:val="18"/>
                <w:szCs w:val="18"/>
              </w:rPr>
              <w:t>污染物排放总量</w:t>
            </w:r>
            <w:r>
              <w:rPr>
                <w:bCs/>
                <w:color w:val="000000" w:themeColor="text1"/>
                <w:sz w:val="18"/>
                <w:szCs w:val="18"/>
              </w:rPr>
              <w:t>(t/a)</w:t>
            </w:r>
          </w:p>
        </w:tc>
        <w:tc>
          <w:tcPr>
            <w:tcW w:w="2268" w:type="dxa"/>
            <w:tcBorders>
              <w:top w:val="single" w:sz="4" w:space="0" w:color="auto"/>
              <w:bottom w:val="single" w:sz="4" w:space="0" w:color="auto"/>
            </w:tcBorders>
            <w:vAlign w:val="center"/>
          </w:tcPr>
          <w:p w:rsidR="00EB5A79" w:rsidRDefault="00F4711F">
            <w:pPr>
              <w:adjustRightInd w:val="0"/>
              <w:snapToGrid w:val="0"/>
              <w:jc w:val="center"/>
              <w:rPr>
                <w:bCs/>
                <w:color w:val="000000" w:themeColor="text1"/>
                <w:sz w:val="18"/>
                <w:szCs w:val="18"/>
              </w:rPr>
            </w:pPr>
            <w:r>
              <w:rPr>
                <w:bCs/>
                <w:color w:val="000000" w:themeColor="text1"/>
                <w:sz w:val="18"/>
                <w:szCs w:val="18"/>
              </w:rPr>
              <w:t>总量控制指标</w:t>
            </w:r>
          </w:p>
        </w:tc>
      </w:tr>
      <w:tr w:rsidR="00EB5A79">
        <w:trPr>
          <w:trHeight w:val="340"/>
          <w:jc w:val="center"/>
        </w:trPr>
        <w:tc>
          <w:tcPr>
            <w:tcW w:w="729" w:type="dxa"/>
            <w:tcBorders>
              <w:top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化学需氧量</w:t>
            </w:r>
          </w:p>
        </w:tc>
        <w:tc>
          <w:tcPr>
            <w:tcW w:w="1375"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rFonts w:eastAsiaTheme="minorEastAsia"/>
                <w:color w:val="000000" w:themeColor="text1"/>
                <w:sz w:val="18"/>
                <w:szCs w:val="18"/>
              </w:rPr>
            </w:pPr>
            <w:r>
              <w:rPr>
                <w:rFonts w:eastAsiaTheme="minorEastAsia"/>
                <w:color w:val="000000" w:themeColor="text1"/>
                <w:sz w:val="18"/>
                <w:szCs w:val="18"/>
              </w:rPr>
              <w:t>50</w:t>
            </w:r>
          </w:p>
        </w:tc>
        <w:tc>
          <w:tcPr>
            <w:tcW w:w="2007"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36174</w:t>
            </w:r>
          </w:p>
        </w:tc>
        <w:tc>
          <w:tcPr>
            <w:tcW w:w="1985" w:type="dxa"/>
            <w:tcBorders>
              <w:top w:val="single" w:sz="4" w:space="0" w:color="auto"/>
              <w:bottom w:val="single" w:sz="4" w:space="0" w:color="auto"/>
            </w:tcBorders>
            <w:vAlign w:val="center"/>
          </w:tcPr>
          <w:p w:rsidR="00EB5A79" w:rsidRDefault="00F4711F">
            <w:pPr>
              <w:adjustRightInd w:val="0"/>
              <w:snapToGrid w:val="0"/>
              <w:jc w:val="center"/>
              <w:rPr>
                <w:rFonts w:eastAsiaTheme="minorEastAsia"/>
                <w:color w:val="000000" w:themeColor="text1"/>
                <w:sz w:val="18"/>
                <w:szCs w:val="18"/>
              </w:rPr>
            </w:pPr>
            <w:r>
              <w:rPr>
                <w:rFonts w:eastAsiaTheme="minorEastAsia"/>
                <w:color w:val="000000" w:themeColor="text1"/>
                <w:sz w:val="18"/>
                <w:szCs w:val="18"/>
              </w:rPr>
              <w:t>1.8087</w:t>
            </w:r>
          </w:p>
        </w:tc>
        <w:tc>
          <w:tcPr>
            <w:tcW w:w="2268" w:type="dxa"/>
            <w:tcBorders>
              <w:top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1.818</w:t>
            </w:r>
          </w:p>
        </w:tc>
      </w:tr>
      <w:tr w:rsidR="00EB5A79">
        <w:trPr>
          <w:trHeight w:val="340"/>
          <w:jc w:val="center"/>
        </w:trPr>
        <w:tc>
          <w:tcPr>
            <w:tcW w:w="729" w:type="dxa"/>
            <w:tcBorders>
              <w:top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氨氮</w:t>
            </w:r>
          </w:p>
        </w:tc>
        <w:tc>
          <w:tcPr>
            <w:tcW w:w="1375"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rFonts w:eastAsiaTheme="minorEastAsia"/>
                <w:color w:val="000000" w:themeColor="text1"/>
                <w:sz w:val="18"/>
                <w:szCs w:val="18"/>
              </w:rPr>
            </w:pPr>
            <w:r>
              <w:rPr>
                <w:rFonts w:eastAsiaTheme="minorEastAsia"/>
                <w:color w:val="000000" w:themeColor="text1"/>
                <w:sz w:val="18"/>
                <w:szCs w:val="18"/>
              </w:rPr>
              <w:t>5</w:t>
            </w:r>
          </w:p>
        </w:tc>
        <w:tc>
          <w:tcPr>
            <w:tcW w:w="2007" w:type="dxa"/>
            <w:tcBorders>
              <w:top w:val="single" w:sz="4" w:space="0" w:color="auto"/>
              <w:left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36174</w:t>
            </w:r>
          </w:p>
        </w:tc>
        <w:tc>
          <w:tcPr>
            <w:tcW w:w="1985" w:type="dxa"/>
            <w:tcBorders>
              <w:top w:val="single" w:sz="4" w:space="0" w:color="auto"/>
              <w:bottom w:val="single" w:sz="4" w:space="0" w:color="auto"/>
            </w:tcBorders>
            <w:vAlign w:val="center"/>
          </w:tcPr>
          <w:p w:rsidR="00EB5A79" w:rsidRDefault="00F4711F">
            <w:pPr>
              <w:adjustRightInd w:val="0"/>
              <w:snapToGrid w:val="0"/>
              <w:jc w:val="center"/>
              <w:rPr>
                <w:rFonts w:eastAsiaTheme="minorEastAsia"/>
                <w:color w:val="000000" w:themeColor="text1"/>
                <w:sz w:val="18"/>
                <w:szCs w:val="18"/>
              </w:rPr>
            </w:pPr>
            <w:r>
              <w:rPr>
                <w:rFonts w:eastAsiaTheme="minorEastAsia"/>
                <w:color w:val="000000" w:themeColor="text1"/>
                <w:sz w:val="18"/>
                <w:szCs w:val="18"/>
              </w:rPr>
              <w:t>0.18087</w:t>
            </w:r>
          </w:p>
        </w:tc>
        <w:tc>
          <w:tcPr>
            <w:tcW w:w="2268" w:type="dxa"/>
            <w:tcBorders>
              <w:top w:val="single" w:sz="4" w:space="0" w:color="auto"/>
              <w:bottom w:val="single" w:sz="4" w:space="0" w:color="auto"/>
            </w:tcBorders>
            <w:vAlign w:val="center"/>
          </w:tcPr>
          <w:p w:rsidR="00EB5A79" w:rsidRDefault="00F4711F">
            <w:pPr>
              <w:adjustRightInd w:val="0"/>
              <w:snapToGrid w:val="0"/>
              <w:jc w:val="center"/>
              <w:rPr>
                <w:color w:val="000000" w:themeColor="text1"/>
                <w:sz w:val="18"/>
                <w:szCs w:val="18"/>
              </w:rPr>
            </w:pPr>
            <w:r>
              <w:rPr>
                <w:color w:val="000000" w:themeColor="text1"/>
                <w:sz w:val="18"/>
                <w:szCs w:val="18"/>
              </w:rPr>
              <w:t>0.1818</w:t>
            </w:r>
          </w:p>
        </w:tc>
      </w:tr>
    </w:tbl>
    <w:p w:rsidR="00EB5A79" w:rsidRDefault="00F4711F">
      <w:pPr>
        <w:snapToGrid w:val="0"/>
        <w:spacing w:line="360" w:lineRule="auto"/>
        <w:ind w:firstLineChars="200" w:firstLine="480"/>
        <w:rPr>
          <w:rFonts w:eastAsiaTheme="minorEastAsia"/>
          <w:color w:val="000000" w:themeColor="text1"/>
          <w:sz w:val="24"/>
        </w:rPr>
      </w:pPr>
      <w:r>
        <w:rPr>
          <w:rFonts w:eastAsiaTheme="minorEastAsia"/>
          <w:color w:val="000000" w:themeColor="text1"/>
          <w:sz w:val="24"/>
        </w:rPr>
        <w:t>经核算，本项目污染物排放总量为：</w:t>
      </w:r>
      <w:r>
        <w:rPr>
          <w:rFonts w:eastAsiaTheme="minorEastAsia"/>
          <w:color w:val="000000" w:themeColor="text1"/>
          <w:sz w:val="24"/>
        </w:rPr>
        <w:t>COD1.8087t/a</w:t>
      </w:r>
      <w:r>
        <w:rPr>
          <w:rFonts w:eastAsiaTheme="minorEastAsia"/>
          <w:color w:val="000000" w:themeColor="text1"/>
          <w:sz w:val="24"/>
        </w:rPr>
        <w:t>，</w:t>
      </w:r>
      <w:r>
        <w:rPr>
          <w:rFonts w:eastAsiaTheme="minorEastAsia"/>
          <w:color w:val="000000" w:themeColor="text1"/>
          <w:sz w:val="24"/>
        </w:rPr>
        <w:t>NH</w:t>
      </w:r>
      <w:r>
        <w:rPr>
          <w:rFonts w:eastAsiaTheme="minorEastAsia"/>
          <w:color w:val="000000" w:themeColor="text1"/>
          <w:sz w:val="24"/>
          <w:vertAlign w:val="subscript"/>
        </w:rPr>
        <w:t>3</w:t>
      </w:r>
      <w:r>
        <w:rPr>
          <w:rFonts w:eastAsiaTheme="minorEastAsia"/>
          <w:color w:val="000000" w:themeColor="text1"/>
          <w:sz w:val="24"/>
        </w:rPr>
        <w:t>-N0.18087t/a</w:t>
      </w:r>
    </w:p>
    <w:p w:rsidR="00EB5A79" w:rsidRDefault="00F4711F">
      <w:pPr>
        <w:snapToGrid w:val="0"/>
        <w:spacing w:line="360" w:lineRule="auto"/>
        <w:ind w:firstLineChars="200" w:firstLine="480"/>
        <w:rPr>
          <w:rFonts w:eastAsiaTheme="minorEastAsia"/>
          <w:color w:val="000000" w:themeColor="text1"/>
          <w:sz w:val="24"/>
        </w:rPr>
      </w:pPr>
      <w:r>
        <w:rPr>
          <w:rFonts w:eastAsiaTheme="minorEastAsia"/>
          <w:color w:val="000000" w:themeColor="text1"/>
          <w:sz w:val="24"/>
        </w:rPr>
        <w:t>项目总量控制指标为：</w:t>
      </w:r>
      <w:r>
        <w:rPr>
          <w:rFonts w:eastAsiaTheme="minorEastAsia"/>
          <w:color w:val="000000" w:themeColor="text1"/>
          <w:sz w:val="24"/>
        </w:rPr>
        <w:t>COD1.818t/a</w:t>
      </w:r>
      <w:r>
        <w:rPr>
          <w:rFonts w:eastAsiaTheme="minorEastAsia"/>
          <w:color w:val="000000" w:themeColor="text1"/>
          <w:sz w:val="24"/>
        </w:rPr>
        <w:t>，</w:t>
      </w:r>
      <w:r>
        <w:rPr>
          <w:rFonts w:eastAsiaTheme="minorEastAsia"/>
          <w:color w:val="000000" w:themeColor="text1"/>
          <w:sz w:val="24"/>
        </w:rPr>
        <w:t>NH</w:t>
      </w:r>
      <w:r>
        <w:rPr>
          <w:rFonts w:eastAsiaTheme="minorEastAsia"/>
          <w:color w:val="000000" w:themeColor="text1"/>
          <w:sz w:val="24"/>
          <w:vertAlign w:val="subscript"/>
        </w:rPr>
        <w:t>3</w:t>
      </w:r>
      <w:r>
        <w:rPr>
          <w:rFonts w:eastAsiaTheme="minorEastAsia"/>
          <w:color w:val="000000" w:themeColor="text1"/>
          <w:sz w:val="24"/>
        </w:rPr>
        <w:t>-N0.1818t/a</w:t>
      </w:r>
      <w:r>
        <w:rPr>
          <w:rFonts w:eastAsiaTheme="minorEastAsia"/>
          <w:color w:val="000000" w:themeColor="text1"/>
          <w:sz w:val="24"/>
        </w:rPr>
        <w:t>。</w:t>
      </w:r>
    </w:p>
    <w:p w:rsidR="00EB5A79" w:rsidRDefault="00F4711F">
      <w:pPr>
        <w:snapToGrid w:val="0"/>
        <w:spacing w:line="360" w:lineRule="auto"/>
        <w:ind w:firstLineChars="200" w:firstLine="480"/>
        <w:rPr>
          <w:rFonts w:eastAsiaTheme="minorEastAsia"/>
          <w:color w:val="000000" w:themeColor="text1"/>
          <w:sz w:val="24"/>
        </w:rPr>
      </w:pPr>
      <w:r>
        <w:rPr>
          <w:rFonts w:eastAsiaTheme="minorEastAsia"/>
          <w:color w:val="000000" w:themeColor="text1"/>
          <w:sz w:val="24"/>
        </w:rPr>
        <w:t>本项目污染物排总量中</w:t>
      </w:r>
      <w:r>
        <w:rPr>
          <w:rFonts w:eastAsiaTheme="minorEastAsia"/>
          <w:color w:val="000000" w:themeColor="text1"/>
          <w:sz w:val="24"/>
        </w:rPr>
        <w:t>COD</w:t>
      </w:r>
      <w:r>
        <w:rPr>
          <w:rFonts w:eastAsiaTheme="minorEastAsia"/>
          <w:color w:val="000000" w:themeColor="text1"/>
          <w:sz w:val="24"/>
        </w:rPr>
        <w:t>、氨氮在原环评控制范围内。</w:t>
      </w:r>
    </w:p>
    <w:p w:rsidR="00EB5A79" w:rsidRDefault="00EB5A79">
      <w:pPr>
        <w:adjustRightInd w:val="0"/>
        <w:snapToGrid w:val="0"/>
        <w:spacing w:line="360" w:lineRule="auto"/>
        <w:rPr>
          <w:sz w:val="24"/>
        </w:rPr>
      </w:pPr>
    </w:p>
    <w:p w:rsidR="00EB5A79" w:rsidRDefault="00EB5A79">
      <w:pPr>
        <w:adjustRightInd w:val="0"/>
        <w:snapToGrid w:val="0"/>
        <w:spacing w:line="360" w:lineRule="auto"/>
        <w:rPr>
          <w:sz w:val="24"/>
        </w:rPr>
      </w:pPr>
    </w:p>
    <w:p w:rsidR="00EB5A79" w:rsidRDefault="00EB5A79">
      <w:pPr>
        <w:widowControl/>
        <w:spacing w:line="360" w:lineRule="auto"/>
        <w:jc w:val="left"/>
        <w:rPr>
          <w:rFonts w:eastAsiaTheme="minorEastAsia"/>
          <w:bCs/>
          <w:snapToGrid w:val="0"/>
          <w:sz w:val="24"/>
          <w:szCs w:val="22"/>
        </w:rPr>
        <w:sectPr w:rsidR="00EB5A79">
          <w:pgSz w:w="11906" w:h="16838"/>
          <w:pgMar w:top="1134" w:right="1134" w:bottom="1134" w:left="1134" w:header="737" w:footer="624" w:gutter="0"/>
          <w:pgNumType w:fmt="numberInDash"/>
          <w:cols w:space="720"/>
          <w:docGrid w:type="lines" w:linePitch="312"/>
        </w:sectPr>
      </w:pPr>
    </w:p>
    <w:p w:rsidR="00EB5A79" w:rsidRDefault="00F4711F">
      <w:pPr>
        <w:pStyle w:val="17"/>
        <w:spacing w:before="312" w:after="156"/>
        <w:rPr>
          <w:rFonts w:ascii="Times New Roman" w:hAnsi="Times New Roman" w:cs="Times New Roman"/>
        </w:rPr>
      </w:pPr>
      <w:bookmarkStart w:id="126" w:name="_Toc59175940"/>
      <w:r>
        <w:rPr>
          <w:rFonts w:ascii="Times New Roman" w:hAnsi="Times New Roman" w:cs="Times New Roman"/>
        </w:rPr>
        <w:t xml:space="preserve">10 </w:t>
      </w:r>
      <w:r>
        <w:rPr>
          <w:rFonts w:ascii="Times New Roman" w:hAnsi="Times New Roman" w:cs="Times New Roman"/>
        </w:rPr>
        <w:t>环境管理检查结果</w:t>
      </w:r>
      <w:bookmarkEnd w:id="126"/>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10.1</w:t>
      </w:r>
      <w:r>
        <w:rPr>
          <w:rStyle w:val="2Char11"/>
          <w:rFonts w:ascii="Times New Roman" w:hAnsi="Times New Roman" w:cs="Times New Roman"/>
        </w:rPr>
        <w:t>环保审批手续及</w:t>
      </w:r>
      <w:r>
        <w:rPr>
          <w:rStyle w:val="2Char11"/>
          <w:rFonts w:ascii="Times New Roman" w:hAnsi="Times New Roman" w:cs="Times New Roman"/>
        </w:rPr>
        <w:t>“</w:t>
      </w:r>
      <w:r>
        <w:rPr>
          <w:rStyle w:val="2Char11"/>
          <w:rFonts w:ascii="Times New Roman" w:hAnsi="Times New Roman" w:cs="Times New Roman"/>
        </w:rPr>
        <w:t>三同时</w:t>
      </w:r>
      <w:r>
        <w:rPr>
          <w:rStyle w:val="2Char11"/>
          <w:rFonts w:ascii="Times New Roman" w:hAnsi="Times New Roman" w:cs="Times New Roman"/>
        </w:rPr>
        <w:t>”</w:t>
      </w:r>
      <w:r>
        <w:rPr>
          <w:rStyle w:val="2Char11"/>
          <w:rFonts w:ascii="Times New Roman" w:hAnsi="Times New Roman" w:cs="Times New Roman"/>
        </w:rPr>
        <w:t>执行情况</w:t>
      </w:r>
    </w:p>
    <w:p w:rsidR="00EB5A79" w:rsidRDefault="00F4711F">
      <w:pPr>
        <w:adjustRightInd w:val="0"/>
        <w:snapToGrid w:val="0"/>
        <w:spacing w:line="360" w:lineRule="auto"/>
        <w:ind w:firstLineChars="200" w:firstLine="480"/>
        <w:rPr>
          <w:sz w:val="24"/>
        </w:rPr>
      </w:pPr>
      <w:r>
        <w:rPr>
          <w:sz w:val="24"/>
        </w:rPr>
        <w:t>于</w:t>
      </w:r>
      <w:r>
        <w:rPr>
          <w:sz w:val="24"/>
        </w:rPr>
        <w:t>2015</w:t>
      </w:r>
      <w:r>
        <w:rPr>
          <w:sz w:val="24"/>
        </w:rPr>
        <w:t>年</w:t>
      </w:r>
      <w:r>
        <w:rPr>
          <w:sz w:val="24"/>
        </w:rPr>
        <w:t>10</w:t>
      </w:r>
      <w:r>
        <w:rPr>
          <w:sz w:val="24"/>
        </w:rPr>
        <w:t>月委托湖北永业行评估咨询有限公司编制完成了《英山县中医院门诊综合大楼建设项目环境影响报告书》，并于</w:t>
      </w:r>
      <w:r>
        <w:rPr>
          <w:sz w:val="24"/>
        </w:rPr>
        <w:t>2015</w:t>
      </w:r>
      <w:r>
        <w:rPr>
          <w:sz w:val="24"/>
        </w:rPr>
        <w:t>年</w:t>
      </w:r>
      <w:r>
        <w:rPr>
          <w:sz w:val="24"/>
        </w:rPr>
        <w:t>12</w:t>
      </w:r>
      <w:r>
        <w:rPr>
          <w:sz w:val="24"/>
        </w:rPr>
        <w:t>月</w:t>
      </w:r>
      <w:r>
        <w:rPr>
          <w:sz w:val="24"/>
        </w:rPr>
        <w:t>17</w:t>
      </w:r>
      <w:r>
        <w:rPr>
          <w:sz w:val="24"/>
        </w:rPr>
        <w:t>日以黄环函</w:t>
      </w:r>
      <w:r>
        <w:rPr>
          <w:sz w:val="24"/>
        </w:rPr>
        <w:t>[2015]275</w:t>
      </w:r>
      <w:r>
        <w:rPr>
          <w:sz w:val="24"/>
        </w:rPr>
        <w:t>号取得黄冈市环境保护局（现黄冈市生态环境局）批复。</w:t>
      </w:r>
    </w:p>
    <w:p w:rsidR="00EB5A79" w:rsidRDefault="00F4711F">
      <w:pPr>
        <w:adjustRightInd w:val="0"/>
        <w:snapToGrid w:val="0"/>
        <w:spacing w:line="360" w:lineRule="auto"/>
        <w:ind w:firstLineChars="200" w:firstLine="480"/>
        <w:rPr>
          <w:sz w:val="24"/>
        </w:rPr>
      </w:pPr>
      <w:r>
        <w:rPr>
          <w:sz w:val="24"/>
        </w:rPr>
        <w:t>由于医院发展需要，我院于</w:t>
      </w:r>
      <w:r>
        <w:rPr>
          <w:sz w:val="24"/>
        </w:rPr>
        <w:t>2018</w:t>
      </w:r>
      <w:r>
        <w:rPr>
          <w:sz w:val="24"/>
        </w:rPr>
        <w:t>年</w:t>
      </w:r>
      <w:r>
        <w:rPr>
          <w:sz w:val="24"/>
        </w:rPr>
        <w:t>9</w:t>
      </w:r>
      <w:r>
        <w:rPr>
          <w:sz w:val="24"/>
        </w:rPr>
        <w:t>月委托湖北永业行评估咨询有限公司编制完成了《英山县中医医院二期工程建设项目环境影响报告表》，并于</w:t>
      </w:r>
      <w:r>
        <w:rPr>
          <w:sz w:val="24"/>
        </w:rPr>
        <w:t>2018</w:t>
      </w:r>
      <w:r>
        <w:rPr>
          <w:sz w:val="24"/>
        </w:rPr>
        <w:t>年</w:t>
      </w:r>
      <w:r>
        <w:rPr>
          <w:sz w:val="24"/>
        </w:rPr>
        <w:t>11</w:t>
      </w:r>
      <w:r>
        <w:rPr>
          <w:sz w:val="24"/>
        </w:rPr>
        <w:t>月</w:t>
      </w:r>
      <w:r>
        <w:rPr>
          <w:sz w:val="24"/>
        </w:rPr>
        <w:t>2</w:t>
      </w:r>
      <w:r>
        <w:rPr>
          <w:sz w:val="24"/>
        </w:rPr>
        <w:t>日以英环审函</w:t>
      </w:r>
      <w:r>
        <w:rPr>
          <w:sz w:val="24"/>
        </w:rPr>
        <w:t>[2018]25</w:t>
      </w:r>
      <w:r>
        <w:rPr>
          <w:sz w:val="24"/>
        </w:rPr>
        <w:t>号取得英山县环境保护局（现黄冈市生态环境局英山县分局）批复。</w:t>
      </w:r>
    </w:p>
    <w:p w:rsidR="00EB5A79" w:rsidRDefault="00F4711F">
      <w:pPr>
        <w:tabs>
          <w:tab w:val="left" w:pos="8856"/>
          <w:tab w:val="left" w:pos="9688"/>
        </w:tabs>
        <w:spacing w:line="360" w:lineRule="auto"/>
        <w:ind w:rightChars="34" w:right="71" w:firstLineChars="200" w:firstLine="480"/>
        <w:rPr>
          <w:sz w:val="24"/>
        </w:rPr>
      </w:pPr>
      <w:r>
        <w:rPr>
          <w:sz w:val="24"/>
        </w:rPr>
        <w:t>该项目按照国家相关的法律、法规的要求在试运行申请验收，项目从立项到投入试生产整个过程基本符合国家环境影响评价</w:t>
      </w:r>
      <w:r>
        <w:rPr>
          <w:rFonts w:eastAsiaTheme="minorEastAsia"/>
          <w:sz w:val="24"/>
        </w:rPr>
        <w:t>及</w:t>
      </w:r>
      <w:r>
        <w:rPr>
          <w:rFonts w:eastAsiaTheme="minorEastAsia"/>
          <w:sz w:val="24"/>
        </w:rPr>
        <w:t>“</w:t>
      </w:r>
      <w:r>
        <w:rPr>
          <w:rFonts w:eastAsiaTheme="minorEastAsia"/>
          <w:sz w:val="24"/>
        </w:rPr>
        <w:t>三同时</w:t>
      </w:r>
      <w:r>
        <w:rPr>
          <w:rFonts w:eastAsiaTheme="minorEastAsia"/>
          <w:sz w:val="24"/>
        </w:rPr>
        <w:t>”</w:t>
      </w:r>
      <w:r>
        <w:rPr>
          <w:rFonts w:eastAsiaTheme="minorEastAsia"/>
          <w:sz w:val="24"/>
        </w:rPr>
        <w:t>制度</w:t>
      </w:r>
      <w:r>
        <w:rPr>
          <w:sz w:val="24"/>
        </w:rPr>
        <w:t>的要求。</w:t>
      </w:r>
    </w:p>
    <w:p w:rsidR="00EB5A79" w:rsidRDefault="00F4711F">
      <w:pPr>
        <w:spacing w:line="360" w:lineRule="auto"/>
        <w:ind w:firstLineChars="200" w:firstLine="480"/>
        <w:rPr>
          <w:sz w:val="24"/>
        </w:rPr>
      </w:pPr>
      <w:r>
        <w:rPr>
          <w:sz w:val="24"/>
        </w:rPr>
        <w:t>建设项目</w:t>
      </w:r>
      <w:r>
        <w:rPr>
          <w:sz w:val="24"/>
        </w:rPr>
        <w:t>“</w:t>
      </w:r>
      <w:r>
        <w:rPr>
          <w:sz w:val="24"/>
        </w:rPr>
        <w:t>三同时</w:t>
      </w:r>
      <w:r>
        <w:rPr>
          <w:sz w:val="24"/>
        </w:rPr>
        <w:t>”</w:t>
      </w:r>
      <w:r>
        <w:rPr>
          <w:sz w:val="24"/>
        </w:rPr>
        <w:t>验收一览表见表</w:t>
      </w:r>
      <w:r w:rsidR="00C45FC9">
        <w:rPr>
          <w:rFonts w:hint="eastAsia"/>
          <w:sz w:val="24"/>
        </w:rPr>
        <w:t>10.1</w:t>
      </w:r>
      <w:r>
        <w:rPr>
          <w:sz w:val="24"/>
        </w:rPr>
        <w:t>-1</w:t>
      </w:r>
      <w:r>
        <w:rPr>
          <w:sz w:val="24"/>
        </w:rPr>
        <w:t>。</w:t>
      </w:r>
    </w:p>
    <w:p w:rsidR="00EB5A79" w:rsidRDefault="00F4711F" w:rsidP="00A264CC">
      <w:pPr>
        <w:topLinePunct/>
        <w:adjustRightInd w:val="0"/>
        <w:snapToGrid w:val="0"/>
        <w:spacing w:beforeLines="50"/>
        <w:jc w:val="center"/>
        <w:rPr>
          <w:rFonts w:eastAsiaTheme="minorEastAsia"/>
          <w:b/>
          <w:sz w:val="24"/>
        </w:rPr>
      </w:pPr>
      <w:r>
        <w:rPr>
          <w:rFonts w:eastAsiaTheme="minorEastAsia"/>
          <w:b/>
          <w:sz w:val="24"/>
        </w:rPr>
        <w:t>表</w:t>
      </w:r>
      <w:r w:rsidR="00C45FC9">
        <w:rPr>
          <w:rFonts w:eastAsiaTheme="minorEastAsia" w:hint="eastAsia"/>
          <w:b/>
          <w:sz w:val="24"/>
        </w:rPr>
        <w:t>10.1</w:t>
      </w:r>
      <w:r>
        <w:rPr>
          <w:rFonts w:eastAsiaTheme="minorEastAsia"/>
          <w:b/>
          <w:sz w:val="24"/>
        </w:rPr>
        <w:t xml:space="preserve">-1  </w:t>
      </w:r>
      <w:r>
        <w:rPr>
          <w:rFonts w:eastAsiaTheme="minorEastAsia"/>
          <w:b/>
          <w:sz w:val="24"/>
        </w:rPr>
        <w:t>项目环保</w:t>
      </w:r>
      <w:r>
        <w:rPr>
          <w:rFonts w:eastAsiaTheme="minorEastAsia"/>
          <w:b/>
          <w:sz w:val="24"/>
        </w:rPr>
        <w:t>“</w:t>
      </w:r>
      <w:r>
        <w:rPr>
          <w:rFonts w:eastAsiaTheme="minorEastAsia"/>
          <w:b/>
          <w:sz w:val="24"/>
        </w:rPr>
        <w:t>三同时</w:t>
      </w:r>
      <w:r>
        <w:rPr>
          <w:rFonts w:eastAsiaTheme="minorEastAsia"/>
          <w:b/>
          <w:sz w:val="24"/>
        </w:rPr>
        <w:t>”</w:t>
      </w:r>
      <w:r>
        <w:rPr>
          <w:rFonts w:eastAsiaTheme="minorEastAsia"/>
          <w:b/>
          <w:sz w:val="24"/>
        </w:rPr>
        <w:t>竣工验收对照一览表</w:t>
      </w:r>
    </w:p>
    <w:tbl>
      <w:tblPr>
        <w:tblW w:w="9072" w:type="dxa"/>
        <w:jc w:val="center"/>
        <w:tblBorders>
          <w:top w:val="single" w:sz="12" w:space="0" w:color="auto"/>
          <w:bottom w:val="single" w:sz="12" w:space="0" w:color="auto"/>
          <w:insideH w:val="single" w:sz="6" w:space="0" w:color="auto"/>
          <w:insideV w:val="single" w:sz="4" w:space="0" w:color="auto"/>
        </w:tblBorders>
        <w:tblLayout w:type="fixed"/>
        <w:tblLook w:val="04A0"/>
      </w:tblPr>
      <w:tblGrid>
        <w:gridCol w:w="814"/>
        <w:gridCol w:w="1210"/>
        <w:gridCol w:w="2513"/>
        <w:gridCol w:w="1134"/>
        <w:gridCol w:w="2268"/>
        <w:gridCol w:w="1133"/>
      </w:tblGrid>
      <w:tr w:rsidR="00EB5A79" w:rsidRPr="00F4711F">
        <w:trPr>
          <w:trHeight w:val="340"/>
          <w:jc w:val="center"/>
        </w:trPr>
        <w:tc>
          <w:tcPr>
            <w:tcW w:w="814" w:type="dxa"/>
            <w:tcBorders>
              <w:top w:val="single" w:sz="12" w:space="0" w:color="auto"/>
              <w:bottom w:val="single" w:sz="12"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27" w:name="_Toc59175941"/>
            <w:r w:rsidRPr="00F4711F">
              <w:rPr>
                <w:rStyle w:val="2Char2Char1"/>
                <w:rFonts w:ascii="Times New Roman" w:cs="Times New Roman" w:hint="default"/>
                <w:b w:val="0"/>
                <w:sz w:val="18"/>
                <w:szCs w:val="18"/>
              </w:rPr>
              <w:t>项目</w:t>
            </w:r>
            <w:bookmarkEnd w:id="127"/>
          </w:p>
        </w:tc>
        <w:tc>
          <w:tcPr>
            <w:tcW w:w="1210" w:type="dxa"/>
            <w:tcBorders>
              <w:top w:val="single" w:sz="12" w:space="0" w:color="auto"/>
              <w:bottom w:val="single" w:sz="12"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28" w:name="_Toc59175942"/>
            <w:r w:rsidRPr="00F4711F">
              <w:rPr>
                <w:rStyle w:val="2Char2Char1"/>
                <w:rFonts w:ascii="Times New Roman" w:cs="Times New Roman" w:hint="default"/>
                <w:b w:val="0"/>
                <w:sz w:val="18"/>
                <w:szCs w:val="18"/>
              </w:rPr>
              <w:t>内容</w:t>
            </w:r>
            <w:bookmarkEnd w:id="128"/>
          </w:p>
        </w:tc>
        <w:tc>
          <w:tcPr>
            <w:tcW w:w="2513" w:type="dxa"/>
            <w:tcBorders>
              <w:top w:val="single" w:sz="12" w:space="0" w:color="auto"/>
              <w:bottom w:val="single" w:sz="12"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29" w:name="_Toc59175943"/>
            <w:r w:rsidRPr="00F4711F">
              <w:rPr>
                <w:rStyle w:val="2Char2Char1"/>
                <w:rFonts w:ascii="Times New Roman" w:cs="Times New Roman" w:hint="default"/>
                <w:b w:val="0"/>
                <w:sz w:val="18"/>
                <w:szCs w:val="18"/>
              </w:rPr>
              <w:t>防治措施</w:t>
            </w:r>
            <w:bookmarkEnd w:id="129"/>
          </w:p>
        </w:tc>
        <w:tc>
          <w:tcPr>
            <w:tcW w:w="1134" w:type="dxa"/>
            <w:tcBorders>
              <w:top w:val="single" w:sz="12" w:space="0" w:color="auto"/>
              <w:bottom w:val="single" w:sz="12"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0" w:name="_Toc59175944"/>
            <w:r w:rsidRPr="00F4711F">
              <w:rPr>
                <w:rStyle w:val="2Char2Char1"/>
                <w:rFonts w:ascii="Times New Roman" w:cs="Times New Roman" w:hint="default"/>
                <w:b w:val="0"/>
                <w:sz w:val="18"/>
                <w:szCs w:val="18"/>
              </w:rPr>
              <w:t>投资估算</w:t>
            </w:r>
            <w:bookmarkEnd w:id="130"/>
          </w:p>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1" w:name="_Toc59175945"/>
            <w:r w:rsidRPr="00F4711F">
              <w:rPr>
                <w:rStyle w:val="2Char2Char1"/>
                <w:rFonts w:ascii="Times New Roman" w:cs="Times New Roman" w:hint="default"/>
                <w:b w:val="0"/>
                <w:sz w:val="18"/>
                <w:szCs w:val="18"/>
              </w:rPr>
              <w:t>（万元）</w:t>
            </w:r>
            <w:bookmarkEnd w:id="131"/>
          </w:p>
        </w:tc>
        <w:tc>
          <w:tcPr>
            <w:tcW w:w="2268" w:type="dxa"/>
            <w:tcBorders>
              <w:top w:val="single" w:sz="12" w:space="0" w:color="auto"/>
              <w:bottom w:val="single" w:sz="12"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2" w:name="_Toc59175946"/>
            <w:r w:rsidRPr="00F4711F">
              <w:rPr>
                <w:rStyle w:val="2Char2Char1"/>
                <w:rFonts w:ascii="Times New Roman" w:cs="Times New Roman" w:hint="default"/>
                <w:b w:val="0"/>
                <w:sz w:val="18"/>
                <w:szCs w:val="18"/>
              </w:rPr>
              <w:t>实际措施</w:t>
            </w:r>
            <w:bookmarkEnd w:id="132"/>
          </w:p>
        </w:tc>
        <w:tc>
          <w:tcPr>
            <w:tcW w:w="1133" w:type="dxa"/>
            <w:tcBorders>
              <w:top w:val="single" w:sz="12" w:space="0" w:color="auto"/>
              <w:bottom w:val="single" w:sz="12"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3" w:name="_Toc59175947"/>
            <w:r w:rsidRPr="00F4711F">
              <w:rPr>
                <w:rStyle w:val="2Char2Char1"/>
                <w:rFonts w:ascii="Times New Roman" w:cs="Times New Roman" w:hint="default"/>
                <w:b w:val="0"/>
                <w:sz w:val="18"/>
                <w:szCs w:val="18"/>
              </w:rPr>
              <w:t>实际投资</w:t>
            </w:r>
            <w:bookmarkEnd w:id="133"/>
          </w:p>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4" w:name="_Toc59175948"/>
            <w:r w:rsidRPr="00F4711F">
              <w:rPr>
                <w:rStyle w:val="2Char2Char1"/>
                <w:rFonts w:ascii="Times New Roman" w:cs="Times New Roman" w:hint="default"/>
                <w:b w:val="0"/>
                <w:sz w:val="18"/>
                <w:szCs w:val="18"/>
              </w:rPr>
              <w:t>（万元）</w:t>
            </w:r>
            <w:bookmarkEnd w:id="134"/>
          </w:p>
        </w:tc>
      </w:tr>
      <w:tr w:rsidR="00EB5A79" w:rsidRPr="00F4711F">
        <w:trPr>
          <w:trHeight w:val="340"/>
          <w:jc w:val="center"/>
        </w:trPr>
        <w:tc>
          <w:tcPr>
            <w:tcW w:w="814"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5" w:name="_Toc59175949"/>
            <w:r w:rsidRPr="00F4711F">
              <w:rPr>
                <w:rStyle w:val="2Char2Char1"/>
                <w:rFonts w:ascii="Times New Roman" w:cs="Times New Roman" w:hint="default"/>
                <w:b w:val="0"/>
                <w:sz w:val="18"/>
                <w:szCs w:val="18"/>
              </w:rPr>
              <w:t>废气</w:t>
            </w:r>
            <w:bookmarkEnd w:id="135"/>
          </w:p>
        </w:tc>
        <w:tc>
          <w:tcPr>
            <w:tcW w:w="1210"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6" w:name="_Toc59175950"/>
            <w:r w:rsidRPr="00F4711F">
              <w:rPr>
                <w:rStyle w:val="2Char2Char1"/>
                <w:rFonts w:ascii="Times New Roman" w:cs="Times New Roman" w:hint="default"/>
                <w:b w:val="0"/>
                <w:sz w:val="18"/>
                <w:szCs w:val="18"/>
              </w:rPr>
              <w:t>污水处理站</w:t>
            </w:r>
            <w:bookmarkEnd w:id="136"/>
          </w:p>
        </w:tc>
        <w:tc>
          <w:tcPr>
            <w:tcW w:w="2513"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7" w:name="_Toc59175951"/>
            <w:r w:rsidRPr="00F4711F">
              <w:rPr>
                <w:rStyle w:val="2Char2Char1"/>
                <w:rFonts w:ascii="Times New Roman" w:cs="Times New Roman" w:hint="default"/>
                <w:b w:val="0"/>
                <w:sz w:val="18"/>
                <w:szCs w:val="18"/>
              </w:rPr>
              <w:t>污水处理设施设置为地埋式，加强绿化。</w:t>
            </w:r>
            <w:bookmarkEnd w:id="137"/>
          </w:p>
        </w:tc>
        <w:tc>
          <w:tcPr>
            <w:tcW w:w="1134" w:type="dxa"/>
            <w:vMerge w:val="restart"/>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8" w:name="_Toc59175952"/>
            <w:r w:rsidRPr="00F4711F">
              <w:rPr>
                <w:rStyle w:val="2Char2Char1"/>
                <w:rFonts w:ascii="Times New Roman" w:hAnsi="Times New Roman" w:cs="Times New Roman" w:hint="default"/>
                <w:b w:val="0"/>
                <w:sz w:val="18"/>
                <w:szCs w:val="18"/>
              </w:rPr>
              <w:t>5</w:t>
            </w:r>
            <w:bookmarkEnd w:id="138"/>
          </w:p>
        </w:tc>
        <w:tc>
          <w:tcPr>
            <w:tcW w:w="2268"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39" w:name="_Toc59175953"/>
            <w:r w:rsidRPr="00F4711F">
              <w:rPr>
                <w:rStyle w:val="2Char2Char1"/>
                <w:rFonts w:ascii="Times New Roman" w:cs="Times New Roman" w:hint="default"/>
                <w:b w:val="0"/>
                <w:sz w:val="18"/>
                <w:szCs w:val="18"/>
              </w:rPr>
              <w:t>污水处理站为地埋式，废气收集后经活性炭吸附箱</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水喷淋塔</w:t>
            </w:r>
            <w:r w:rsidRPr="00F4711F">
              <w:rPr>
                <w:rStyle w:val="2Char2Char1"/>
                <w:rFonts w:ascii="Times New Roman" w:hAnsi="Times New Roman" w:cs="Times New Roman" w:hint="default"/>
                <w:b w:val="0"/>
                <w:sz w:val="18"/>
                <w:szCs w:val="18"/>
              </w:rPr>
              <w:t>+15m</w:t>
            </w:r>
            <w:r w:rsidRPr="00F4711F">
              <w:rPr>
                <w:rStyle w:val="2Char2Char1"/>
                <w:rFonts w:ascii="Times New Roman" w:cs="Times New Roman" w:hint="default"/>
                <w:b w:val="0"/>
                <w:sz w:val="18"/>
                <w:szCs w:val="18"/>
              </w:rPr>
              <w:t>高排气筒</w:t>
            </w:r>
            <w:bookmarkEnd w:id="139"/>
          </w:p>
        </w:tc>
        <w:tc>
          <w:tcPr>
            <w:tcW w:w="1133" w:type="dxa"/>
            <w:vMerge w:val="restart"/>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0" w:name="_Toc59175954"/>
            <w:r w:rsidRPr="00F4711F">
              <w:rPr>
                <w:rStyle w:val="2Char2Char1"/>
                <w:rFonts w:ascii="Times New Roman" w:hAnsi="Times New Roman" w:cs="Times New Roman" w:hint="default"/>
                <w:b w:val="0"/>
                <w:sz w:val="18"/>
                <w:szCs w:val="18"/>
              </w:rPr>
              <w:t>15</w:t>
            </w:r>
            <w:bookmarkEnd w:id="140"/>
          </w:p>
        </w:tc>
      </w:tr>
      <w:tr w:rsidR="00EB5A79" w:rsidRPr="00F4711F">
        <w:trPr>
          <w:trHeight w:val="340"/>
          <w:jc w:val="center"/>
        </w:trPr>
        <w:tc>
          <w:tcPr>
            <w:tcW w:w="81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210"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1" w:name="_Toc59175955"/>
            <w:r w:rsidRPr="00F4711F">
              <w:rPr>
                <w:rStyle w:val="2Char2Char1"/>
                <w:rFonts w:ascii="Times New Roman" w:cs="Times New Roman" w:hint="default"/>
                <w:b w:val="0"/>
                <w:sz w:val="18"/>
                <w:szCs w:val="18"/>
              </w:rPr>
              <w:t>食堂</w:t>
            </w:r>
            <w:bookmarkEnd w:id="141"/>
          </w:p>
        </w:tc>
        <w:tc>
          <w:tcPr>
            <w:tcW w:w="2513"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2" w:name="_Toc59175956"/>
            <w:r w:rsidRPr="00F4711F">
              <w:rPr>
                <w:rStyle w:val="2Char2Char1"/>
                <w:rFonts w:ascii="Times New Roman" w:cs="Times New Roman" w:hint="default"/>
                <w:b w:val="0"/>
                <w:sz w:val="18"/>
                <w:szCs w:val="18"/>
              </w:rPr>
              <w:t>油烟净化处理装置</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专用烟道</w:t>
            </w:r>
            <w:bookmarkEnd w:id="142"/>
          </w:p>
        </w:tc>
        <w:tc>
          <w:tcPr>
            <w:tcW w:w="113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2268"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3" w:name="_Toc59175957"/>
            <w:r w:rsidRPr="00F4711F">
              <w:rPr>
                <w:rStyle w:val="2Char2Char1"/>
                <w:rFonts w:ascii="Times New Roman" w:cs="Times New Roman" w:hint="default"/>
                <w:b w:val="0"/>
                <w:sz w:val="18"/>
                <w:szCs w:val="18"/>
              </w:rPr>
              <w:t>抽油烟机处理装置</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专用烟道</w:t>
            </w:r>
            <w:bookmarkEnd w:id="143"/>
          </w:p>
        </w:tc>
        <w:tc>
          <w:tcPr>
            <w:tcW w:w="1133"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r>
      <w:tr w:rsidR="00EB5A79" w:rsidRPr="00F4711F">
        <w:trPr>
          <w:trHeight w:val="340"/>
          <w:jc w:val="center"/>
        </w:trPr>
        <w:tc>
          <w:tcPr>
            <w:tcW w:w="81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210"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4" w:name="_Toc59175958"/>
            <w:r w:rsidRPr="00F4711F">
              <w:rPr>
                <w:rStyle w:val="2Char2Char1"/>
                <w:rFonts w:ascii="Times New Roman" w:cs="Times New Roman" w:hint="default"/>
                <w:b w:val="0"/>
                <w:sz w:val="18"/>
                <w:szCs w:val="18"/>
              </w:rPr>
              <w:t>柴油发电机</w:t>
            </w:r>
            <w:bookmarkEnd w:id="144"/>
          </w:p>
        </w:tc>
        <w:tc>
          <w:tcPr>
            <w:tcW w:w="2513"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5" w:name="_Toc59175959"/>
            <w:r w:rsidRPr="00F4711F">
              <w:rPr>
                <w:rStyle w:val="2Char2Char1"/>
                <w:rFonts w:ascii="Times New Roman" w:cs="Times New Roman" w:hint="default"/>
                <w:b w:val="0"/>
                <w:sz w:val="18"/>
                <w:szCs w:val="18"/>
              </w:rPr>
              <w:t>加强备用柴油发电机房通风。</w:t>
            </w:r>
            <w:bookmarkEnd w:id="145"/>
          </w:p>
        </w:tc>
        <w:tc>
          <w:tcPr>
            <w:tcW w:w="113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2268"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6" w:name="_Toc59175960"/>
            <w:r w:rsidRPr="00F4711F">
              <w:rPr>
                <w:rStyle w:val="2Char2Char1"/>
                <w:rFonts w:ascii="Times New Roman" w:cs="Times New Roman" w:hint="default"/>
                <w:b w:val="0"/>
                <w:sz w:val="18"/>
                <w:szCs w:val="18"/>
              </w:rPr>
              <w:t>加强备用柴油发电机房通风。</w:t>
            </w:r>
            <w:bookmarkEnd w:id="146"/>
          </w:p>
        </w:tc>
        <w:tc>
          <w:tcPr>
            <w:tcW w:w="1133"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r>
      <w:tr w:rsidR="00EB5A79" w:rsidRPr="00F4711F">
        <w:trPr>
          <w:trHeight w:val="340"/>
          <w:jc w:val="center"/>
        </w:trPr>
        <w:tc>
          <w:tcPr>
            <w:tcW w:w="814"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7" w:name="_Toc59175961"/>
            <w:r w:rsidRPr="00F4711F">
              <w:rPr>
                <w:rStyle w:val="2Char2Char1"/>
                <w:rFonts w:ascii="Times New Roman" w:cs="Times New Roman" w:hint="default"/>
                <w:b w:val="0"/>
                <w:sz w:val="18"/>
                <w:szCs w:val="18"/>
              </w:rPr>
              <w:t>废水</w:t>
            </w:r>
            <w:bookmarkEnd w:id="147"/>
          </w:p>
        </w:tc>
        <w:tc>
          <w:tcPr>
            <w:tcW w:w="1210" w:type="dxa"/>
            <w:tcBorders>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8" w:name="_Toc59175962"/>
            <w:r w:rsidRPr="00F4711F">
              <w:rPr>
                <w:rStyle w:val="2Char2Char1"/>
                <w:rFonts w:ascii="Times New Roman" w:cs="Times New Roman" w:hint="default"/>
                <w:b w:val="0"/>
                <w:sz w:val="18"/>
                <w:szCs w:val="18"/>
              </w:rPr>
              <w:t>医疗废水</w:t>
            </w:r>
            <w:bookmarkEnd w:id="148"/>
          </w:p>
        </w:tc>
        <w:tc>
          <w:tcPr>
            <w:tcW w:w="2513"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49" w:name="_Toc59175963"/>
            <w:r w:rsidRPr="00F4711F">
              <w:rPr>
                <w:rStyle w:val="2Char2Char1"/>
                <w:rFonts w:ascii="Times New Roman" w:cs="Times New Roman" w:hint="default"/>
                <w:b w:val="0"/>
                <w:sz w:val="18"/>
                <w:szCs w:val="18"/>
              </w:rPr>
              <w:t>办公生活区生活废水经化粪池与处理后进入自建污水处理站，医疗废水进入自建污水处理站处理后，排入英山县西汤河污水处理厂，各种特殊排水（低放射性废水、洗相室废液、口腔科含汞废水、检验室废水等）应分别采取预处理后进入综合污水处理站处理或单独收集后按危险废物管理制度交有处理资质的单位进行处置</w:t>
            </w:r>
            <w:bookmarkEnd w:id="149"/>
          </w:p>
        </w:tc>
        <w:tc>
          <w:tcPr>
            <w:tcW w:w="1134"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0" w:name="_Toc59175964"/>
            <w:r w:rsidRPr="00F4711F">
              <w:rPr>
                <w:rStyle w:val="2Char2Char1"/>
                <w:rFonts w:ascii="Times New Roman" w:hAnsi="Times New Roman" w:cs="Times New Roman" w:hint="default"/>
                <w:b w:val="0"/>
                <w:sz w:val="18"/>
                <w:szCs w:val="18"/>
              </w:rPr>
              <w:t>40</w:t>
            </w:r>
            <w:bookmarkEnd w:id="150"/>
          </w:p>
        </w:tc>
        <w:tc>
          <w:tcPr>
            <w:tcW w:w="2268"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1" w:name="_Toc59175965"/>
            <w:r w:rsidRPr="00F4711F">
              <w:rPr>
                <w:rStyle w:val="2Char2Char1"/>
                <w:rFonts w:ascii="Times New Roman" w:cs="Times New Roman" w:hint="default"/>
                <w:b w:val="0"/>
                <w:sz w:val="18"/>
                <w:szCs w:val="18"/>
              </w:rPr>
              <w:t>办公生活区生活废水经化粪池与处理后进入自建污水处理站，医疗废水进入自建污水处理站处理后，排入英山县西汤河污水处理厂。特殊废水包括口腔废水以及试验检验废水，经二氧化氯消毒后排入自建污水处理站。污水处理站采取</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格栅池</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调节池</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水解酸化池</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导流曝气生物滤池</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导流快速沉淀池</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消毒池</w:t>
            </w:r>
            <w:r w:rsidRPr="00F4711F">
              <w:rPr>
                <w:rStyle w:val="2Char2Char1"/>
                <w:rFonts w:ascii="Times New Roman" w:hAnsi="Times New Roman" w:cs="Times New Roman" w:hint="default"/>
                <w:b w:val="0"/>
                <w:sz w:val="18"/>
                <w:szCs w:val="18"/>
              </w:rPr>
              <w:t>”</w:t>
            </w:r>
            <w:r w:rsidRPr="00F4711F">
              <w:rPr>
                <w:rStyle w:val="2Char2Char1"/>
                <w:rFonts w:ascii="Times New Roman" w:cs="Times New Roman" w:hint="default"/>
                <w:b w:val="0"/>
                <w:sz w:val="18"/>
                <w:szCs w:val="18"/>
              </w:rPr>
              <w:t>，处理规模为</w:t>
            </w:r>
            <w:r w:rsidRPr="00F4711F">
              <w:rPr>
                <w:rStyle w:val="2Char2Char1"/>
                <w:rFonts w:ascii="Times New Roman" w:hAnsi="Times New Roman" w:cs="Times New Roman" w:hint="default"/>
                <w:b w:val="0"/>
                <w:sz w:val="18"/>
                <w:szCs w:val="18"/>
              </w:rPr>
              <w:t>480m3/d</w:t>
            </w:r>
            <w:r w:rsidRPr="00F4711F">
              <w:rPr>
                <w:rStyle w:val="2Char2Char1"/>
                <w:rFonts w:ascii="Times New Roman" w:cs="Times New Roman" w:hint="default"/>
                <w:b w:val="0"/>
                <w:sz w:val="18"/>
                <w:szCs w:val="18"/>
              </w:rPr>
              <w:t>。</w:t>
            </w:r>
            <w:bookmarkEnd w:id="151"/>
          </w:p>
        </w:tc>
        <w:tc>
          <w:tcPr>
            <w:tcW w:w="1133"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2" w:name="_Toc59175966"/>
            <w:r w:rsidRPr="00F4711F">
              <w:rPr>
                <w:rStyle w:val="2Char2Char1"/>
                <w:rFonts w:ascii="Times New Roman" w:hAnsi="Times New Roman" w:cs="Times New Roman" w:hint="default"/>
                <w:b w:val="0"/>
                <w:sz w:val="18"/>
                <w:szCs w:val="18"/>
              </w:rPr>
              <w:t>50</w:t>
            </w:r>
            <w:bookmarkEnd w:id="152"/>
          </w:p>
        </w:tc>
      </w:tr>
      <w:tr w:rsidR="00EB5A79" w:rsidRPr="00F4711F">
        <w:trPr>
          <w:trHeight w:val="340"/>
          <w:jc w:val="center"/>
        </w:trPr>
        <w:tc>
          <w:tcPr>
            <w:tcW w:w="81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210"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3" w:name="_Toc59175967"/>
            <w:r w:rsidRPr="00F4711F">
              <w:rPr>
                <w:rStyle w:val="2Char2Char1"/>
                <w:rFonts w:ascii="Times New Roman" w:cs="Times New Roman" w:hint="default"/>
                <w:b w:val="0"/>
                <w:sz w:val="18"/>
                <w:szCs w:val="18"/>
              </w:rPr>
              <w:t>生活污水</w:t>
            </w:r>
            <w:bookmarkEnd w:id="153"/>
          </w:p>
        </w:tc>
        <w:tc>
          <w:tcPr>
            <w:tcW w:w="2513" w:type="dxa"/>
            <w:vMerge/>
            <w:tcBorders>
              <w:bottom w:val="single" w:sz="4" w:space="0" w:color="auto"/>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13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2268" w:type="dxa"/>
            <w:vMerge/>
            <w:tcBorders>
              <w:bottom w:val="single" w:sz="4" w:space="0" w:color="auto"/>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133"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r>
      <w:tr w:rsidR="00EB5A79" w:rsidRPr="00F4711F">
        <w:trPr>
          <w:trHeight w:val="340"/>
          <w:jc w:val="center"/>
        </w:trPr>
        <w:tc>
          <w:tcPr>
            <w:tcW w:w="814"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4" w:name="_Toc59175968"/>
            <w:r w:rsidRPr="00F4711F">
              <w:rPr>
                <w:rStyle w:val="2Char2Char1"/>
                <w:rFonts w:ascii="Times New Roman" w:cs="Times New Roman" w:hint="default"/>
                <w:b w:val="0"/>
                <w:sz w:val="18"/>
                <w:szCs w:val="18"/>
              </w:rPr>
              <w:t>固体废物</w:t>
            </w:r>
            <w:bookmarkEnd w:id="154"/>
          </w:p>
        </w:tc>
        <w:tc>
          <w:tcPr>
            <w:tcW w:w="1210" w:type="dxa"/>
            <w:tcBorders>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5" w:name="_Toc59175969"/>
            <w:r w:rsidRPr="00F4711F">
              <w:rPr>
                <w:rStyle w:val="2Char2Char1"/>
                <w:rFonts w:ascii="Times New Roman" w:cs="Times New Roman" w:hint="default"/>
                <w:b w:val="0"/>
                <w:sz w:val="18"/>
                <w:szCs w:val="18"/>
              </w:rPr>
              <w:t>生活垃圾</w:t>
            </w:r>
            <w:bookmarkEnd w:id="155"/>
          </w:p>
        </w:tc>
        <w:tc>
          <w:tcPr>
            <w:tcW w:w="2513" w:type="dxa"/>
            <w:tcBorders>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6" w:name="_Toc59175970"/>
            <w:r w:rsidRPr="00F4711F">
              <w:rPr>
                <w:rStyle w:val="2Char2Char1"/>
                <w:rFonts w:ascii="Times New Roman" w:cs="Times New Roman" w:hint="default"/>
                <w:b w:val="0"/>
                <w:sz w:val="18"/>
                <w:szCs w:val="18"/>
              </w:rPr>
              <w:t>环卫部门统一清运处理。</w:t>
            </w:r>
            <w:bookmarkEnd w:id="156"/>
          </w:p>
        </w:tc>
        <w:tc>
          <w:tcPr>
            <w:tcW w:w="1134"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7" w:name="_Toc59175971"/>
            <w:r w:rsidRPr="00F4711F">
              <w:rPr>
                <w:rStyle w:val="2Char2Char1"/>
                <w:rFonts w:ascii="Times New Roman" w:hAnsi="Times New Roman" w:cs="Times New Roman" w:hint="default"/>
                <w:b w:val="0"/>
                <w:sz w:val="18"/>
                <w:szCs w:val="18"/>
              </w:rPr>
              <w:t>5.5</w:t>
            </w:r>
            <w:bookmarkEnd w:id="157"/>
          </w:p>
        </w:tc>
        <w:tc>
          <w:tcPr>
            <w:tcW w:w="2268" w:type="dxa"/>
            <w:tcBorders>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8" w:name="_Toc59175972"/>
            <w:r w:rsidRPr="00F4711F">
              <w:rPr>
                <w:rStyle w:val="2Char2Char1"/>
                <w:rFonts w:ascii="Times New Roman" w:cs="Times New Roman" w:hint="default"/>
                <w:b w:val="0"/>
                <w:sz w:val="18"/>
                <w:szCs w:val="18"/>
              </w:rPr>
              <w:t>环卫部门统一清运处理。</w:t>
            </w:r>
            <w:bookmarkEnd w:id="158"/>
          </w:p>
        </w:tc>
        <w:tc>
          <w:tcPr>
            <w:tcW w:w="1133" w:type="dxa"/>
            <w:vMerge w:val="restart"/>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59" w:name="_Toc59175973"/>
            <w:r w:rsidRPr="00F4711F">
              <w:rPr>
                <w:rStyle w:val="2Char2Char1"/>
                <w:rFonts w:ascii="Times New Roman" w:hAnsi="Times New Roman" w:cs="Times New Roman" w:hint="default"/>
                <w:b w:val="0"/>
                <w:sz w:val="18"/>
                <w:szCs w:val="18"/>
              </w:rPr>
              <w:t>5.5</w:t>
            </w:r>
            <w:bookmarkEnd w:id="159"/>
          </w:p>
        </w:tc>
      </w:tr>
      <w:tr w:rsidR="00EB5A79" w:rsidRPr="00F4711F">
        <w:trPr>
          <w:trHeight w:val="340"/>
          <w:jc w:val="center"/>
        </w:trPr>
        <w:tc>
          <w:tcPr>
            <w:tcW w:w="81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210" w:type="dxa"/>
            <w:tcBorders>
              <w:top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0" w:name="_Toc59175974"/>
            <w:r w:rsidRPr="00F4711F">
              <w:rPr>
                <w:rStyle w:val="2Char2Char1"/>
                <w:rFonts w:ascii="Times New Roman" w:cs="Times New Roman" w:hint="default"/>
                <w:b w:val="0"/>
                <w:sz w:val="18"/>
                <w:szCs w:val="18"/>
              </w:rPr>
              <w:t>医疗废物</w:t>
            </w:r>
            <w:bookmarkEnd w:id="160"/>
          </w:p>
        </w:tc>
        <w:tc>
          <w:tcPr>
            <w:tcW w:w="2513"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1" w:name="_Toc59175975"/>
            <w:r w:rsidRPr="00F4711F">
              <w:rPr>
                <w:rStyle w:val="2Char2Char1"/>
                <w:rFonts w:ascii="Times New Roman" w:cs="Times New Roman" w:hint="default"/>
                <w:b w:val="0"/>
                <w:sz w:val="18"/>
                <w:szCs w:val="18"/>
              </w:rPr>
              <w:t>暂存于危废暂存间交由有资质单位处置。</w:t>
            </w:r>
            <w:bookmarkEnd w:id="161"/>
          </w:p>
        </w:tc>
        <w:tc>
          <w:tcPr>
            <w:tcW w:w="113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2268"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2" w:name="_Toc59175976"/>
            <w:r w:rsidRPr="00F4711F">
              <w:rPr>
                <w:rStyle w:val="2Char2Char1"/>
                <w:rFonts w:ascii="Times New Roman" w:cs="Times New Roman" w:hint="default"/>
                <w:b w:val="0"/>
                <w:sz w:val="18"/>
                <w:szCs w:val="18"/>
              </w:rPr>
              <w:t>暂存于危废暂存间交由黄冈市隆中环保有限公司处置。</w:t>
            </w:r>
            <w:bookmarkEnd w:id="162"/>
          </w:p>
        </w:tc>
        <w:tc>
          <w:tcPr>
            <w:tcW w:w="1133"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r>
      <w:tr w:rsidR="00EB5A79" w:rsidRPr="00F4711F">
        <w:trPr>
          <w:trHeight w:val="340"/>
          <w:jc w:val="center"/>
        </w:trPr>
        <w:tc>
          <w:tcPr>
            <w:tcW w:w="81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210"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3" w:name="_Toc59175977"/>
            <w:r w:rsidRPr="00F4711F">
              <w:rPr>
                <w:rStyle w:val="2Char2Char1"/>
                <w:rFonts w:ascii="Times New Roman" w:cs="Times New Roman" w:hint="default"/>
                <w:b w:val="0"/>
                <w:sz w:val="18"/>
                <w:szCs w:val="18"/>
              </w:rPr>
              <w:t>污泥</w:t>
            </w:r>
            <w:bookmarkEnd w:id="163"/>
          </w:p>
        </w:tc>
        <w:tc>
          <w:tcPr>
            <w:tcW w:w="2513"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4" w:name="_Toc59175978"/>
            <w:r w:rsidRPr="00F4711F">
              <w:rPr>
                <w:rStyle w:val="2Char2Char1"/>
                <w:rFonts w:ascii="Times New Roman" w:cs="Times New Roman" w:hint="default"/>
                <w:b w:val="0"/>
                <w:sz w:val="18"/>
                <w:szCs w:val="18"/>
              </w:rPr>
              <w:t>经消毒脱水后委托有资质单位处置。</w:t>
            </w:r>
            <w:bookmarkEnd w:id="164"/>
          </w:p>
        </w:tc>
        <w:tc>
          <w:tcPr>
            <w:tcW w:w="113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2268"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5" w:name="_Toc59175979"/>
            <w:r w:rsidRPr="00F4711F">
              <w:rPr>
                <w:rStyle w:val="2Char2Char1"/>
                <w:rFonts w:ascii="Times New Roman" w:cs="Times New Roman" w:hint="default"/>
                <w:b w:val="0"/>
                <w:sz w:val="18"/>
                <w:szCs w:val="18"/>
              </w:rPr>
              <w:t>经消毒脱水后委托有资质单位处置。</w:t>
            </w:r>
            <w:bookmarkEnd w:id="165"/>
          </w:p>
        </w:tc>
        <w:tc>
          <w:tcPr>
            <w:tcW w:w="1133"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r>
      <w:tr w:rsidR="00EB5A79" w:rsidRPr="00F4711F">
        <w:trPr>
          <w:trHeight w:val="340"/>
          <w:jc w:val="center"/>
        </w:trPr>
        <w:tc>
          <w:tcPr>
            <w:tcW w:w="814"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1210"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6" w:name="_Toc59175980"/>
            <w:r w:rsidRPr="00F4711F">
              <w:rPr>
                <w:rStyle w:val="2Char2Char1"/>
                <w:rFonts w:ascii="Times New Roman" w:cs="Times New Roman" w:hint="default"/>
                <w:b w:val="0"/>
                <w:sz w:val="18"/>
                <w:szCs w:val="18"/>
              </w:rPr>
              <w:t>过期药品</w:t>
            </w:r>
            <w:bookmarkEnd w:id="166"/>
          </w:p>
        </w:tc>
        <w:tc>
          <w:tcPr>
            <w:tcW w:w="2513"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7" w:name="_Toc59175981"/>
            <w:r w:rsidRPr="00F4711F">
              <w:rPr>
                <w:rStyle w:val="2Char2Char1"/>
                <w:rFonts w:ascii="Times New Roman" w:cs="Times New Roman" w:hint="default"/>
                <w:b w:val="0"/>
                <w:sz w:val="18"/>
                <w:szCs w:val="18"/>
              </w:rPr>
              <w:t>暂存于危废暂存间交由有资质单位处置。</w:t>
            </w:r>
            <w:bookmarkEnd w:id="167"/>
          </w:p>
        </w:tc>
        <w:tc>
          <w:tcPr>
            <w:tcW w:w="1134" w:type="dxa"/>
            <w:vMerge/>
            <w:tcBorders>
              <w:bottom w:val="single" w:sz="4" w:space="0" w:color="auto"/>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c>
          <w:tcPr>
            <w:tcW w:w="2268" w:type="dxa"/>
            <w:tcBorders>
              <w:top w:val="single" w:sz="4" w:space="0" w:color="auto"/>
              <w:bottom w:val="single" w:sz="4" w:space="0" w:color="auto"/>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8" w:name="_Toc59175982"/>
            <w:r w:rsidRPr="00F4711F">
              <w:rPr>
                <w:rStyle w:val="2Char2Char1"/>
                <w:rFonts w:ascii="Times New Roman" w:cs="Times New Roman" w:hint="default"/>
                <w:b w:val="0"/>
                <w:sz w:val="18"/>
                <w:szCs w:val="18"/>
              </w:rPr>
              <w:t>暂存于危废暂存间交由黄冈市隆中环保有限公司处置。</w:t>
            </w:r>
            <w:bookmarkEnd w:id="168"/>
          </w:p>
        </w:tc>
        <w:tc>
          <w:tcPr>
            <w:tcW w:w="1133" w:type="dxa"/>
            <w:vMerge/>
            <w:tcBorders>
              <w:tl2br w:val="nil"/>
              <w:tr2bl w:val="nil"/>
            </w:tcBorders>
            <w:vAlign w:val="center"/>
          </w:tcPr>
          <w:p w:rsidR="00EB5A79" w:rsidRPr="00F4711F" w:rsidRDefault="00EB5A79">
            <w:pPr>
              <w:pStyle w:val="17"/>
              <w:spacing w:beforeLines="0" w:afterLines="0" w:line="240" w:lineRule="auto"/>
              <w:jc w:val="center"/>
              <w:outlineLvl w:val="9"/>
              <w:rPr>
                <w:rStyle w:val="2Char2Char1"/>
                <w:rFonts w:ascii="Times New Roman" w:hAnsi="Times New Roman" w:cs="Times New Roman" w:hint="default"/>
                <w:b w:val="0"/>
                <w:sz w:val="18"/>
                <w:szCs w:val="18"/>
              </w:rPr>
            </w:pPr>
          </w:p>
        </w:tc>
      </w:tr>
      <w:tr w:rsidR="00EB5A79" w:rsidRPr="00F4711F">
        <w:trPr>
          <w:trHeight w:val="340"/>
          <w:jc w:val="center"/>
        </w:trPr>
        <w:tc>
          <w:tcPr>
            <w:tcW w:w="814"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69" w:name="_Toc59175983"/>
            <w:r w:rsidRPr="00F4711F">
              <w:rPr>
                <w:rStyle w:val="2Char2Char1"/>
                <w:rFonts w:ascii="Times New Roman" w:cs="Times New Roman" w:hint="default"/>
                <w:b w:val="0"/>
                <w:sz w:val="18"/>
                <w:szCs w:val="18"/>
              </w:rPr>
              <w:t>噪声</w:t>
            </w:r>
            <w:bookmarkEnd w:id="169"/>
          </w:p>
        </w:tc>
        <w:tc>
          <w:tcPr>
            <w:tcW w:w="1210"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0" w:name="_Toc59175984"/>
            <w:r w:rsidRPr="00F4711F">
              <w:rPr>
                <w:rStyle w:val="2Char2Char1"/>
                <w:rFonts w:ascii="Times New Roman" w:cs="Times New Roman" w:hint="default"/>
                <w:b w:val="0"/>
                <w:sz w:val="18"/>
                <w:szCs w:val="18"/>
              </w:rPr>
              <w:t>设备机械噪声</w:t>
            </w:r>
            <w:bookmarkEnd w:id="170"/>
          </w:p>
        </w:tc>
        <w:tc>
          <w:tcPr>
            <w:tcW w:w="2513"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1" w:name="_Toc59175985"/>
            <w:r w:rsidRPr="00F4711F">
              <w:rPr>
                <w:rStyle w:val="2Char2Char1"/>
                <w:rFonts w:ascii="Times New Roman" w:cs="Times New Roman" w:hint="default"/>
                <w:b w:val="0"/>
                <w:sz w:val="18"/>
                <w:szCs w:val="18"/>
              </w:rPr>
              <w:t>选用低噪声设备，对设备安装隔声罩，加强绿化。</w:t>
            </w:r>
            <w:bookmarkEnd w:id="171"/>
          </w:p>
        </w:tc>
        <w:tc>
          <w:tcPr>
            <w:tcW w:w="1134"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2" w:name="_Toc59175986"/>
            <w:r w:rsidRPr="00F4711F">
              <w:rPr>
                <w:rStyle w:val="2Char2Char1"/>
                <w:rFonts w:ascii="Times New Roman" w:hAnsi="Times New Roman" w:cs="Times New Roman" w:hint="default"/>
                <w:b w:val="0"/>
                <w:sz w:val="18"/>
                <w:szCs w:val="18"/>
              </w:rPr>
              <w:t>40</w:t>
            </w:r>
            <w:bookmarkEnd w:id="172"/>
          </w:p>
        </w:tc>
        <w:tc>
          <w:tcPr>
            <w:tcW w:w="2268"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3" w:name="_Toc59175987"/>
            <w:r w:rsidRPr="00F4711F">
              <w:rPr>
                <w:rStyle w:val="2Char2Char1"/>
                <w:rFonts w:ascii="Times New Roman" w:cs="Times New Roman" w:hint="default"/>
                <w:b w:val="0"/>
                <w:sz w:val="18"/>
                <w:szCs w:val="18"/>
              </w:rPr>
              <w:t>选用低噪声设备，对设备安装隔声罩，加强绿化。</w:t>
            </w:r>
            <w:bookmarkEnd w:id="173"/>
          </w:p>
        </w:tc>
        <w:tc>
          <w:tcPr>
            <w:tcW w:w="1133"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4" w:name="_Toc59175988"/>
            <w:r w:rsidRPr="00F4711F">
              <w:rPr>
                <w:rStyle w:val="2Char2Char1"/>
                <w:rFonts w:ascii="Times New Roman" w:hAnsi="Times New Roman" w:cs="Times New Roman" w:hint="default"/>
                <w:b w:val="0"/>
                <w:sz w:val="18"/>
                <w:szCs w:val="18"/>
              </w:rPr>
              <w:t>20</w:t>
            </w:r>
            <w:bookmarkEnd w:id="174"/>
          </w:p>
        </w:tc>
      </w:tr>
      <w:tr w:rsidR="00EB5A79" w:rsidRPr="00F4711F">
        <w:trPr>
          <w:trHeight w:val="340"/>
          <w:jc w:val="center"/>
        </w:trPr>
        <w:tc>
          <w:tcPr>
            <w:tcW w:w="2024" w:type="dxa"/>
            <w:gridSpan w:val="2"/>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5" w:name="_Toc59175989"/>
            <w:r w:rsidRPr="00F4711F">
              <w:rPr>
                <w:rStyle w:val="2Char2Char1"/>
                <w:rFonts w:ascii="Times New Roman" w:cs="Times New Roman" w:hint="default"/>
                <w:b w:val="0"/>
                <w:sz w:val="18"/>
                <w:szCs w:val="18"/>
              </w:rPr>
              <w:t>环境管理</w:t>
            </w:r>
            <w:bookmarkEnd w:id="175"/>
          </w:p>
        </w:tc>
        <w:tc>
          <w:tcPr>
            <w:tcW w:w="2513"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6" w:name="_Toc59175990"/>
            <w:r w:rsidRPr="00F4711F">
              <w:rPr>
                <w:rStyle w:val="2Char2Char1"/>
                <w:rFonts w:ascii="Times New Roman" w:cs="Times New Roman" w:hint="default"/>
                <w:b w:val="0"/>
                <w:sz w:val="18"/>
                <w:szCs w:val="18"/>
              </w:rPr>
              <w:t>日常监测</w:t>
            </w:r>
            <w:bookmarkEnd w:id="176"/>
          </w:p>
        </w:tc>
        <w:tc>
          <w:tcPr>
            <w:tcW w:w="1134"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7" w:name="_Toc59175991"/>
            <w:r w:rsidRPr="00F4711F">
              <w:rPr>
                <w:rStyle w:val="2Char2Char1"/>
                <w:rFonts w:ascii="Times New Roman" w:hAnsi="Times New Roman" w:cs="Times New Roman" w:hint="default"/>
                <w:b w:val="0"/>
                <w:sz w:val="18"/>
                <w:szCs w:val="18"/>
              </w:rPr>
              <w:t>0.5</w:t>
            </w:r>
            <w:bookmarkEnd w:id="177"/>
          </w:p>
        </w:tc>
        <w:tc>
          <w:tcPr>
            <w:tcW w:w="2268"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8" w:name="_Toc59175992"/>
            <w:r w:rsidRPr="00F4711F">
              <w:rPr>
                <w:rStyle w:val="2Char2Char1"/>
                <w:rFonts w:ascii="Times New Roman" w:cs="Times New Roman" w:hint="default"/>
                <w:b w:val="0"/>
                <w:sz w:val="18"/>
                <w:szCs w:val="18"/>
              </w:rPr>
              <w:t>日常监测</w:t>
            </w:r>
            <w:bookmarkEnd w:id="178"/>
          </w:p>
        </w:tc>
        <w:tc>
          <w:tcPr>
            <w:tcW w:w="1133"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79" w:name="_Toc59175993"/>
            <w:r w:rsidRPr="00F4711F">
              <w:rPr>
                <w:rStyle w:val="2Char2Char1"/>
                <w:rFonts w:ascii="Times New Roman" w:hAnsi="Times New Roman" w:cs="Times New Roman" w:hint="default"/>
                <w:b w:val="0"/>
                <w:sz w:val="18"/>
                <w:szCs w:val="18"/>
              </w:rPr>
              <w:t>2</w:t>
            </w:r>
            <w:bookmarkEnd w:id="179"/>
          </w:p>
        </w:tc>
      </w:tr>
      <w:tr w:rsidR="00EB5A79" w:rsidRPr="00F4711F">
        <w:trPr>
          <w:trHeight w:val="340"/>
          <w:jc w:val="center"/>
        </w:trPr>
        <w:tc>
          <w:tcPr>
            <w:tcW w:w="2024" w:type="dxa"/>
            <w:gridSpan w:val="2"/>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0" w:name="_Toc59175994"/>
            <w:r w:rsidRPr="00F4711F">
              <w:rPr>
                <w:rStyle w:val="2Char2Char1"/>
                <w:rFonts w:ascii="Times New Roman" w:cs="Times New Roman" w:hint="default"/>
                <w:b w:val="0"/>
                <w:sz w:val="18"/>
                <w:szCs w:val="18"/>
              </w:rPr>
              <w:t>生态</w:t>
            </w:r>
            <w:bookmarkEnd w:id="180"/>
          </w:p>
        </w:tc>
        <w:tc>
          <w:tcPr>
            <w:tcW w:w="2513"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1" w:name="_Toc59175995"/>
            <w:r w:rsidRPr="00F4711F">
              <w:rPr>
                <w:rStyle w:val="2Char2Char1"/>
                <w:rFonts w:ascii="Times New Roman" w:cs="Times New Roman" w:hint="default"/>
                <w:b w:val="0"/>
                <w:sz w:val="18"/>
                <w:szCs w:val="18"/>
              </w:rPr>
              <w:t>加强绿化</w:t>
            </w:r>
            <w:bookmarkEnd w:id="181"/>
          </w:p>
        </w:tc>
        <w:tc>
          <w:tcPr>
            <w:tcW w:w="1134"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2" w:name="_Toc59175996"/>
            <w:r w:rsidRPr="00F4711F">
              <w:rPr>
                <w:rStyle w:val="2Char2Char1"/>
                <w:rFonts w:ascii="Times New Roman" w:hAnsi="Times New Roman" w:cs="Times New Roman" w:hint="default"/>
                <w:b w:val="0"/>
                <w:sz w:val="18"/>
                <w:szCs w:val="18"/>
              </w:rPr>
              <w:t>50</w:t>
            </w:r>
            <w:bookmarkEnd w:id="182"/>
          </w:p>
        </w:tc>
        <w:tc>
          <w:tcPr>
            <w:tcW w:w="2268"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3" w:name="_Toc59175997"/>
            <w:r w:rsidRPr="00F4711F">
              <w:rPr>
                <w:rStyle w:val="2Char2Char1"/>
                <w:rFonts w:ascii="Times New Roman" w:cs="Times New Roman" w:hint="default"/>
                <w:b w:val="0"/>
                <w:sz w:val="18"/>
                <w:szCs w:val="18"/>
              </w:rPr>
              <w:t>加强绿化</w:t>
            </w:r>
            <w:bookmarkEnd w:id="183"/>
          </w:p>
        </w:tc>
        <w:tc>
          <w:tcPr>
            <w:tcW w:w="1133"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4" w:name="_Toc59175998"/>
            <w:r w:rsidRPr="00F4711F">
              <w:rPr>
                <w:rStyle w:val="2Char2Char1"/>
                <w:rFonts w:ascii="Times New Roman" w:hAnsi="Times New Roman" w:cs="Times New Roman" w:hint="default"/>
                <w:b w:val="0"/>
                <w:sz w:val="18"/>
                <w:szCs w:val="18"/>
              </w:rPr>
              <w:t>50</w:t>
            </w:r>
            <w:bookmarkEnd w:id="184"/>
          </w:p>
        </w:tc>
      </w:tr>
      <w:tr w:rsidR="00EB5A79" w:rsidRPr="00F4711F">
        <w:trPr>
          <w:trHeight w:val="340"/>
          <w:jc w:val="center"/>
        </w:trPr>
        <w:tc>
          <w:tcPr>
            <w:tcW w:w="4537" w:type="dxa"/>
            <w:gridSpan w:val="3"/>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5" w:name="_Toc59175999"/>
            <w:r w:rsidRPr="00F4711F">
              <w:rPr>
                <w:rStyle w:val="2Char2Char1"/>
                <w:rFonts w:ascii="Times New Roman" w:cs="Times New Roman" w:hint="default"/>
                <w:b w:val="0"/>
                <w:sz w:val="18"/>
                <w:szCs w:val="18"/>
              </w:rPr>
              <w:t>合计</w:t>
            </w:r>
            <w:bookmarkEnd w:id="185"/>
          </w:p>
        </w:tc>
        <w:tc>
          <w:tcPr>
            <w:tcW w:w="1134"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6" w:name="_Toc59176000"/>
            <w:r w:rsidRPr="00F4711F">
              <w:rPr>
                <w:rStyle w:val="2Char2Char1"/>
                <w:rFonts w:ascii="Times New Roman" w:hAnsi="Times New Roman" w:cs="Times New Roman" w:hint="default"/>
                <w:b w:val="0"/>
                <w:sz w:val="18"/>
                <w:szCs w:val="18"/>
              </w:rPr>
              <w:t>148</w:t>
            </w:r>
            <w:bookmarkEnd w:id="186"/>
          </w:p>
        </w:tc>
        <w:tc>
          <w:tcPr>
            <w:tcW w:w="2268"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r w:rsidRPr="00F4711F">
              <w:rPr>
                <w:rStyle w:val="2Char2Char1"/>
                <w:rFonts w:ascii="Times New Roman" w:hAnsi="Times New Roman" w:cs="Times New Roman" w:hint="default"/>
                <w:b w:val="0"/>
                <w:sz w:val="18"/>
                <w:szCs w:val="18"/>
              </w:rPr>
              <w:t>/</w:t>
            </w:r>
          </w:p>
        </w:tc>
        <w:tc>
          <w:tcPr>
            <w:tcW w:w="1133" w:type="dxa"/>
            <w:tcBorders>
              <w:tl2br w:val="nil"/>
              <w:tr2bl w:val="nil"/>
            </w:tcBorders>
            <w:vAlign w:val="center"/>
          </w:tcPr>
          <w:p w:rsidR="00EB5A79" w:rsidRPr="00F4711F" w:rsidRDefault="00F4711F">
            <w:pPr>
              <w:pStyle w:val="17"/>
              <w:spacing w:beforeLines="0" w:afterLines="0" w:line="240" w:lineRule="auto"/>
              <w:jc w:val="center"/>
              <w:outlineLvl w:val="9"/>
              <w:rPr>
                <w:rStyle w:val="2Char2Char1"/>
                <w:rFonts w:ascii="Times New Roman" w:hAnsi="Times New Roman" w:cs="Times New Roman" w:hint="default"/>
                <w:b w:val="0"/>
                <w:sz w:val="18"/>
                <w:szCs w:val="18"/>
              </w:rPr>
            </w:pPr>
            <w:bookmarkStart w:id="187" w:name="_Toc59176001"/>
            <w:r w:rsidRPr="00F4711F">
              <w:rPr>
                <w:rStyle w:val="2Char2Char1"/>
                <w:rFonts w:ascii="Times New Roman" w:hAnsi="Times New Roman" w:cs="Times New Roman" w:hint="default"/>
                <w:b w:val="0"/>
                <w:sz w:val="18"/>
                <w:szCs w:val="18"/>
              </w:rPr>
              <w:t>142.5</w:t>
            </w:r>
            <w:bookmarkEnd w:id="187"/>
          </w:p>
        </w:tc>
      </w:tr>
    </w:tbl>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10.2</w:t>
      </w:r>
      <w:r>
        <w:rPr>
          <w:rStyle w:val="2Char11"/>
          <w:rFonts w:ascii="Times New Roman" w:hAnsi="Times New Roman" w:cs="Times New Roman"/>
        </w:rPr>
        <w:t>、环保管理制度及人员责任分工</w:t>
      </w:r>
    </w:p>
    <w:p w:rsidR="00EB5A79" w:rsidRDefault="00F4711F">
      <w:pPr>
        <w:adjustRightInd w:val="0"/>
        <w:snapToGrid w:val="0"/>
        <w:spacing w:line="360" w:lineRule="auto"/>
        <w:ind w:firstLine="480"/>
        <w:rPr>
          <w:color w:val="FF0000"/>
          <w:sz w:val="24"/>
        </w:rPr>
      </w:pPr>
      <w:r>
        <w:rPr>
          <w:bCs/>
          <w:kern w:val="0"/>
          <w:sz w:val="24"/>
        </w:rPr>
        <w:t>已建立一套环保管理制度，成立了环保管理领导小组，各岗位有专人负责管理。</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10.3</w:t>
      </w:r>
      <w:r>
        <w:rPr>
          <w:rStyle w:val="2Char11"/>
          <w:rFonts w:ascii="Times New Roman" w:hAnsi="Times New Roman" w:cs="Times New Roman"/>
        </w:rPr>
        <w:t>、监测手段及人员配置</w:t>
      </w:r>
    </w:p>
    <w:p w:rsidR="00EB5A79" w:rsidRDefault="00F4711F">
      <w:pPr>
        <w:pStyle w:val="0"/>
        <w:adjustRightInd w:val="0"/>
        <w:snapToGrid w:val="0"/>
        <w:ind w:firstLine="480"/>
        <w:rPr>
          <w:szCs w:val="24"/>
        </w:rPr>
      </w:pPr>
      <w:r>
        <w:rPr>
          <w:bCs/>
          <w:color w:val="000000"/>
        </w:rPr>
        <w:t>本项目排污监测全权委托</w:t>
      </w:r>
      <w:r>
        <w:rPr>
          <w:color w:val="000000"/>
        </w:rPr>
        <w:t>黄冈博创检测技术服务有限公司</w:t>
      </w:r>
      <w:r>
        <w:rPr>
          <w:bCs/>
          <w:color w:val="000000"/>
        </w:rPr>
        <w:t>，</w:t>
      </w:r>
      <w:r>
        <w:rPr>
          <w:color w:val="000000"/>
        </w:rPr>
        <w:t>黄冈博创检测技术服务有限公司</w:t>
      </w:r>
      <w:r>
        <w:rPr>
          <w:bCs/>
          <w:color w:val="000000"/>
        </w:rPr>
        <w:t>通过了湖北省计量认证，具有一套完整的监测管理制度及相应技术人员。</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10.4</w:t>
      </w:r>
      <w:r>
        <w:rPr>
          <w:rStyle w:val="2Char11"/>
          <w:rFonts w:ascii="Times New Roman" w:hAnsi="Times New Roman" w:cs="Times New Roman"/>
        </w:rPr>
        <w:t>、项目环保设施实际完成情况及运行情况检查</w:t>
      </w:r>
    </w:p>
    <w:p w:rsidR="00EB5A79" w:rsidRDefault="00F4711F">
      <w:pPr>
        <w:pStyle w:val="0"/>
        <w:adjustRightInd w:val="0"/>
        <w:snapToGrid w:val="0"/>
        <w:ind w:firstLine="480"/>
        <w:rPr>
          <w:bCs/>
          <w:color w:val="000000"/>
        </w:rPr>
      </w:pPr>
      <w:r>
        <w:rPr>
          <w:bCs/>
          <w:color w:val="000000"/>
        </w:rPr>
        <w:t>我院项目按环评及批复基本落实了相应的环保治理设施，各工序环保治理设施在验收</w:t>
      </w:r>
    </w:p>
    <w:p w:rsidR="00EB5A79" w:rsidRDefault="00F4711F">
      <w:pPr>
        <w:pStyle w:val="0"/>
        <w:adjustRightInd w:val="0"/>
        <w:snapToGrid w:val="0"/>
        <w:ind w:firstLine="480"/>
        <w:rPr>
          <w:bCs/>
          <w:color w:val="000000"/>
        </w:rPr>
      </w:pPr>
      <w:r>
        <w:rPr>
          <w:bCs/>
          <w:color w:val="000000"/>
        </w:rPr>
        <w:t>监测期间运行正常。项目环保措施建设情况详见下图。</w:t>
      </w:r>
    </w:p>
    <w:tbl>
      <w:tblPr>
        <w:tblW w:w="0" w:type="auto"/>
        <w:tblInd w:w="11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4185"/>
        <w:gridCol w:w="6"/>
        <w:gridCol w:w="57"/>
        <w:gridCol w:w="2410"/>
        <w:gridCol w:w="2693"/>
      </w:tblGrid>
      <w:tr w:rsidR="00EB5A79" w:rsidTr="00C45FC9">
        <w:tc>
          <w:tcPr>
            <w:tcW w:w="9351" w:type="dxa"/>
            <w:gridSpan w:val="5"/>
          </w:tcPr>
          <w:p w:rsidR="00EB5A79" w:rsidRDefault="00F4711F">
            <w:pPr>
              <w:adjustRightInd w:val="0"/>
              <w:snapToGrid w:val="0"/>
              <w:spacing w:line="360" w:lineRule="auto"/>
              <w:jc w:val="center"/>
              <w:rPr>
                <w:b/>
                <w:bCs/>
                <w:kern w:val="0"/>
                <w:sz w:val="18"/>
                <w:szCs w:val="18"/>
              </w:rPr>
            </w:pPr>
            <w:r>
              <w:rPr>
                <w:b/>
                <w:bCs/>
                <w:kern w:val="0"/>
                <w:sz w:val="18"/>
                <w:szCs w:val="18"/>
              </w:rPr>
              <w:t>废水治理措施图</w:t>
            </w:r>
          </w:p>
        </w:tc>
      </w:tr>
      <w:tr w:rsidR="00EB5A79" w:rsidTr="00C45FC9">
        <w:tc>
          <w:tcPr>
            <w:tcW w:w="4248" w:type="dxa"/>
            <w:gridSpan w:val="3"/>
          </w:tcPr>
          <w:p w:rsidR="00EB5A79" w:rsidRDefault="00F4711F">
            <w:pPr>
              <w:spacing w:line="360" w:lineRule="auto"/>
              <w:jc w:val="center"/>
              <w:rPr>
                <w:bCs/>
                <w:kern w:val="0"/>
                <w:sz w:val="18"/>
                <w:szCs w:val="18"/>
              </w:rPr>
            </w:pPr>
            <w:r>
              <w:rPr>
                <w:b/>
                <w:bCs/>
                <w:noProof/>
                <w:kern w:val="0"/>
                <w:sz w:val="28"/>
              </w:rPr>
              <w:drawing>
                <wp:inline distT="0" distB="0" distL="0" distR="0">
                  <wp:extent cx="2222500" cy="1666875"/>
                  <wp:effectExtent l="19050" t="0" r="6350" b="0"/>
                  <wp:docPr id="16" name="图片 2" descr="E:\2020年验收项目\△英山\英山中医院\现场图\IMG_8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E:\2020年验收项目\△英山\英山中医院\现场图\IMG_8061.JPG"/>
                          <pic:cNvPicPr>
                            <a:picLocks noChangeAspect="1" noChangeArrowheads="1"/>
                          </pic:cNvPicPr>
                        </pic:nvPicPr>
                        <pic:blipFill>
                          <a:blip r:embed="rId13" cstate="print"/>
                          <a:srcRect/>
                          <a:stretch>
                            <a:fillRect/>
                          </a:stretch>
                        </pic:blipFill>
                        <pic:spPr>
                          <a:xfrm>
                            <a:off x="0" y="0"/>
                            <a:ext cx="2220782" cy="1665587"/>
                          </a:xfrm>
                          <a:prstGeom prst="rect">
                            <a:avLst/>
                          </a:prstGeom>
                          <a:noFill/>
                          <a:ln w="9525">
                            <a:noFill/>
                            <a:miter lim="800000"/>
                            <a:headEnd/>
                            <a:tailEnd/>
                          </a:ln>
                        </pic:spPr>
                      </pic:pic>
                    </a:graphicData>
                  </a:graphic>
                </wp:inline>
              </w:drawing>
            </w:r>
          </w:p>
        </w:tc>
        <w:tc>
          <w:tcPr>
            <w:tcW w:w="5103" w:type="dxa"/>
            <w:gridSpan w:val="2"/>
          </w:tcPr>
          <w:p w:rsidR="00EB5A79" w:rsidRDefault="00F4711F">
            <w:pPr>
              <w:spacing w:line="360" w:lineRule="auto"/>
              <w:jc w:val="center"/>
              <w:rPr>
                <w:b/>
                <w:bCs/>
                <w:kern w:val="0"/>
                <w:sz w:val="28"/>
              </w:rPr>
            </w:pPr>
            <w:r>
              <w:rPr>
                <w:b/>
                <w:bCs/>
                <w:noProof/>
                <w:kern w:val="0"/>
                <w:sz w:val="28"/>
              </w:rPr>
              <w:drawing>
                <wp:inline distT="0" distB="0" distL="0" distR="0">
                  <wp:extent cx="1152525" cy="1653540"/>
                  <wp:effectExtent l="19050" t="0" r="9525" b="0"/>
                  <wp:docPr id="17" name="图片 6" descr="C:\Users\ADMINI~1\AppData\Local\Temp\WeChat Files\de17503d313e22908b8925d97d2b4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descr="C:\Users\ADMINI~1\AppData\Local\Temp\WeChat Files\de17503d313e22908b8925d97d2b46c.jpg"/>
                          <pic:cNvPicPr>
                            <a:picLocks noChangeAspect="1" noChangeArrowheads="1"/>
                          </pic:cNvPicPr>
                        </pic:nvPicPr>
                        <pic:blipFill>
                          <a:blip r:embed="rId14" cstate="print"/>
                          <a:srcRect/>
                          <a:stretch>
                            <a:fillRect/>
                          </a:stretch>
                        </pic:blipFill>
                        <pic:spPr>
                          <a:xfrm>
                            <a:off x="0" y="0"/>
                            <a:ext cx="1155648" cy="1658437"/>
                          </a:xfrm>
                          <a:prstGeom prst="rect">
                            <a:avLst/>
                          </a:prstGeom>
                          <a:noFill/>
                          <a:ln w="9525">
                            <a:noFill/>
                            <a:miter lim="800000"/>
                            <a:headEnd/>
                            <a:tailEnd/>
                          </a:ln>
                        </pic:spPr>
                      </pic:pic>
                    </a:graphicData>
                  </a:graphic>
                </wp:inline>
              </w:drawing>
            </w:r>
          </w:p>
        </w:tc>
      </w:tr>
      <w:tr w:rsidR="00EB5A79" w:rsidTr="00C45FC9">
        <w:trPr>
          <w:trHeight w:val="340"/>
        </w:trPr>
        <w:tc>
          <w:tcPr>
            <w:tcW w:w="4248" w:type="dxa"/>
            <w:gridSpan w:val="3"/>
          </w:tcPr>
          <w:p w:rsidR="00EB5A79" w:rsidRDefault="00F4711F">
            <w:pPr>
              <w:adjustRightInd w:val="0"/>
              <w:snapToGrid w:val="0"/>
              <w:jc w:val="center"/>
              <w:rPr>
                <w:bCs/>
                <w:kern w:val="0"/>
                <w:sz w:val="18"/>
                <w:szCs w:val="18"/>
              </w:rPr>
            </w:pPr>
            <w:r>
              <w:rPr>
                <w:bCs/>
                <w:kern w:val="0"/>
                <w:sz w:val="18"/>
                <w:szCs w:val="18"/>
              </w:rPr>
              <w:t>污水处理站加药间</w:t>
            </w:r>
          </w:p>
        </w:tc>
        <w:tc>
          <w:tcPr>
            <w:tcW w:w="5103" w:type="dxa"/>
            <w:gridSpan w:val="2"/>
          </w:tcPr>
          <w:p w:rsidR="00EB5A79" w:rsidRDefault="00F4711F">
            <w:pPr>
              <w:adjustRightInd w:val="0"/>
              <w:snapToGrid w:val="0"/>
              <w:jc w:val="center"/>
              <w:rPr>
                <w:bCs/>
                <w:kern w:val="0"/>
                <w:sz w:val="18"/>
                <w:szCs w:val="18"/>
              </w:rPr>
            </w:pPr>
            <w:r>
              <w:rPr>
                <w:bCs/>
                <w:kern w:val="0"/>
                <w:sz w:val="18"/>
                <w:szCs w:val="18"/>
              </w:rPr>
              <w:t>废水排放口标识牌</w:t>
            </w:r>
          </w:p>
        </w:tc>
      </w:tr>
      <w:tr w:rsidR="00EB5A79" w:rsidTr="00C45FC9">
        <w:trPr>
          <w:trHeight w:val="340"/>
        </w:trPr>
        <w:tc>
          <w:tcPr>
            <w:tcW w:w="4248" w:type="dxa"/>
            <w:gridSpan w:val="3"/>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1457325" cy="1942465"/>
                  <wp:effectExtent l="19050" t="0" r="9525" b="0"/>
                  <wp:docPr id="13" name="图片 3" descr="E:\2020年验收项目\△英山\英山中医院\现场图\IMG_8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E:\2020年验收项目\△英山\英山中医院\现场图\IMG_8043.JPG"/>
                          <pic:cNvPicPr>
                            <a:picLocks noChangeAspect="1" noChangeArrowheads="1"/>
                          </pic:cNvPicPr>
                        </pic:nvPicPr>
                        <pic:blipFill>
                          <a:blip r:embed="rId15" cstate="print"/>
                          <a:srcRect/>
                          <a:stretch>
                            <a:fillRect/>
                          </a:stretch>
                        </pic:blipFill>
                        <pic:spPr>
                          <a:xfrm>
                            <a:off x="0" y="0"/>
                            <a:ext cx="1458609" cy="1944811"/>
                          </a:xfrm>
                          <a:prstGeom prst="rect">
                            <a:avLst/>
                          </a:prstGeom>
                          <a:noFill/>
                          <a:ln w="9525">
                            <a:noFill/>
                            <a:miter lim="800000"/>
                            <a:headEnd/>
                            <a:tailEnd/>
                          </a:ln>
                        </pic:spPr>
                      </pic:pic>
                    </a:graphicData>
                  </a:graphic>
                </wp:inline>
              </w:drawing>
            </w:r>
          </w:p>
        </w:tc>
        <w:tc>
          <w:tcPr>
            <w:tcW w:w="2410" w:type="dxa"/>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1392555" cy="1857375"/>
                  <wp:effectExtent l="19050" t="0" r="0" b="0"/>
                  <wp:docPr id="14" name="图片 4" descr="E:\2020年验收项目\△英山\英山中医院\现场图\IMG_8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E:\2020年验收项目\△英山\英山中医院\现场图\IMG_8044.JPG"/>
                          <pic:cNvPicPr>
                            <a:picLocks noChangeAspect="1" noChangeArrowheads="1"/>
                          </pic:cNvPicPr>
                        </pic:nvPicPr>
                        <pic:blipFill>
                          <a:blip r:embed="rId16" cstate="print"/>
                          <a:srcRect/>
                          <a:stretch>
                            <a:fillRect/>
                          </a:stretch>
                        </pic:blipFill>
                        <pic:spPr>
                          <a:xfrm>
                            <a:off x="0" y="0"/>
                            <a:ext cx="1394334" cy="1859113"/>
                          </a:xfrm>
                          <a:prstGeom prst="rect">
                            <a:avLst/>
                          </a:prstGeom>
                          <a:noFill/>
                          <a:ln w="9525">
                            <a:noFill/>
                            <a:miter lim="800000"/>
                            <a:headEnd/>
                            <a:tailEnd/>
                          </a:ln>
                        </pic:spPr>
                      </pic:pic>
                    </a:graphicData>
                  </a:graphic>
                </wp:inline>
              </w:drawing>
            </w:r>
          </w:p>
        </w:tc>
        <w:tc>
          <w:tcPr>
            <w:tcW w:w="2693" w:type="dxa"/>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1336675" cy="1781810"/>
                  <wp:effectExtent l="19050" t="0" r="0" b="0"/>
                  <wp:docPr id="15" name="图片 5" descr="E:\2020年验收项目\△英山\英山中医院\现场图\IMG_8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E:\2020年验收项目\△英山\英山中医院\现场图\IMG_8047.JPG"/>
                          <pic:cNvPicPr>
                            <a:picLocks noChangeAspect="1" noChangeArrowheads="1"/>
                          </pic:cNvPicPr>
                        </pic:nvPicPr>
                        <pic:blipFill>
                          <a:blip r:embed="rId17" cstate="print"/>
                          <a:srcRect/>
                          <a:stretch>
                            <a:fillRect/>
                          </a:stretch>
                        </pic:blipFill>
                        <pic:spPr>
                          <a:xfrm>
                            <a:off x="0" y="0"/>
                            <a:ext cx="1342915" cy="1790554"/>
                          </a:xfrm>
                          <a:prstGeom prst="rect">
                            <a:avLst/>
                          </a:prstGeom>
                          <a:noFill/>
                          <a:ln w="9525">
                            <a:noFill/>
                            <a:miter lim="800000"/>
                            <a:headEnd/>
                            <a:tailEnd/>
                          </a:ln>
                        </pic:spPr>
                      </pic:pic>
                    </a:graphicData>
                  </a:graphic>
                </wp:inline>
              </w:drawing>
            </w:r>
          </w:p>
        </w:tc>
      </w:tr>
      <w:tr w:rsidR="00EB5A79" w:rsidTr="00C45FC9">
        <w:trPr>
          <w:trHeight w:val="340"/>
        </w:trPr>
        <w:tc>
          <w:tcPr>
            <w:tcW w:w="9351" w:type="dxa"/>
            <w:gridSpan w:val="5"/>
          </w:tcPr>
          <w:p w:rsidR="00EB5A79" w:rsidRDefault="00F4711F">
            <w:pPr>
              <w:adjustRightInd w:val="0"/>
              <w:snapToGrid w:val="0"/>
              <w:jc w:val="center"/>
              <w:rPr>
                <w:bCs/>
                <w:kern w:val="0"/>
                <w:sz w:val="18"/>
                <w:szCs w:val="18"/>
              </w:rPr>
            </w:pPr>
            <w:r>
              <w:rPr>
                <w:bCs/>
                <w:kern w:val="0"/>
                <w:sz w:val="18"/>
                <w:szCs w:val="18"/>
              </w:rPr>
              <w:t>自动在线监测仪</w:t>
            </w:r>
          </w:p>
        </w:tc>
      </w:tr>
      <w:tr w:rsidR="00EB5A79" w:rsidTr="00C45FC9">
        <w:trPr>
          <w:trHeight w:val="340"/>
        </w:trPr>
        <w:tc>
          <w:tcPr>
            <w:tcW w:w="9351" w:type="dxa"/>
            <w:gridSpan w:val="5"/>
          </w:tcPr>
          <w:p w:rsidR="00EB5A79" w:rsidRDefault="00EB5A79">
            <w:pPr>
              <w:adjustRightInd w:val="0"/>
              <w:snapToGrid w:val="0"/>
              <w:jc w:val="center"/>
              <w:rPr>
                <w:b/>
                <w:bCs/>
                <w:kern w:val="0"/>
                <w:sz w:val="18"/>
                <w:szCs w:val="18"/>
              </w:rPr>
            </w:pPr>
          </w:p>
          <w:p w:rsidR="00EB5A79" w:rsidRDefault="00F4711F">
            <w:pPr>
              <w:adjustRightInd w:val="0"/>
              <w:snapToGrid w:val="0"/>
              <w:jc w:val="center"/>
              <w:rPr>
                <w:bCs/>
                <w:kern w:val="0"/>
                <w:sz w:val="18"/>
                <w:szCs w:val="18"/>
              </w:rPr>
            </w:pPr>
            <w:r>
              <w:rPr>
                <w:b/>
                <w:bCs/>
                <w:kern w:val="0"/>
                <w:sz w:val="18"/>
                <w:szCs w:val="18"/>
              </w:rPr>
              <w:t>废气治理措施图</w:t>
            </w:r>
          </w:p>
        </w:tc>
      </w:tr>
      <w:tr w:rsidR="00EB5A79" w:rsidTr="00C45FC9">
        <w:trPr>
          <w:trHeight w:val="340"/>
        </w:trPr>
        <w:tc>
          <w:tcPr>
            <w:tcW w:w="4185" w:type="dxa"/>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2251075" cy="1687830"/>
                  <wp:effectExtent l="19050" t="0" r="0" b="0"/>
                  <wp:docPr id="18" name="图片 7" descr="E:\2020年验收项目\△英山\英山中医院\现场图\IMG_8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descr="E:\2020年验收项目\△英山\英山中医院\现场图\IMG_8051.JPG"/>
                          <pic:cNvPicPr>
                            <a:picLocks noChangeAspect="1" noChangeArrowheads="1"/>
                          </pic:cNvPicPr>
                        </pic:nvPicPr>
                        <pic:blipFill>
                          <a:blip r:embed="rId18" cstate="print"/>
                          <a:srcRect/>
                          <a:stretch>
                            <a:fillRect/>
                          </a:stretch>
                        </pic:blipFill>
                        <pic:spPr>
                          <a:xfrm>
                            <a:off x="0" y="0"/>
                            <a:ext cx="2251075" cy="1688306"/>
                          </a:xfrm>
                          <a:prstGeom prst="rect">
                            <a:avLst/>
                          </a:prstGeom>
                          <a:noFill/>
                          <a:ln w="9525">
                            <a:noFill/>
                            <a:miter lim="800000"/>
                            <a:headEnd/>
                            <a:tailEnd/>
                          </a:ln>
                        </pic:spPr>
                      </pic:pic>
                    </a:graphicData>
                  </a:graphic>
                </wp:inline>
              </w:drawing>
            </w:r>
          </w:p>
        </w:tc>
        <w:tc>
          <w:tcPr>
            <w:tcW w:w="5166" w:type="dxa"/>
            <w:gridSpan w:val="4"/>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1276350" cy="1701800"/>
                  <wp:effectExtent l="19050" t="0" r="0" b="0"/>
                  <wp:docPr id="19" name="图片 8" descr="E:\2020年验收项目\△英山\英山中医院\现场图\IMG_8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descr="E:\2020年验收项目\△英山\英山中医院\现场图\IMG_8052.JPG"/>
                          <pic:cNvPicPr>
                            <a:picLocks noChangeAspect="1" noChangeArrowheads="1"/>
                          </pic:cNvPicPr>
                        </pic:nvPicPr>
                        <pic:blipFill>
                          <a:blip r:embed="rId19" cstate="print"/>
                          <a:srcRect/>
                          <a:stretch>
                            <a:fillRect/>
                          </a:stretch>
                        </pic:blipFill>
                        <pic:spPr>
                          <a:xfrm>
                            <a:off x="0" y="0"/>
                            <a:ext cx="1278227" cy="1704303"/>
                          </a:xfrm>
                          <a:prstGeom prst="rect">
                            <a:avLst/>
                          </a:prstGeom>
                          <a:noFill/>
                          <a:ln w="9525">
                            <a:noFill/>
                            <a:miter lim="800000"/>
                            <a:headEnd/>
                            <a:tailEnd/>
                          </a:ln>
                        </pic:spPr>
                      </pic:pic>
                    </a:graphicData>
                  </a:graphic>
                </wp:inline>
              </w:drawing>
            </w:r>
          </w:p>
        </w:tc>
      </w:tr>
      <w:tr w:rsidR="00EB5A79" w:rsidTr="00C45FC9">
        <w:trPr>
          <w:trHeight w:val="340"/>
        </w:trPr>
        <w:tc>
          <w:tcPr>
            <w:tcW w:w="4185" w:type="dxa"/>
          </w:tcPr>
          <w:p w:rsidR="00EB5A79" w:rsidRDefault="00F4711F">
            <w:pPr>
              <w:adjustRightInd w:val="0"/>
              <w:snapToGrid w:val="0"/>
              <w:jc w:val="center"/>
              <w:rPr>
                <w:bCs/>
                <w:kern w:val="0"/>
                <w:sz w:val="18"/>
                <w:szCs w:val="18"/>
              </w:rPr>
            </w:pPr>
            <w:r>
              <w:rPr>
                <w:bCs/>
                <w:kern w:val="0"/>
                <w:sz w:val="18"/>
                <w:szCs w:val="18"/>
              </w:rPr>
              <w:t>活性炭吸附箱</w:t>
            </w:r>
          </w:p>
        </w:tc>
        <w:tc>
          <w:tcPr>
            <w:tcW w:w="5166" w:type="dxa"/>
            <w:gridSpan w:val="4"/>
          </w:tcPr>
          <w:p w:rsidR="00EB5A79" w:rsidRDefault="00F4711F">
            <w:pPr>
              <w:adjustRightInd w:val="0"/>
              <w:snapToGrid w:val="0"/>
              <w:jc w:val="center"/>
              <w:rPr>
                <w:bCs/>
                <w:kern w:val="0"/>
                <w:sz w:val="18"/>
                <w:szCs w:val="18"/>
              </w:rPr>
            </w:pPr>
            <w:r>
              <w:rPr>
                <w:bCs/>
                <w:kern w:val="0"/>
                <w:sz w:val="18"/>
                <w:szCs w:val="18"/>
              </w:rPr>
              <w:t>喷淋塔</w:t>
            </w:r>
          </w:p>
        </w:tc>
      </w:tr>
      <w:tr w:rsidR="00EB5A79" w:rsidTr="00C45FC9">
        <w:trPr>
          <w:trHeight w:val="340"/>
        </w:trPr>
        <w:tc>
          <w:tcPr>
            <w:tcW w:w="4185" w:type="dxa"/>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1811655" cy="2415540"/>
                  <wp:effectExtent l="19050" t="0" r="0" b="0"/>
                  <wp:docPr id="20" name="图片 9" descr="E:\2020年验收项目\△英山\英山中医院\现场图\IMG_8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descr="E:\2020年验收项目\△英山\英山中医院\现场图\IMG_8055.JPG"/>
                          <pic:cNvPicPr>
                            <a:picLocks noChangeAspect="1" noChangeArrowheads="1"/>
                          </pic:cNvPicPr>
                        </pic:nvPicPr>
                        <pic:blipFill>
                          <a:blip r:embed="rId20" cstate="print"/>
                          <a:srcRect/>
                          <a:stretch>
                            <a:fillRect/>
                          </a:stretch>
                        </pic:blipFill>
                        <pic:spPr>
                          <a:xfrm>
                            <a:off x="0" y="0"/>
                            <a:ext cx="1813383" cy="2417843"/>
                          </a:xfrm>
                          <a:prstGeom prst="rect">
                            <a:avLst/>
                          </a:prstGeom>
                          <a:noFill/>
                          <a:ln w="9525">
                            <a:noFill/>
                            <a:miter lim="800000"/>
                            <a:headEnd/>
                            <a:tailEnd/>
                          </a:ln>
                        </pic:spPr>
                      </pic:pic>
                    </a:graphicData>
                  </a:graphic>
                </wp:inline>
              </w:drawing>
            </w:r>
          </w:p>
        </w:tc>
        <w:tc>
          <w:tcPr>
            <w:tcW w:w="5166" w:type="dxa"/>
            <w:gridSpan w:val="4"/>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1361440" cy="2419350"/>
                  <wp:effectExtent l="19050" t="0" r="0" b="0"/>
                  <wp:docPr id="2" name="图片 10" descr="C:\Users\ADMINI~1\AppData\Local\Temp\WeChat Files\b00a872e93cd59310cabad79a56db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C:\Users\ADMINI~1\AppData\Local\Temp\WeChat Files\b00a872e93cd59310cabad79a56db70.jpg"/>
                          <pic:cNvPicPr>
                            <a:picLocks noChangeAspect="1" noChangeArrowheads="1"/>
                          </pic:cNvPicPr>
                        </pic:nvPicPr>
                        <pic:blipFill>
                          <a:blip r:embed="rId21" cstate="print"/>
                          <a:srcRect/>
                          <a:stretch>
                            <a:fillRect/>
                          </a:stretch>
                        </pic:blipFill>
                        <pic:spPr>
                          <a:xfrm>
                            <a:off x="0" y="0"/>
                            <a:ext cx="1363485" cy="2422518"/>
                          </a:xfrm>
                          <a:prstGeom prst="rect">
                            <a:avLst/>
                          </a:prstGeom>
                          <a:noFill/>
                          <a:ln w="9525">
                            <a:noFill/>
                            <a:miter lim="800000"/>
                            <a:headEnd/>
                            <a:tailEnd/>
                          </a:ln>
                        </pic:spPr>
                      </pic:pic>
                    </a:graphicData>
                  </a:graphic>
                </wp:inline>
              </w:drawing>
            </w:r>
          </w:p>
        </w:tc>
      </w:tr>
      <w:tr w:rsidR="00EB5A79" w:rsidTr="00C45FC9">
        <w:trPr>
          <w:trHeight w:val="303"/>
        </w:trPr>
        <w:tc>
          <w:tcPr>
            <w:tcW w:w="4185" w:type="dxa"/>
          </w:tcPr>
          <w:p w:rsidR="00EB5A79" w:rsidRDefault="00F4711F">
            <w:pPr>
              <w:adjustRightInd w:val="0"/>
              <w:snapToGrid w:val="0"/>
              <w:jc w:val="center"/>
              <w:rPr>
                <w:bCs/>
                <w:kern w:val="0"/>
                <w:sz w:val="18"/>
                <w:szCs w:val="18"/>
              </w:rPr>
            </w:pPr>
            <w:r>
              <w:rPr>
                <w:bCs/>
                <w:kern w:val="0"/>
                <w:sz w:val="18"/>
                <w:szCs w:val="18"/>
              </w:rPr>
              <w:t>废气排气筒</w:t>
            </w:r>
          </w:p>
        </w:tc>
        <w:tc>
          <w:tcPr>
            <w:tcW w:w="5166" w:type="dxa"/>
            <w:gridSpan w:val="4"/>
          </w:tcPr>
          <w:p w:rsidR="00EB5A79" w:rsidRDefault="00F4711F">
            <w:pPr>
              <w:adjustRightInd w:val="0"/>
              <w:snapToGrid w:val="0"/>
              <w:jc w:val="center"/>
              <w:rPr>
                <w:bCs/>
                <w:kern w:val="0"/>
                <w:sz w:val="18"/>
                <w:szCs w:val="18"/>
              </w:rPr>
            </w:pPr>
            <w:r>
              <w:rPr>
                <w:bCs/>
                <w:kern w:val="0"/>
                <w:sz w:val="18"/>
                <w:szCs w:val="18"/>
              </w:rPr>
              <w:t>废气排放口标识牌</w:t>
            </w:r>
          </w:p>
        </w:tc>
      </w:tr>
      <w:tr w:rsidR="00EB5A79" w:rsidTr="00C45FC9">
        <w:trPr>
          <w:trHeight w:val="340"/>
        </w:trPr>
        <w:tc>
          <w:tcPr>
            <w:tcW w:w="9351" w:type="dxa"/>
            <w:gridSpan w:val="5"/>
          </w:tcPr>
          <w:p w:rsidR="00EB5A79" w:rsidRDefault="00F4711F">
            <w:pPr>
              <w:adjustRightInd w:val="0"/>
              <w:snapToGrid w:val="0"/>
              <w:jc w:val="center"/>
              <w:rPr>
                <w:bCs/>
                <w:kern w:val="0"/>
                <w:sz w:val="18"/>
                <w:szCs w:val="18"/>
              </w:rPr>
            </w:pPr>
            <w:r>
              <w:rPr>
                <w:b/>
                <w:bCs/>
                <w:kern w:val="0"/>
                <w:sz w:val="18"/>
                <w:szCs w:val="18"/>
              </w:rPr>
              <w:t>固废治理措施图</w:t>
            </w:r>
          </w:p>
        </w:tc>
      </w:tr>
      <w:tr w:rsidR="00EB5A79" w:rsidTr="00C45FC9">
        <w:trPr>
          <w:trHeight w:val="340"/>
        </w:trPr>
        <w:tc>
          <w:tcPr>
            <w:tcW w:w="4191" w:type="dxa"/>
            <w:gridSpan w:val="2"/>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2305050" cy="1728470"/>
                  <wp:effectExtent l="19050" t="0" r="0" b="0"/>
                  <wp:docPr id="3" name="图片 11" descr="E:\2020年验收项目\△英山\英山中医院\现场图\IMG_8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descr="E:\2020年验收项目\△英山\英山中医院\现场图\IMG_8039.JPG"/>
                          <pic:cNvPicPr>
                            <a:picLocks noChangeAspect="1" noChangeArrowheads="1"/>
                          </pic:cNvPicPr>
                        </pic:nvPicPr>
                        <pic:blipFill>
                          <a:blip r:embed="rId22" cstate="print"/>
                          <a:srcRect/>
                          <a:stretch>
                            <a:fillRect/>
                          </a:stretch>
                        </pic:blipFill>
                        <pic:spPr>
                          <a:xfrm>
                            <a:off x="0" y="0"/>
                            <a:ext cx="2306446" cy="1729835"/>
                          </a:xfrm>
                          <a:prstGeom prst="rect">
                            <a:avLst/>
                          </a:prstGeom>
                          <a:noFill/>
                          <a:ln w="9525">
                            <a:noFill/>
                            <a:miter lim="800000"/>
                            <a:headEnd/>
                            <a:tailEnd/>
                          </a:ln>
                        </pic:spPr>
                      </pic:pic>
                    </a:graphicData>
                  </a:graphic>
                </wp:inline>
              </w:drawing>
            </w:r>
          </w:p>
        </w:tc>
        <w:tc>
          <w:tcPr>
            <w:tcW w:w="5160" w:type="dxa"/>
            <w:gridSpan w:val="3"/>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2386965" cy="1790700"/>
                  <wp:effectExtent l="19050" t="0" r="0" b="0"/>
                  <wp:docPr id="4" name="图片 12" descr="E:\2020年验收项目\△英山\英山中医院\现场图\IMG_8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E:\2020年验收项目\△英山\英山中医院\现场图\IMG_8041.JPG"/>
                          <pic:cNvPicPr>
                            <a:picLocks noChangeAspect="1" noChangeArrowheads="1"/>
                          </pic:cNvPicPr>
                        </pic:nvPicPr>
                        <pic:blipFill>
                          <a:blip r:embed="rId23" cstate="print"/>
                          <a:srcRect/>
                          <a:stretch>
                            <a:fillRect/>
                          </a:stretch>
                        </pic:blipFill>
                        <pic:spPr>
                          <a:xfrm>
                            <a:off x="0" y="0"/>
                            <a:ext cx="2389466" cy="1792100"/>
                          </a:xfrm>
                          <a:prstGeom prst="rect">
                            <a:avLst/>
                          </a:prstGeom>
                          <a:noFill/>
                          <a:ln w="9525">
                            <a:noFill/>
                            <a:miter lim="800000"/>
                            <a:headEnd/>
                            <a:tailEnd/>
                          </a:ln>
                        </pic:spPr>
                      </pic:pic>
                    </a:graphicData>
                  </a:graphic>
                </wp:inline>
              </w:drawing>
            </w:r>
          </w:p>
        </w:tc>
      </w:tr>
      <w:tr w:rsidR="00EB5A79" w:rsidTr="00C45FC9">
        <w:trPr>
          <w:trHeight w:val="340"/>
        </w:trPr>
        <w:tc>
          <w:tcPr>
            <w:tcW w:w="4191" w:type="dxa"/>
            <w:gridSpan w:val="2"/>
          </w:tcPr>
          <w:p w:rsidR="00EB5A79" w:rsidRDefault="00F4711F">
            <w:pPr>
              <w:adjustRightInd w:val="0"/>
              <w:snapToGrid w:val="0"/>
              <w:jc w:val="center"/>
              <w:rPr>
                <w:bCs/>
                <w:kern w:val="0"/>
                <w:sz w:val="18"/>
                <w:szCs w:val="18"/>
              </w:rPr>
            </w:pPr>
            <w:r>
              <w:rPr>
                <w:bCs/>
                <w:kern w:val="0"/>
                <w:sz w:val="18"/>
                <w:szCs w:val="18"/>
              </w:rPr>
              <w:t>医疗废物暂存间</w:t>
            </w:r>
          </w:p>
        </w:tc>
        <w:tc>
          <w:tcPr>
            <w:tcW w:w="5160" w:type="dxa"/>
            <w:gridSpan w:val="3"/>
          </w:tcPr>
          <w:p w:rsidR="00EB5A79" w:rsidRDefault="00F4711F">
            <w:pPr>
              <w:adjustRightInd w:val="0"/>
              <w:snapToGrid w:val="0"/>
              <w:jc w:val="center"/>
              <w:rPr>
                <w:bCs/>
                <w:kern w:val="0"/>
                <w:sz w:val="18"/>
                <w:szCs w:val="18"/>
              </w:rPr>
            </w:pPr>
            <w:r>
              <w:rPr>
                <w:bCs/>
                <w:kern w:val="0"/>
                <w:sz w:val="18"/>
                <w:szCs w:val="18"/>
              </w:rPr>
              <w:t>内部分区存放</w:t>
            </w:r>
          </w:p>
        </w:tc>
      </w:tr>
      <w:tr w:rsidR="00EB5A79" w:rsidTr="00C45FC9">
        <w:trPr>
          <w:trHeight w:val="340"/>
        </w:trPr>
        <w:tc>
          <w:tcPr>
            <w:tcW w:w="9351" w:type="dxa"/>
            <w:gridSpan w:val="5"/>
          </w:tcPr>
          <w:p w:rsidR="00EB5A79" w:rsidRDefault="00F4711F">
            <w:pPr>
              <w:adjustRightInd w:val="0"/>
              <w:snapToGrid w:val="0"/>
              <w:jc w:val="center"/>
              <w:rPr>
                <w:bCs/>
                <w:kern w:val="0"/>
                <w:sz w:val="18"/>
                <w:szCs w:val="18"/>
              </w:rPr>
            </w:pPr>
            <w:r>
              <w:rPr>
                <w:bCs/>
                <w:noProof/>
                <w:kern w:val="0"/>
                <w:sz w:val="18"/>
                <w:szCs w:val="18"/>
              </w:rPr>
              <w:drawing>
                <wp:inline distT="0" distB="0" distL="0" distR="0">
                  <wp:extent cx="2628900" cy="1971675"/>
                  <wp:effectExtent l="19050" t="0" r="0" b="0"/>
                  <wp:docPr id="5" name="图片 1" descr="E:\2020年验收项目\△英山\英山中医院\现场图\IMG_8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E:\2020年验收项目\△英山\英山中医院\现场图\IMG_8057.JPG"/>
                          <pic:cNvPicPr>
                            <a:picLocks noChangeAspect="1" noChangeArrowheads="1"/>
                          </pic:cNvPicPr>
                        </pic:nvPicPr>
                        <pic:blipFill>
                          <a:blip r:embed="rId24" cstate="print"/>
                          <a:srcRect/>
                          <a:stretch>
                            <a:fillRect/>
                          </a:stretch>
                        </pic:blipFill>
                        <pic:spPr>
                          <a:xfrm>
                            <a:off x="0" y="0"/>
                            <a:ext cx="2628900" cy="1971675"/>
                          </a:xfrm>
                          <a:prstGeom prst="rect">
                            <a:avLst/>
                          </a:prstGeom>
                          <a:noFill/>
                          <a:ln w="9525">
                            <a:noFill/>
                            <a:miter lim="800000"/>
                            <a:headEnd/>
                            <a:tailEnd/>
                          </a:ln>
                        </pic:spPr>
                      </pic:pic>
                    </a:graphicData>
                  </a:graphic>
                </wp:inline>
              </w:drawing>
            </w:r>
          </w:p>
        </w:tc>
      </w:tr>
      <w:tr w:rsidR="00EB5A79" w:rsidTr="00C45FC9">
        <w:trPr>
          <w:trHeight w:val="340"/>
        </w:trPr>
        <w:tc>
          <w:tcPr>
            <w:tcW w:w="9351" w:type="dxa"/>
            <w:gridSpan w:val="5"/>
          </w:tcPr>
          <w:p w:rsidR="00EB5A79" w:rsidRDefault="00F4711F">
            <w:pPr>
              <w:adjustRightInd w:val="0"/>
              <w:snapToGrid w:val="0"/>
              <w:jc w:val="center"/>
              <w:rPr>
                <w:bCs/>
                <w:kern w:val="0"/>
                <w:sz w:val="18"/>
                <w:szCs w:val="18"/>
              </w:rPr>
            </w:pPr>
            <w:r>
              <w:rPr>
                <w:bCs/>
                <w:kern w:val="0"/>
                <w:sz w:val="18"/>
                <w:szCs w:val="18"/>
              </w:rPr>
              <w:t>污泥压滤机</w:t>
            </w:r>
          </w:p>
        </w:tc>
      </w:tr>
    </w:tbl>
    <w:p w:rsidR="00EB5A79" w:rsidRDefault="00F4711F" w:rsidP="00F4711F">
      <w:pPr>
        <w:pStyle w:val="31"/>
        <w:spacing w:before="156" w:after="156"/>
        <w:rPr>
          <w:rStyle w:val="2Char11"/>
          <w:rFonts w:cs="Times New Roman"/>
          <w:b/>
          <w:color w:val="auto"/>
        </w:rPr>
      </w:pPr>
      <w:bookmarkStart w:id="188" w:name="_Toc59176002"/>
      <w:r>
        <w:rPr>
          <w:rStyle w:val="2Char11"/>
          <w:rFonts w:ascii="Times New Roman" w:hAnsi="Times New Roman" w:cs="Times New Roman"/>
          <w:b/>
          <w:color w:val="auto"/>
        </w:rPr>
        <w:t>10.</w:t>
      </w:r>
      <w:r>
        <w:rPr>
          <w:rStyle w:val="2Char11"/>
          <w:rFonts w:cs="Times New Roman" w:hint="eastAsia"/>
          <w:b/>
          <w:color w:val="auto"/>
        </w:rPr>
        <w:t>5</w:t>
      </w:r>
      <w:r>
        <w:rPr>
          <w:rStyle w:val="2Char11"/>
          <w:rFonts w:ascii="Times New Roman" w:hAnsi="Times New Roman" w:cs="Times New Roman"/>
          <w:b/>
          <w:color w:val="auto"/>
        </w:rPr>
        <w:t>环境</w:t>
      </w:r>
      <w:r>
        <w:rPr>
          <w:rStyle w:val="2Char11"/>
          <w:rFonts w:cs="Times New Roman" w:hint="eastAsia"/>
          <w:b/>
          <w:color w:val="auto"/>
        </w:rPr>
        <w:t>风险防范措施</w:t>
      </w:r>
      <w:bookmarkEnd w:id="188"/>
    </w:p>
    <w:p w:rsidR="00EB5A79" w:rsidRDefault="00F4711F">
      <w:pPr>
        <w:autoSpaceDE w:val="0"/>
        <w:autoSpaceDN w:val="0"/>
        <w:adjustRightInd w:val="0"/>
        <w:snapToGrid w:val="0"/>
        <w:spacing w:line="360" w:lineRule="auto"/>
        <w:ind w:firstLineChars="200" w:firstLine="480"/>
        <w:rPr>
          <w:bCs/>
          <w:sz w:val="24"/>
        </w:rPr>
      </w:pPr>
      <w:r>
        <w:rPr>
          <w:rFonts w:cs="宋体" w:hint="eastAsia"/>
          <w:bCs/>
          <w:sz w:val="24"/>
        </w:rPr>
        <w:t>根据公司运行过程中主要危险特点，对生产运行过程中可能发生的环境污染事故和因突发性事故或自然灾害而引发的环境污染事故进行预防和控制，企业按照各生产单位进行环境因素识别，确保在发生较大环境污染事故时，能迅速、有序、高效地开展应急及防范行动。</w:t>
      </w:r>
    </w:p>
    <w:p w:rsidR="00EB5A79" w:rsidRDefault="00F4711F">
      <w:pPr>
        <w:autoSpaceDE w:val="0"/>
        <w:autoSpaceDN w:val="0"/>
        <w:adjustRightInd w:val="0"/>
        <w:snapToGrid w:val="0"/>
        <w:spacing w:line="360" w:lineRule="auto"/>
        <w:ind w:firstLineChars="200" w:firstLine="480"/>
        <w:rPr>
          <w:rFonts w:cs="宋体"/>
          <w:bCs/>
          <w:sz w:val="24"/>
        </w:rPr>
      </w:pPr>
      <w:r>
        <w:rPr>
          <w:rFonts w:cs="宋体" w:hint="eastAsia"/>
          <w:bCs/>
          <w:sz w:val="24"/>
        </w:rPr>
        <w:t>污水处理站设施发生故障时，废水将会外排严重影响周边水环境质量，影响周边居民用水，当设施发生故障时应停止生产，对设施进行维修。本项目污水处理站设有事故应急池</w:t>
      </w:r>
      <w:r>
        <w:rPr>
          <w:rFonts w:cs="宋体" w:hint="eastAsia"/>
          <w:bCs/>
          <w:sz w:val="24"/>
        </w:rPr>
        <w:t>154m</w:t>
      </w:r>
      <w:r>
        <w:rPr>
          <w:rFonts w:cs="宋体" w:hint="eastAsia"/>
          <w:bCs/>
          <w:sz w:val="24"/>
          <w:vertAlign w:val="superscript"/>
        </w:rPr>
        <w:t>3</w:t>
      </w:r>
      <w:r>
        <w:rPr>
          <w:rFonts w:cs="宋体" w:hint="eastAsia"/>
          <w:bCs/>
          <w:sz w:val="24"/>
        </w:rPr>
        <w:t>，目前废水日排放量为</w:t>
      </w:r>
      <w:r>
        <w:rPr>
          <w:rFonts w:cs="宋体" w:hint="eastAsia"/>
          <w:bCs/>
          <w:sz w:val="24"/>
        </w:rPr>
        <w:t>99.1t/d</w:t>
      </w:r>
      <w:r>
        <w:rPr>
          <w:rFonts w:cs="宋体" w:hint="eastAsia"/>
          <w:bCs/>
          <w:sz w:val="24"/>
        </w:rPr>
        <w:t>，能满足应急需求。</w:t>
      </w:r>
    </w:p>
    <w:p w:rsidR="00EB5A79" w:rsidRDefault="00F4711F">
      <w:pPr>
        <w:autoSpaceDE w:val="0"/>
        <w:autoSpaceDN w:val="0"/>
        <w:adjustRightInd w:val="0"/>
        <w:snapToGrid w:val="0"/>
        <w:spacing w:line="360" w:lineRule="auto"/>
        <w:ind w:firstLineChars="200" w:firstLine="480"/>
        <w:rPr>
          <w:bCs/>
          <w:sz w:val="24"/>
        </w:rPr>
      </w:pPr>
      <w:r>
        <w:rPr>
          <w:rFonts w:hint="eastAsia"/>
          <w:bCs/>
          <w:sz w:val="24"/>
        </w:rPr>
        <w:t>污水处理站出水消毒用二氧化氯发生器位于加药设备间内，设备的关键部位设置有安全阀，实现对运行过程的双保险。如果出现反应容器开裂或阀门断开，出现大量泄露，自动报警系统或值班人员应迅速配戴呼吸器，并立即切断原料罐阀门、打开设备间通风系统，在通风</w:t>
      </w:r>
      <w:r>
        <w:rPr>
          <w:rFonts w:hint="eastAsia"/>
          <w:bCs/>
          <w:sz w:val="24"/>
        </w:rPr>
        <w:t>20</w:t>
      </w:r>
      <w:r>
        <w:rPr>
          <w:rFonts w:hint="eastAsia"/>
          <w:bCs/>
          <w:sz w:val="24"/>
        </w:rPr>
        <w:t>分钟后用水大量冲洗设备间，由一名负责人负责组织，按照指挥部的指令，随时参加救援工作。</w:t>
      </w:r>
    </w:p>
    <w:p w:rsidR="00EB5A79" w:rsidRDefault="00F4711F" w:rsidP="00F4711F">
      <w:pPr>
        <w:pStyle w:val="31"/>
        <w:spacing w:before="156" w:after="156"/>
        <w:rPr>
          <w:color w:val="FF0000"/>
          <w:sz w:val="28"/>
          <w:szCs w:val="28"/>
        </w:rPr>
      </w:pPr>
      <w:bookmarkStart w:id="189" w:name="_Toc59176003"/>
      <w:r>
        <w:rPr>
          <w:rStyle w:val="2Char11"/>
          <w:rFonts w:ascii="Times New Roman" w:hAnsi="Times New Roman" w:cs="Times New Roman"/>
          <w:b/>
          <w:color w:val="auto"/>
        </w:rPr>
        <w:t>10.</w:t>
      </w:r>
      <w:r>
        <w:rPr>
          <w:rStyle w:val="2Char11"/>
          <w:rFonts w:cs="Times New Roman" w:hint="eastAsia"/>
          <w:b/>
          <w:color w:val="auto"/>
        </w:rPr>
        <w:t>6</w:t>
      </w:r>
      <w:r>
        <w:rPr>
          <w:rStyle w:val="2Char11"/>
          <w:rFonts w:ascii="Times New Roman" w:hAnsi="Times New Roman" w:cs="Times New Roman"/>
          <w:b/>
          <w:color w:val="auto"/>
        </w:rPr>
        <w:t>环境管理与监测计划</w:t>
      </w:r>
      <w:r>
        <w:rPr>
          <w:color w:val="FF0000"/>
          <w:sz w:val="28"/>
          <w:szCs w:val="28"/>
        </w:rPr>
        <w:br/>
      </w:r>
      <w:r>
        <w:t>10.</w:t>
      </w:r>
      <w:r>
        <w:rPr>
          <w:rFonts w:hint="eastAsia"/>
        </w:rPr>
        <w:t>6</w:t>
      </w:r>
      <w:r>
        <w:t>.1</w:t>
      </w:r>
      <w:r>
        <w:t>环境管理计划</w:t>
      </w:r>
      <w:bookmarkEnd w:id="189"/>
    </w:p>
    <w:p w:rsidR="00EB5A79" w:rsidRDefault="00F4711F">
      <w:pPr>
        <w:pStyle w:val="0"/>
        <w:adjustRightInd w:val="0"/>
        <w:snapToGrid w:val="0"/>
        <w:ind w:firstLine="480"/>
        <w:rPr>
          <w:bCs/>
        </w:rPr>
      </w:pPr>
      <w:bookmarkStart w:id="190" w:name="_Toc514264929"/>
      <w:r>
        <w:rPr>
          <w:bCs/>
        </w:rPr>
        <w:t>本次项目验收排污监测委托有资质的监测单位，该单位具有完整的监测管理制度和专业技术人员。</w:t>
      </w:r>
    </w:p>
    <w:p w:rsidR="00EB5A79" w:rsidRDefault="00F4711F">
      <w:pPr>
        <w:pStyle w:val="0"/>
        <w:adjustRightInd w:val="0"/>
        <w:snapToGrid w:val="0"/>
        <w:ind w:firstLine="480"/>
        <w:rPr>
          <w:bCs/>
        </w:rPr>
      </w:pPr>
      <w:r>
        <w:rPr>
          <w:bCs/>
        </w:rPr>
        <w:t>为了加强对项目运营期环境管理工作及项目运营期的监测工作，根据</w:t>
      </w:r>
      <w:r>
        <w:rPr>
          <w:bCs/>
        </w:rPr>
        <w:t>HJ1105-2020</w:t>
      </w:r>
      <w:r>
        <w:rPr>
          <w:bCs/>
        </w:rPr>
        <w:t>《排污许可证申请与核发技术规范》（医疗机构）的自行监测管理要求，制定相应的环境监测计划，并委托有资质的单位进行监测，本项目监测计划见表</w:t>
      </w:r>
      <w:r>
        <w:rPr>
          <w:bCs/>
        </w:rPr>
        <w:t>10.</w:t>
      </w:r>
      <w:r>
        <w:rPr>
          <w:rFonts w:hint="eastAsia"/>
          <w:bCs/>
        </w:rPr>
        <w:t>6</w:t>
      </w:r>
      <w:r>
        <w:rPr>
          <w:bCs/>
        </w:rPr>
        <w:t>-1</w:t>
      </w:r>
      <w:r>
        <w:rPr>
          <w:bCs/>
        </w:rPr>
        <w:t>。</w:t>
      </w:r>
    </w:p>
    <w:p w:rsidR="00EB5A79" w:rsidRDefault="00F4711F">
      <w:pPr>
        <w:pStyle w:val="16"/>
        <w:spacing w:before="120"/>
        <w:rPr>
          <w:rFonts w:ascii="Times New Roman" w:eastAsia="宋体" w:hAnsi="Times New Roman" w:cs="Times New Roman"/>
        </w:rPr>
      </w:pPr>
      <w:r>
        <w:rPr>
          <w:rFonts w:ascii="Times New Roman" w:eastAsia="宋体" w:hAnsi="Times New Roman" w:cs="Times New Roman"/>
        </w:rPr>
        <w:t>表</w:t>
      </w:r>
      <w:r>
        <w:rPr>
          <w:rFonts w:ascii="Times New Roman" w:eastAsia="宋体" w:hAnsi="Times New Roman" w:cs="Times New Roman"/>
        </w:rPr>
        <w:t>10.</w:t>
      </w:r>
      <w:r>
        <w:rPr>
          <w:rFonts w:ascii="Times New Roman" w:eastAsia="宋体" w:hAnsi="Times New Roman" w:cs="Times New Roman" w:hint="eastAsia"/>
        </w:rPr>
        <w:t>6</w:t>
      </w:r>
      <w:r>
        <w:rPr>
          <w:rFonts w:ascii="Times New Roman" w:eastAsia="宋体" w:hAnsi="Times New Roman" w:cs="Times New Roman"/>
        </w:rPr>
        <w:t xml:space="preserve">-1  </w:t>
      </w:r>
      <w:r>
        <w:rPr>
          <w:rFonts w:ascii="Times New Roman" w:eastAsia="宋体" w:hAnsi="Times New Roman" w:cs="Times New Roman"/>
        </w:rPr>
        <w:t>监测计划一览表</w:t>
      </w:r>
    </w:p>
    <w:tbl>
      <w:tblPr>
        <w:tblW w:w="963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867"/>
        <w:gridCol w:w="2890"/>
        <w:gridCol w:w="2730"/>
        <w:gridCol w:w="1607"/>
        <w:gridCol w:w="1545"/>
      </w:tblGrid>
      <w:tr w:rsidR="00EB5A79">
        <w:trPr>
          <w:trHeight w:val="340"/>
          <w:jc w:val="center"/>
        </w:trPr>
        <w:tc>
          <w:tcPr>
            <w:tcW w:w="765" w:type="dxa"/>
            <w:tcBorders>
              <w:bottom w:val="single" w:sz="12"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序号</w:t>
            </w:r>
          </w:p>
        </w:tc>
        <w:tc>
          <w:tcPr>
            <w:tcW w:w="2550" w:type="dxa"/>
            <w:tcBorders>
              <w:bottom w:val="single" w:sz="12"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监测点位</w:t>
            </w:r>
          </w:p>
        </w:tc>
        <w:tc>
          <w:tcPr>
            <w:tcW w:w="2409" w:type="dxa"/>
            <w:tcBorders>
              <w:bottom w:val="single" w:sz="12"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监测指标</w:t>
            </w:r>
          </w:p>
        </w:tc>
        <w:tc>
          <w:tcPr>
            <w:tcW w:w="1418" w:type="dxa"/>
            <w:tcBorders>
              <w:bottom w:val="single" w:sz="12"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监测频次</w:t>
            </w:r>
          </w:p>
        </w:tc>
        <w:tc>
          <w:tcPr>
            <w:tcW w:w="1363" w:type="dxa"/>
            <w:tcBorders>
              <w:bottom w:val="single" w:sz="12"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监测机构</w:t>
            </w:r>
          </w:p>
        </w:tc>
      </w:tr>
      <w:tr w:rsidR="00EB5A79">
        <w:trPr>
          <w:trHeight w:val="340"/>
          <w:jc w:val="center"/>
        </w:trPr>
        <w:tc>
          <w:tcPr>
            <w:tcW w:w="765"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1</w:t>
            </w:r>
          </w:p>
        </w:tc>
        <w:tc>
          <w:tcPr>
            <w:tcW w:w="2550"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污水处理站废气排放口</w:t>
            </w:r>
          </w:p>
        </w:tc>
        <w:tc>
          <w:tcPr>
            <w:tcW w:w="2409"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氨、硫化氢、臭气浓度</w:t>
            </w:r>
          </w:p>
        </w:tc>
        <w:tc>
          <w:tcPr>
            <w:tcW w:w="1418" w:type="dxa"/>
            <w:tcBorders>
              <w:top w:val="single" w:sz="12" w:space="0" w:color="auto"/>
              <w:bottom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每季度监测一次</w:t>
            </w:r>
          </w:p>
        </w:tc>
        <w:tc>
          <w:tcPr>
            <w:tcW w:w="1363" w:type="dxa"/>
            <w:vMerge w:val="restart"/>
            <w:tcBorders>
              <w:top w:val="single" w:sz="12"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委托有资质监测单位监测</w:t>
            </w:r>
          </w:p>
        </w:tc>
      </w:tr>
      <w:tr w:rsidR="00EB5A79">
        <w:trPr>
          <w:trHeight w:val="340"/>
          <w:jc w:val="center"/>
        </w:trPr>
        <w:tc>
          <w:tcPr>
            <w:tcW w:w="765"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2</w:t>
            </w:r>
          </w:p>
        </w:tc>
        <w:tc>
          <w:tcPr>
            <w:tcW w:w="2550"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污水处理站周界</w:t>
            </w:r>
          </w:p>
        </w:tc>
        <w:tc>
          <w:tcPr>
            <w:tcW w:w="2409" w:type="dxa"/>
            <w:tcBorders>
              <w:top w:val="single" w:sz="12" w:space="0" w:color="auto"/>
              <w:bottom w:val="single" w:sz="4" w:space="0" w:color="auto"/>
            </w:tcBorders>
            <w:vAlign w:val="center"/>
          </w:tcPr>
          <w:p w:rsidR="00EB5A79" w:rsidRDefault="00F4711F">
            <w:pPr>
              <w:adjustRightInd w:val="0"/>
              <w:snapToGrid w:val="0"/>
              <w:jc w:val="center"/>
              <w:rPr>
                <w:sz w:val="18"/>
                <w:szCs w:val="18"/>
              </w:rPr>
            </w:pPr>
            <w:r>
              <w:rPr>
                <w:sz w:val="18"/>
                <w:szCs w:val="18"/>
              </w:rPr>
              <w:t>氨、硫化氢、臭气浓度、氯气、甲烷</w:t>
            </w:r>
          </w:p>
        </w:tc>
        <w:tc>
          <w:tcPr>
            <w:tcW w:w="1418" w:type="dxa"/>
            <w:tcBorders>
              <w:top w:val="single" w:sz="12" w:space="0" w:color="auto"/>
              <w:bottom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每季度监测一次</w:t>
            </w:r>
          </w:p>
        </w:tc>
        <w:tc>
          <w:tcPr>
            <w:tcW w:w="1363" w:type="dxa"/>
            <w:vMerge/>
            <w:vAlign w:val="center"/>
          </w:tcPr>
          <w:p w:rsidR="00EB5A79" w:rsidRDefault="00EB5A79">
            <w:pPr>
              <w:pStyle w:val="afff3"/>
              <w:adjustRightInd w:val="0"/>
              <w:snapToGrid w:val="0"/>
              <w:rPr>
                <w:rFonts w:ascii="Times New Roman" w:hAnsi="Times New Roman" w:cs="Times New Roman"/>
                <w:szCs w:val="18"/>
              </w:rPr>
            </w:pPr>
          </w:p>
        </w:tc>
      </w:tr>
      <w:tr w:rsidR="00EB5A79">
        <w:trPr>
          <w:trHeight w:val="340"/>
          <w:jc w:val="center"/>
        </w:trPr>
        <w:tc>
          <w:tcPr>
            <w:tcW w:w="765"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3</w:t>
            </w:r>
          </w:p>
        </w:tc>
        <w:tc>
          <w:tcPr>
            <w:tcW w:w="2550"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污水处理站出口</w:t>
            </w:r>
          </w:p>
        </w:tc>
        <w:tc>
          <w:tcPr>
            <w:tcW w:w="2409" w:type="dxa"/>
            <w:tcBorders>
              <w:top w:val="single" w:sz="4" w:space="0" w:color="auto"/>
              <w:bottom w:val="single" w:sz="4" w:space="0" w:color="auto"/>
            </w:tcBorders>
            <w:vAlign w:val="center"/>
          </w:tcPr>
          <w:p w:rsidR="00EB5A79" w:rsidRDefault="00F4711F">
            <w:pPr>
              <w:adjustRightInd w:val="0"/>
              <w:snapToGrid w:val="0"/>
              <w:jc w:val="center"/>
              <w:rPr>
                <w:sz w:val="18"/>
                <w:szCs w:val="18"/>
              </w:rPr>
            </w:pPr>
            <w:r>
              <w:rPr>
                <w:kern w:val="0"/>
                <w:sz w:val="18"/>
                <w:szCs w:val="18"/>
              </w:rPr>
              <w:t>流量、</w:t>
            </w:r>
            <w:r>
              <w:rPr>
                <w:kern w:val="0"/>
                <w:sz w:val="18"/>
                <w:szCs w:val="18"/>
              </w:rPr>
              <w:t>pH</w:t>
            </w:r>
            <w:r>
              <w:rPr>
                <w:kern w:val="0"/>
                <w:sz w:val="18"/>
                <w:szCs w:val="18"/>
              </w:rPr>
              <w:t>、悬浮物、氨氮、化学需氧量、总氰化物、挥发酚、动植物油、石油类、色度、五日生化需氧量、阴离子表面活性剂、粪大肠菌群数、肠道致病菌、肠道病毒</w:t>
            </w:r>
          </w:p>
        </w:tc>
        <w:tc>
          <w:tcPr>
            <w:tcW w:w="1418" w:type="dxa"/>
            <w:tcBorders>
              <w:top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按排污许可证频次监测</w:t>
            </w:r>
          </w:p>
        </w:tc>
        <w:tc>
          <w:tcPr>
            <w:tcW w:w="1363" w:type="dxa"/>
            <w:vMerge/>
            <w:vAlign w:val="center"/>
          </w:tcPr>
          <w:p w:rsidR="00EB5A79" w:rsidRDefault="00EB5A79">
            <w:pPr>
              <w:pStyle w:val="afff3"/>
              <w:adjustRightInd w:val="0"/>
              <w:snapToGrid w:val="0"/>
              <w:rPr>
                <w:rFonts w:ascii="Times New Roman" w:hAnsi="Times New Roman" w:cs="Times New Roman"/>
                <w:szCs w:val="18"/>
              </w:rPr>
            </w:pPr>
          </w:p>
        </w:tc>
      </w:tr>
      <w:tr w:rsidR="00EB5A79">
        <w:trPr>
          <w:trHeight w:val="340"/>
          <w:jc w:val="center"/>
        </w:trPr>
        <w:tc>
          <w:tcPr>
            <w:tcW w:w="765"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4</w:t>
            </w:r>
          </w:p>
        </w:tc>
        <w:tc>
          <w:tcPr>
            <w:tcW w:w="2550" w:type="dxa"/>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厂界四周各设</w:t>
            </w:r>
            <w:r>
              <w:rPr>
                <w:rFonts w:ascii="Times New Roman" w:hAnsi="Times New Roman" w:cs="Times New Roman"/>
                <w:szCs w:val="18"/>
              </w:rPr>
              <w:t>1</w:t>
            </w:r>
            <w:r>
              <w:rPr>
                <w:rFonts w:ascii="Times New Roman" w:hAnsi="Times New Roman" w:cs="Times New Roman"/>
                <w:szCs w:val="18"/>
              </w:rPr>
              <w:t>个噪声监测点位</w:t>
            </w:r>
          </w:p>
        </w:tc>
        <w:tc>
          <w:tcPr>
            <w:tcW w:w="2409" w:type="dxa"/>
            <w:tcBorders>
              <w:top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LeqdB(A)</w:t>
            </w:r>
          </w:p>
        </w:tc>
        <w:tc>
          <w:tcPr>
            <w:tcW w:w="1418" w:type="dxa"/>
            <w:tcBorders>
              <w:top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每季度监测一次</w:t>
            </w:r>
          </w:p>
        </w:tc>
        <w:tc>
          <w:tcPr>
            <w:tcW w:w="1363" w:type="dxa"/>
            <w:vMerge/>
            <w:vAlign w:val="center"/>
          </w:tcPr>
          <w:p w:rsidR="00EB5A79" w:rsidRDefault="00EB5A79">
            <w:pPr>
              <w:pStyle w:val="afff3"/>
              <w:adjustRightInd w:val="0"/>
              <w:snapToGrid w:val="0"/>
              <w:rPr>
                <w:rFonts w:ascii="Times New Roman" w:hAnsi="Times New Roman" w:cs="Times New Roman"/>
                <w:szCs w:val="18"/>
              </w:rPr>
            </w:pPr>
          </w:p>
        </w:tc>
      </w:tr>
    </w:tbl>
    <w:p w:rsidR="00EB5A79" w:rsidRDefault="00F4711F">
      <w:pPr>
        <w:pStyle w:val="afffd"/>
        <w:spacing w:after="0"/>
        <w:ind w:left="-74"/>
        <w:rPr>
          <w:rFonts w:ascii="Times New Roman" w:hAnsi="Times New Roman" w:cs="Times New Roman"/>
        </w:rPr>
      </w:pPr>
      <w:r>
        <w:rPr>
          <w:rFonts w:ascii="Times New Roman" w:hAnsi="Times New Roman" w:cs="Times New Roman"/>
        </w:rPr>
        <w:t>监测数据的分析处理与管理：</w:t>
      </w:r>
    </w:p>
    <w:p w:rsidR="00EB5A79" w:rsidRDefault="00F4711F">
      <w:pPr>
        <w:pStyle w:val="afffd"/>
        <w:spacing w:after="0"/>
        <w:ind w:left="-74"/>
        <w:rPr>
          <w:rFonts w:ascii="Times New Roman" w:hAnsi="Times New Roman" w:cs="Times New Roman"/>
        </w:rPr>
      </w:pPr>
      <w:r>
        <w:rPr>
          <w:rFonts w:ascii="Times New Roman" w:hAnsi="Times New Roman" w:cs="Times New Roman"/>
        </w:rPr>
        <w:t>①</w:t>
      </w:r>
      <w:r>
        <w:rPr>
          <w:rFonts w:ascii="Times New Roman" w:hAnsi="Times New Roman" w:cs="Times New Roman"/>
        </w:rPr>
        <w:t>在监测过程中，如发现某参数有超标异常情况，应分析原因并上报管理机构，及时采取改进或加强污染控制的措施；</w:t>
      </w:r>
    </w:p>
    <w:p w:rsidR="00EB5A79" w:rsidRDefault="00F4711F">
      <w:pPr>
        <w:pStyle w:val="afffd"/>
        <w:spacing w:after="0"/>
        <w:ind w:left="-74"/>
        <w:rPr>
          <w:rFonts w:ascii="Times New Roman" w:hAnsi="Times New Roman" w:cs="Times New Roman"/>
        </w:rPr>
      </w:pPr>
      <w:r>
        <w:rPr>
          <w:rFonts w:ascii="Times New Roman" w:hAnsi="Times New Roman" w:cs="Times New Roman"/>
        </w:rPr>
        <w:t>②</w:t>
      </w:r>
      <w:r>
        <w:rPr>
          <w:rFonts w:ascii="Times New Roman" w:hAnsi="Times New Roman" w:cs="Times New Roman"/>
        </w:rPr>
        <w:t>建立合理可行的监测质量保证措施；保证监测数据客观、公正、准确、可靠、不受行政和其它因素的干预；</w:t>
      </w:r>
    </w:p>
    <w:p w:rsidR="00EB5A79" w:rsidRDefault="00F4711F">
      <w:pPr>
        <w:pStyle w:val="afffd"/>
        <w:spacing w:after="0"/>
        <w:ind w:left="-74"/>
        <w:rPr>
          <w:rFonts w:ascii="Times New Roman" w:hAnsi="Times New Roman" w:cs="Times New Roman"/>
        </w:rPr>
      </w:pPr>
      <w:r>
        <w:rPr>
          <w:rFonts w:ascii="Times New Roman" w:hAnsi="Times New Roman" w:cs="Times New Roman"/>
        </w:rPr>
        <w:t>③</w:t>
      </w:r>
      <w:r>
        <w:rPr>
          <w:rFonts w:ascii="Times New Roman" w:hAnsi="Times New Roman" w:cs="Times New Roman"/>
        </w:rPr>
        <w:t>定期</w:t>
      </w:r>
      <w:r>
        <w:rPr>
          <w:rFonts w:ascii="Times New Roman" w:hAnsi="Times New Roman" w:cs="Times New Roman"/>
        </w:rPr>
        <w:t>(</w:t>
      </w:r>
      <w:r>
        <w:rPr>
          <w:rFonts w:ascii="Times New Roman" w:hAnsi="Times New Roman" w:cs="Times New Roman"/>
        </w:rPr>
        <w:t>月、季、年</w:t>
      </w:r>
      <w:r>
        <w:rPr>
          <w:rFonts w:ascii="Times New Roman" w:hAnsi="Times New Roman" w:cs="Times New Roman"/>
        </w:rPr>
        <w:t>)</w:t>
      </w:r>
      <w:r>
        <w:rPr>
          <w:rFonts w:ascii="Times New Roman" w:hAnsi="Times New Roman" w:cs="Times New Roman"/>
        </w:rPr>
        <w:t>对监测数据进行综合分析，掌握污水达标排放情况，并向管理机构作出书面汇报；</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10.</w:t>
      </w:r>
      <w:r>
        <w:rPr>
          <w:rStyle w:val="2Char11"/>
          <w:rFonts w:cs="Times New Roman" w:hint="eastAsia"/>
        </w:rPr>
        <w:t>7</w:t>
      </w:r>
      <w:r>
        <w:rPr>
          <w:rStyle w:val="2Char11"/>
          <w:rFonts w:ascii="Times New Roman" w:hAnsi="Times New Roman" w:cs="Times New Roman"/>
        </w:rPr>
        <w:t>环评批复要求落实情况</w:t>
      </w:r>
      <w:bookmarkEnd w:id="190"/>
    </w:p>
    <w:p w:rsidR="00EB5A79" w:rsidRDefault="00F4711F" w:rsidP="00A264CC">
      <w:pPr>
        <w:topLinePunct/>
        <w:spacing w:beforeLines="50"/>
        <w:jc w:val="center"/>
        <w:rPr>
          <w:rFonts w:eastAsiaTheme="minorEastAsia"/>
          <w:b/>
          <w:sz w:val="24"/>
        </w:rPr>
      </w:pPr>
      <w:r>
        <w:rPr>
          <w:rFonts w:eastAsiaTheme="minorEastAsia"/>
          <w:b/>
          <w:sz w:val="24"/>
        </w:rPr>
        <w:t>表</w:t>
      </w:r>
      <w:r>
        <w:rPr>
          <w:rFonts w:eastAsiaTheme="minorEastAsia"/>
          <w:b/>
          <w:sz w:val="24"/>
        </w:rPr>
        <w:t>10.</w:t>
      </w:r>
      <w:r>
        <w:rPr>
          <w:rFonts w:eastAsiaTheme="minorEastAsia" w:hint="eastAsia"/>
          <w:b/>
          <w:sz w:val="24"/>
        </w:rPr>
        <w:t>7</w:t>
      </w:r>
      <w:r>
        <w:rPr>
          <w:rFonts w:eastAsiaTheme="minorEastAsia"/>
          <w:b/>
          <w:sz w:val="24"/>
        </w:rPr>
        <w:t xml:space="preserve">-1  </w:t>
      </w:r>
      <w:r>
        <w:rPr>
          <w:rFonts w:eastAsiaTheme="minorEastAsia"/>
          <w:b/>
          <w:sz w:val="24"/>
        </w:rPr>
        <w:t>环评及批复要求与实际建设情况一览表</w:t>
      </w:r>
    </w:p>
    <w:tbl>
      <w:tblPr>
        <w:tblW w:w="5135" w:type="pct"/>
        <w:jc w:val="center"/>
        <w:tblBorders>
          <w:top w:val="single" w:sz="12" w:space="0" w:color="auto"/>
          <w:bottom w:val="single" w:sz="12" w:space="0" w:color="auto"/>
          <w:insideH w:val="single" w:sz="4" w:space="0" w:color="auto"/>
          <w:insideV w:val="single" w:sz="4" w:space="0" w:color="auto"/>
        </w:tblBorders>
        <w:tblLook w:val="04A0"/>
      </w:tblPr>
      <w:tblGrid>
        <w:gridCol w:w="762"/>
        <w:gridCol w:w="4310"/>
        <w:gridCol w:w="3826"/>
        <w:gridCol w:w="1222"/>
      </w:tblGrid>
      <w:tr w:rsidR="00EB5A79">
        <w:trPr>
          <w:trHeight w:val="340"/>
          <w:jc w:val="center"/>
        </w:trPr>
        <w:tc>
          <w:tcPr>
            <w:tcW w:w="376" w:type="pct"/>
            <w:tcBorders>
              <w:top w:val="single" w:sz="12" w:space="0" w:color="auto"/>
              <w:left w:val="nil"/>
              <w:bottom w:val="single" w:sz="12" w:space="0" w:color="auto"/>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项目</w:t>
            </w:r>
          </w:p>
        </w:tc>
        <w:tc>
          <w:tcPr>
            <w:tcW w:w="2129" w:type="pct"/>
            <w:tcBorders>
              <w:top w:val="single" w:sz="12" w:space="0" w:color="auto"/>
              <w:left w:val="single" w:sz="4" w:space="0" w:color="auto"/>
              <w:bottom w:val="single" w:sz="12" w:space="0" w:color="auto"/>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原环评及环评批复要求（黄环函</w:t>
            </w:r>
            <w:r>
              <w:rPr>
                <w:rFonts w:ascii="Times New Roman" w:hAnsi="Times New Roman" w:cs="Times New Roman"/>
                <w:szCs w:val="18"/>
              </w:rPr>
              <w:t>[2015]275</w:t>
            </w:r>
            <w:r>
              <w:rPr>
                <w:rFonts w:ascii="Times New Roman" w:hAnsi="Times New Roman" w:cs="Times New Roman"/>
                <w:szCs w:val="18"/>
              </w:rPr>
              <w:t>号）</w:t>
            </w:r>
          </w:p>
        </w:tc>
        <w:tc>
          <w:tcPr>
            <w:tcW w:w="1890" w:type="pct"/>
            <w:tcBorders>
              <w:top w:val="single" w:sz="12" w:space="0" w:color="auto"/>
              <w:left w:val="single" w:sz="4" w:space="0" w:color="auto"/>
              <w:bottom w:val="single" w:sz="12" w:space="0" w:color="auto"/>
              <w:right w:val="single" w:sz="4" w:space="0" w:color="auto"/>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实际情况</w:t>
            </w:r>
          </w:p>
        </w:tc>
        <w:tc>
          <w:tcPr>
            <w:tcW w:w="604" w:type="pct"/>
            <w:tcBorders>
              <w:top w:val="single" w:sz="12" w:space="0" w:color="auto"/>
              <w:left w:val="single" w:sz="4" w:space="0" w:color="auto"/>
              <w:bottom w:val="single" w:sz="12" w:space="0" w:color="auto"/>
              <w:right w:val="nil"/>
            </w:tcBorders>
            <w:vAlign w:val="center"/>
          </w:tcPr>
          <w:p w:rsidR="00EB5A79" w:rsidRDefault="00F4711F">
            <w:pPr>
              <w:pStyle w:val="afff3"/>
              <w:adjustRightInd w:val="0"/>
              <w:snapToGrid w:val="0"/>
              <w:rPr>
                <w:rFonts w:ascii="Times New Roman" w:hAnsi="Times New Roman" w:cs="Times New Roman"/>
                <w:szCs w:val="18"/>
              </w:rPr>
            </w:pPr>
            <w:r>
              <w:rPr>
                <w:rFonts w:ascii="Times New Roman" w:hAnsi="Times New Roman" w:cs="Times New Roman"/>
                <w:szCs w:val="18"/>
              </w:rPr>
              <w:t>落实情况</w:t>
            </w:r>
          </w:p>
        </w:tc>
      </w:tr>
      <w:tr w:rsidR="00EB5A79">
        <w:trPr>
          <w:trHeight w:val="340"/>
          <w:jc w:val="center"/>
        </w:trPr>
        <w:tc>
          <w:tcPr>
            <w:tcW w:w="376" w:type="pct"/>
            <w:tcBorders>
              <w:top w:val="single" w:sz="4" w:space="0" w:color="auto"/>
              <w:left w:val="nil"/>
              <w:right w:val="single" w:sz="4" w:space="0" w:color="auto"/>
            </w:tcBorders>
            <w:vAlign w:val="center"/>
          </w:tcPr>
          <w:p w:rsidR="00EB5A79" w:rsidRDefault="00F4711F">
            <w:pPr>
              <w:pStyle w:val="af5"/>
              <w:adjustRightInd w:val="0"/>
              <w:jc w:val="center"/>
              <w:rPr>
                <w:rFonts w:ascii="Times New Roman" w:hAnsi="Times New Roman" w:cs="Times New Roman"/>
              </w:rPr>
            </w:pPr>
            <w:r>
              <w:rPr>
                <w:rFonts w:ascii="Times New Roman" w:hAnsi="Times New Roman" w:cs="Times New Roman"/>
              </w:rPr>
              <w:t>废气</w:t>
            </w:r>
          </w:p>
        </w:tc>
        <w:tc>
          <w:tcPr>
            <w:tcW w:w="2129" w:type="pct"/>
            <w:tcBorders>
              <w:top w:val="single" w:sz="4" w:space="0" w:color="auto"/>
              <w:left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项目无窗房间废气经过滤</w:t>
            </w:r>
            <w:r>
              <w:rPr>
                <w:sz w:val="18"/>
                <w:szCs w:val="18"/>
              </w:rPr>
              <w:t>+</w:t>
            </w:r>
            <w:r>
              <w:rPr>
                <w:sz w:val="18"/>
                <w:szCs w:val="18"/>
              </w:rPr>
              <w:t>紫外光消毒处理后通过专用竖井引至楼顶达标排放</w:t>
            </w:r>
            <w:r>
              <w:rPr>
                <w:sz w:val="18"/>
                <w:szCs w:val="18"/>
              </w:rPr>
              <w:t>;</w:t>
            </w:r>
            <w:r>
              <w:rPr>
                <w:sz w:val="18"/>
                <w:szCs w:val="18"/>
              </w:rPr>
              <w:t>备用发电机烟气采用自带的消烟除尘装置处理后达标排放。污水处理站应配套建设废气收集处理系统，采取有效措施去除硫化氢、氨气等污染物</w:t>
            </w:r>
          </w:p>
        </w:tc>
        <w:tc>
          <w:tcPr>
            <w:tcW w:w="1890" w:type="pct"/>
            <w:tcBorders>
              <w:top w:val="single" w:sz="4" w:space="0" w:color="auto"/>
              <w:left w:val="single" w:sz="4" w:space="0" w:color="auto"/>
              <w:right w:val="single" w:sz="4" w:space="0" w:color="auto"/>
            </w:tcBorders>
            <w:vAlign w:val="center"/>
          </w:tcPr>
          <w:p w:rsidR="00EB5A79" w:rsidRDefault="00F4711F">
            <w:pPr>
              <w:adjustRightInd w:val="0"/>
              <w:snapToGrid w:val="0"/>
              <w:jc w:val="center"/>
              <w:rPr>
                <w:color w:val="000000" w:themeColor="text1"/>
                <w:sz w:val="18"/>
                <w:szCs w:val="18"/>
              </w:rPr>
            </w:pPr>
            <w:r>
              <w:rPr>
                <w:sz w:val="18"/>
                <w:szCs w:val="18"/>
              </w:rPr>
              <w:t>科室、病房、医疗废物暂存间空气消毒采用紫外灯消毒；污水处理站为地埋式，废气收集后经活性炭吸附箱</w:t>
            </w:r>
            <w:r>
              <w:rPr>
                <w:sz w:val="18"/>
                <w:szCs w:val="18"/>
              </w:rPr>
              <w:t>+</w:t>
            </w:r>
            <w:r>
              <w:rPr>
                <w:sz w:val="18"/>
                <w:szCs w:val="18"/>
              </w:rPr>
              <w:t>水喷淋塔</w:t>
            </w:r>
            <w:r>
              <w:rPr>
                <w:sz w:val="18"/>
                <w:szCs w:val="18"/>
              </w:rPr>
              <w:t>+15m</w:t>
            </w:r>
            <w:r>
              <w:rPr>
                <w:sz w:val="18"/>
                <w:szCs w:val="18"/>
              </w:rPr>
              <w:t>高排气筒；食堂油烟经抽油烟机外排。</w:t>
            </w:r>
          </w:p>
        </w:tc>
        <w:tc>
          <w:tcPr>
            <w:tcW w:w="604" w:type="pct"/>
            <w:tcBorders>
              <w:top w:val="single" w:sz="4" w:space="0" w:color="auto"/>
              <w:left w:val="single" w:sz="4" w:space="0" w:color="auto"/>
              <w:right w:val="nil"/>
            </w:tcBorders>
            <w:vAlign w:val="center"/>
          </w:tcPr>
          <w:p w:rsidR="00EB5A79" w:rsidRDefault="00F4711F">
            <w:pPr>
              <w:pStyle w:val="af5"/>
              <w:adjustRightInd w:val="0"/>
              <w:jc w:val="center"/>
              <w:rPr>
                <w:rFonts w:ascii="Times New Roman" w:hAnsi="Times New Roman" w:cs="Times New Roman"/>
              </w:rPr>
            </w:pPr>
            <w:r>
              <w:rPr>
                <w:rFonts w:ascii="Times New Roman" w:hAnsi="Times New Roman" w:cs="Times New Roman"/>
              </w:rPr>
              <w:t>已落实</w:t>
            </w:r>
          </w:p>
          <w:p w:rsidR="00EB5A79" w:rsidRDefault="00EB5A79">
            <w:pPr>
              <w:pStyle w:val="af5"/>
              <w:adjustRightInd w:val="0"/>
              <w:jc w:val="center"/>
              <w:rPr>
                <w:rFonts w:ascii="Times New Roman" w:hAnsi="Times New Roman" w:cs="Times New Roman"/>
              </w:rPr>
            </w:pPr>
          </w:p>
        </w:tc>
      </w:tr>
      <w:tr w:rsidR="00EB5A79">
        <w:trPr>
          <w:trHeight w:val="340"/>
          <w:jc w:val="center"/>
        </w:trPr>
        <w:tc>
          <w:tcPr>
            <w:tcW w:w="0" w:type="auto"/>
            <w:tcBorders>
              <w:top w:val="single" w:sz="4" w:space="0" w:color="auto"/>
              <w:left w:val="nil"/>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废水</w:t>
            </w:r>
          </w:p>
        </w:tc>
        <w:tc>
          <w:tcPr>
            <w:tcW w:w="2129" w:type="pc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办公生活区生活废水经化粪池与处理后进入自建污水处理站，医疗废水进入自建污水处理站处理后，排入英山县西汤河污水处理厂，各种特殊排水（低放射性废水、洗相室废液、口腔科含汞废水、检验室废水等）应分别采取预处理后进入综合污水处理站处理或单独收集后按危险废物管理制度交有处理资质的单位进行处置。污水处理站采用</w:t>
            </w:r>
            <w:r>
              <w:rPr>
                <w:sz w:val="18"/>
                <w:szCs w:val="18"/>
              </w:rPr>
              <w:t>“</w:t>
            </w:r>
            <w:r>
              <w:rPr>
                <w:sz w:val="18"/>
                <w:szCs w:val="18"/>
              </w:rPr>
              <w:t>调节池</w:t>
            </w:r>
            <w:r>
              <w:rPr>
                <w:sz w:val="18"/>
                <w:szCs w:val="18"/>
              </w:rPr>
              <w:t>+</w:t>
            </w:r>
            <w:r>
              <w:rPr>
                <w:sz w:val="18"/>
                <w:szCs w:val="18"/>
              </w:rPr>
              <w:t>消毒</w:t>
            </w:r>
            <w:r>
              <w:rPr>
                <w:sz w:val="18"/>
                <w:szCs w:val="18"/>
              </w:rPr>
              <w:t>+</w:t>
            </w:r>
            <w:r>
              <w:rPr>
                <w:sz w:val="18"/>
                <w:szCs w:val="18"/>
              </w:rPr>
              <w:t>膜生物反应器</w:t>
            </w:r>
            <w:r>
              <w:rPr>
                <w:sz w:val="18"/>
                <w:szCs w:val="18"/>
              </w:rPr>
              <w:t>”</w:t>
            </w:r>
            <w:r>
              <w:rPr>
                <w:sz w:val="18"/>
                <w:szCs w:val="18"/>
              </w:rPr>
              <w:t>的处理工艺处理，处理规模为</w:t>
            </w:r>
            <w:r>
              <w:rPr>
                <w:sz w:val="18"/>
                <w:szCs w:val="18"/>
              </w:rPr>
              <w:t>300t/d</w:t>
            </w:r>
          </w:p>
        </w:tc>
        <w:tc>
          <w:tcPr>
            <w:tcW w:w="1890" w:type="pc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办公生活区生活废水经化粪池与处理后进入自建污水处理站，医疗废水进入自建污水处理站处理后，排入英山县西汤河污水处理厂。特殊废水包括口腔废水以及试验检验废水，经二氧化氯消毒后排入自建污水处理站。污水处理站采取</w:t>
            </w:r>
            <w:r>
              <w:rPr>
                <w:sz w:val="18"/>
                <w:szCs w:val="18"/>
              </w:rPr>
              <w:t>“</w:t>
            </w:r>
            <w:r>
              <w:rPr>
                <w:sz w:val="18"/>
                <w:szCs w:val="18"/>
              </w:rPr>
              <w:t>格栅池</w:t>
            </w:r>
            <w:r>
              <w:rPr>
                <w:sz w:val="18"/>
                <w:szCs w:val="18"/>
              </w:rPr>
              <w:t>+</w:t>
            </w:r>
            <w:r>
              <w:rPr>
                <w:sz w:val="18"/>
                <w:szCs w:val="18"/>
              </w:rPr>
              <w:t>调节池</w:t>
            </w:r>
            <w:r>
              <w:rPr>
                <w:sz w:val="18"/>
                <w:szCs w:val="18"/>
              </w:rPr>
              <w:t>+</w:t>
            </w:r>
            <w:r>
              <w:rPr>
                <w:sz w:val="18"/>
                <w:szCs w:val="18"/>
              </w:rPr>
              <w:t>水解酸化池</w:t>
            </w:r>
            <w:r>
              <w:rPr>
                <w:sz w:val="18"/>
                <w:szCs w:val="18"/>
              </w:rPr>
              <w:t>+</w:t>
            </w:r>
            <w:r>
              <w:rPr>
                <w:sz w:val="18"/>
                <w:szCs w:val="18"/>
              </w:rPr>
              <w:t>导流曝气生物滤池</w:t>
            </w:r>
            <w:r>
              <w:rPr>
                <w:sz w:val="18"/>
                <w:szCs w:val="18"/>
              </w:rPr>
              <w:t>+</w:t>
            </w:r>
            <w:r>
              <w:rPr>
                <w:sz w:val="18"/>
                <w:szCs w:val="18"/>
              </w:rPr>
              <w:t>导流快速沉淀池</w:t>
            </w:r>
            <w:r>
              <w:rPr>
                <w:sz w:val="18"/>
                <w:szCs w:val="18"/>
              </w:rPr>
              <w:t>+</w:t>
            </w:r>
            <w:r>
              <w:rPr>
                <w:sz w:val="18"/>
                <w:szCs w:val="18"/>
              </w:rPr>
              <w:t>消毒池</w:t>
            </w:r>
            <w:r>
              <w:rPr>
                <w:sz w:val="18"/>
                <w:szCs w:val="18"/>
              </w:rPr>
              <w:t>”</w:t>
            </w:r>
            <w:r>
              <w:rPr>
                <w:sz w:val="18"/>
                <w:szCs w:val="18"/>
              </w:rPr>
              <w:t>，处理规模为</w:t>
            </w:r>
            <w:r>
              <w:rPr>
                <w:sz w:val="18"/>
                <w:szCs w:val="18"/>
              </w:rPr>
              <w:t>480m</w:t>
            </w:r>
            <w:r>
              <w:rPr>
                <w:sz w:val="18"/>
                <w:szCs w:val="18"/>
                <w:vertAlign w:val="superscript"/>
              </w:rPr>
              <w:t>3</w:t>
            </w:r>
            <w:r>
              <w:rPr>
                <w:sz w:val="18"/>
                <w:szCs w:val="18"/>
              </w:rPr>
              <w:t>/d</w:t>
            </w:r>
          </w:p>
        </w:tc>
        <w:tc>
          <w:tcPr>
            <w:tcW w:w="604" w:type="pct"/>
            <w:tcBorders>
              <w:top w:val="single" w:sz="4" w:space="0" w:color="auto"/>
              <w:left w:val="single" w:sz="4" w:space="0" w:color="auto"/>
              <w:bottom w:val="single" w:sz="4" w:space="0" w:color="auto"/>
              <w:right w:val="nil"/>
            </w:tcBorders>
            <w:vAlign w:val="center"/>
          </w:tcPr>
          <w:p w:rsidR="00EB5A79" w:rsidRDefault="00F4711F">
            <w:pPr>
              <w:pStyle w:val="af5"/>
              <w:adjustRightInd w:val="0"/>
              <w:jc w:val="center"/>
              <w:rPr>
                <w:rFonts w:ascii="Times New Roman" w:hAnsi="Times New Roman" w:cs="Times New Roman"/>
              </w:rPr>
            </w:pPr>
            <w:r>
              <w:rPr>
                <w:rFonts w:ascii="Times New Roman" w:hAnsi="Times New Roman" w:cs="Times New Roman"/>
              </w:rPr>
              <w:t>已落实</w:t>
            </w:r>
          </w:p>
        </w:tc>
      </w:tr>
      <w:tr w:rsidR="00EB5A79">
        <w:trPr>
          <w:trHeight w:val="340"/>
          <w:jc w:val="center"/>
        </w:trPr>
        <w:tc>
          <w:tcPr>
            <w:tcW w:w="0" w:type="auto"/>
            <w:tcBorders>
              <w:top w:val="single" w:sz="4" w:space="0" w:color="auto"/>
              <w:left w:val="nil"/>
              <w:bottom w:val="single" w:sz="4" w:space="0" w:color="auto"/>
              <w:right w:val="single" w:sz="4" w:space="0" w:color="auto"/>
            </w:tcBorders>
            <w:vAlign w:val="center"/>
          </w:tcPr>
          <w:p w:rsidR="00EB5A79" w:rsidRDefault="00F4711F">
            <w:pPr>
              <w:widowControl/>
              <w:adjustRightInd w:val="0"/>
              <w:snapToGrid w:val="0"/>
              <w:jc w:val="center"/>
              <w:rPr>
                <w:sz w:val="18"/>
                <w:szCs w:val="18"/>
              </w:rPr>
            </w:pPr>
            <w:r>
              <w:rPr>
                <w:sz w:val="18"/>
                <w:szCs w:val="18"/>
              </w:rPr>
              <w:t>噪声</w:t>
            </w:r>
          </w:p>
        </w:tc>
        <w:tc>
          <w:tcPr>
            <w:tcW w:w="2129" w:type="pc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优先选用低噪声的先进设备、加强进出车辆管理，采取隔声、吸声、消声、减震等措施，确保场界噪声达标</w:t>
            </w:r>
          </w:p>
        </w:tc>
        <w:tc>
          <w:tcPr>
            <w:tcW w:w="1890" w:type="pct"/>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选用低噪声的先进设备、加强进出车辆管理，采取隔声、吸声、消声、减震等措施，确保场界噪声达标</w:t>
            </w:r>
          </w:p>
        </w:tc>
        <w:tc>
          <w:tcPr>
            <w:tcW w:w="604" w:type="pct"/>
            <w:tcBorders>
              <w:top w:val="single" w:sz="4" w:space="0" w:color="auto"/>
              <w:left w:val="single" w:sz="4" w:space="0" w:color="auto"/>
              <w:bottom w:val="single" w:sz="4" w:space="0" w:color="auto"/>
              <w:right w:val="nil"/>
            </w:tcBorders>
            <w:vAlign w:val="center"/>
          </w:tcPr>
          <w:p w:rsidR="00EB5A79" w:rsidRDefault="00F4711F">
            <w:pPr>
              <w:pStyle w:val="af5"/>
              <w:adjustRightInd w:val="0"/>
              <w:jc w:val="center"/>
              <w:rPr>
                <w:rFonts w:ascii="Times New Roman" w:hAnsi="Times New Roman" w:cs="Times New Roman"/>
              </w:rPr>
            </w:pPr>
            <w:r>
              <w:rPr>
                <w:rFonts w:ascii="Times New Roman" w:hAnsi="Times New Roman" w:cs="Times New Roman"/>
              </w:rPr>
              <w:t>已落实</w:t>
            </w:r>
          </w:p>
        </w:tc>
      </w:tr>
      <w:tr w:rsidR="00EB5A79">
        <w:trPr>
          <w:trHeight w:val="340"/>
          <w:jc w:val="center"/>
        </w:trPr>
        <w:tc>
          <w:tcPr>
            <w:tcW w:w="376" w:type="pct"/>
            <w:tcBorders>
              <w:top w:val="single" w:sz="4" w:space="0" w:color="auto"/>
              <w:left w:val="nil"/>
              <w:right w:val="single" w:sz="4" w:space="0" w:color="auto"/>
            </w:tcBorders>
            <w:vAlign w:val="center"/>
          </w:tcPr>
          <w:p w:rsidR="00EB5A79" w:rsidRDefault="00F4711F">
            <w:pPr>
              <w:pStyle w:val="af5"/>
              <w:adjustRightInd w:val="0"/>
              <w:jc w:val="center"/>
              <w:rPr>
                <w:rFonts w:ascii="Times New Roman" w:hAnsi="Times New Roman" w:cs="Times New Roman"/>
              </w:rPr>
            </w:pPr>
            <w:r>
              <w:rPr>
                <w:rFonts w:ascii="Times New Roman" w:hAnsi="Times New Roman" w:cs="Times New Roman"/>
              </w:rPr>
              <w:t>固体废物</w:t>
            </w:r>
          </w:p>
        </w:tc>
        <w:tc>
          <w:tcPr>
            <w:tcW w:w="2129" w:type="pct"/>
            <w:tcBorders>
              <w:top w:val="single" w:sz="4" w:space="0" w:color="auto"/>
              <w:left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医疗科室各种特殊排水、医疗废物、废药品、污水处理站污泥、二氧化氯发生器消毒残液、废活性炭等危险废物送有相关处理资质的单位处置；办公生活垃圾由市政环卫部门收集处置</w:t>
            </w:r>
          </w:p>
        </w:tc>
        <w:tc>
          <w:tcPr>
            <w:tcW w:w="1890" w:type="pct"/>
            <w:tcBorders>
              <w:top w:val="single" w:sz="4" w:space="0" w:color="auto"/>
              <w:left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医疗废物、废药品、二氧化氯发生器消毒残液等危险废物定期交由黄冈市隆中环保有限公司相关处理资质的单位处置；办公生活垃圾由市政环卫部门收集处置；污水处理站污泥、废活性炭后期产生后交由有资质单位处置</w:t>
            </w:r>
          </w:p>
        </w:tc>
        <w:tc>
          <w:tcPr>
            <w:tcW w:w="604" w:type="pct"/>
            <w:tcBorders>
              <w:top w:val="single" w:sz="4" w:space="0" w:color="auto"/>
              <w:left w:val="single" w:sz="4" w:space="0" w:color="auto"/>
              <w:right w:val="nil"/>
            </w:tcBorders>
            <w:vAlign w:val="center"/>
          </w:tcPr>
          <w:p w:rsidR="00EB5A79" w:rsidRDefault="00F4711F">
            <w:pPr>
              <w:pStyle w:val="af5"/>
              <w:adjustRightInd w:val="0"/>
              <w:jc w:val="center"/>
              <w:rPr>
                <w:rFonts w:ascii="Times New Roman" w:hAnsi="Times New Roman" w:cs="Times New Roman"/>
              </w:rPr>
            </w:pPr>
            <w:r>
              <w:rPr>
                <w:rFonts w:ascii="Times New Roman" w:hAnsi="Times New Roman" w:cs="Times New Roman"/>
              </w:rPr>
              <w:t>已落实</w:t>
            </w:r>
          </w:p>
        </w:tc>
      </w:tr>
    </w:tbl>
    <w:p w:rsidR="00EB5A79" w:rsidRDefault="00F4711F" w:rsidP="00A264CC">
      <w:pPr>
        <w:topLinePunct/>
        <w:spacing w:beforeLines="50"/>
        <w:jc w:val="center"/>
        <w:rPr>
          <w:rFonts w:eastAsiaTheme="minorEastAsia"/>
          <w:b/>
          <w:sz w:val="24"/>
        </w:rPr>
      </w:pPr>
      <w:r>
        <w:rPr>
          <w:rFonts w:eastAsiaTheme="minorEastAsia"/>
          <w:b/>
          <w:sz w:val="24"/>
        </w:rPr>
        <w:t>表</w:t>
      </w:r>
      <w:r>
        <w:rPr>
          <w:rFonts w:eastAsiaTheme="minorEastAsia"/>
          <w:b/>
          <w:sz w:val="24"/>
        </w:rPr>
        <w:t>10.</w:t>
      </w:r>
      <w:r>
        <w:rPr>
          <w:rFonts w:eastAsiaTheme="minorEastAsia" w:hint="eastAsia"/>
          <w:b/>
          <w:sz w:val="24"/>
        </w:rPr>
        <w:t>7</w:t>
      </w:r>
      <w:r>
        <w:rPr>
          <w:rFonts w:eastAsiaTheme="minorEastAsia"/>
          <w:b/>
          <w:sz w:val="24"/>
        </w:rPr>
        <w:t xml:space="preserve">-2  </w:t>
      </w:r>
      <w:r>
        <w:rPr>
          <w:rFonts w:eastAsiaTheme="minorEastAsia"/>
          <w:b/>
          <w:sz w:val="24"/>
        </w:rPr>
        <w:t>环评及批复要求与实际建设情况一览表</w:t>
      </w:r>
    </w:p>
    <w:tbl>
      <w:tblPr>
        <w:tblW w:w="1020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818"/>
        <w:gridCol w:w="4486"/>
        <w:gridCol w:w="3969"/>
        <w:gridCol w:w="929"/>
      </w:tblGrid>
      <w:tr w:rsidR="00EB5A79">
        <w:trPr>
          <w:trHeight w:val="340"/>
          <w:jc w:val="center"/>
        </w:trPr>
        <w:tc>
          <w:tcPr>
            <w:tcW w:w="818" w:type="dxa"/>
            <w:tcBorders>
              <w:top w:val="single" w:sz="12" w:space="0" w:color="auto"/>
              <w:left w:val="nil"/>
              <w:bottom w:val="single" w:sz="12" w:space="0" w:color="auto"/>
              <w:right w:val="single" w:sz="4" w:space="0" w:color="auto"/>
            </w:tcBorders>
            <w:vAlign w:val="center"/>
          </w:tcPr>
          <w:p w:rsidR="00EB5A79" w:rsidRDefault="00F4711F">
            <w:pPr>
              <w:pStyle w:val="aff6"/>
              <w:topLinePunct/>
              <w:adjustRightInd w:val="0"/>
              <w:snapToGrid w:val="0"/>
              <w:ind w:firstLineChars="0" w:firstLine="0"/>
              <w:jc w:val="center"/>
              <w:rPr>
                <w:rFonts w:eastAsiaTheme="minorEastAsia"/>
                <w:sz w:val="18"/>
                <w:szCs w:val="18"/>
              </w:rPr>
            </w:pPr>
            <w:r>
              <w:rPr>
                <w:rFonts w:eastAsiaTheme="minorEastAsia"/>
                <w:sz w:val="18"/>
                <w:szCs w:val="18"/>
              </w:rPr>
              <w:t>序号</w:t>
            </w:r>
          </w:p>
        </w:tc>
        <w:tc>
          <w:tcPr>
            <w:tcW w:w="4486" w:type="dxa"/>
            <w:tcBorders>
              <w:top w:val="single" w:sz="12" w:space="0" w:color="auto"/>
              <w:left w:val="single" w:sz="4" w:space="0" w:color="auto"/>
              <w:bottom w:val="single" w:sz="12" w:space="0" w:color="auto"/>
              <w:right w:val="single" w:sz="4" w:space="0" w:color="auto"/>
            </w:tcBorders>
            <w:vAlign w:val="center"/>
          </w:tcPr>
          <w:p w:rsidR="00EB5A79" w:rsidRDefault="00F4711F">
            <w:pPr>
              <w:adjustRightInd w:val="0"/>
              <w:snapToGrid w:val="0"/>
              <w:jc w:val="center"/>
              <w:rPr>
                <w:sz w:val="18"/>
                <w:szCs w:val="18"/>
              </w:rPr>
            </w:pPr>
            <w:r>
              <w:rPr>
                <w:sz w:val="18"/>
                <w:szCs w:val="18"/>
              </w:rPr>
              <w:t>环评批复要求</w:t>
            </w:r>
          </w:p>
          <w:p w:rsidR="00EB5A79" w:rsidRDefault="00F4711F">
            <w:pPr>
              <w:adjustRightInd w:val="0"/>
              <w:snapToGrid w:val="0"/>
              <w:jc w:val="center"/>
              <w:rPr>
                <w:sz w:val="18"/>
                <w:szCs w:val="18"/>
              </w:rPr>
            </w:pPr>
            <w:r>
              <w:rPr>
                <w:sz w:val="18"/>
                <w:szCs w:val="18"/>
              </w:rPr>
              <w:t>英环审函</w:t>
            </w:r>
            <w:r>
              <w:rPr>
                <w:sz w:val="18"/>
                <w:szCs w:val="18"/>
              </w:rPr>
              <w:t>[2018]25</w:t>
            </w:r>
            <w:r>
              <w:rPr>
                <w:sz w:val="18"/>
                <w:szCs w:val="18"/>
              </w:rPr>
              <w:t>号</w:t>
            </w:r>
          </w:p>
        </w:tc>
        <w:tc>
          <w:tcPr>
            <w:tcW w:w="3969" w:type="dxa"/>
            <w:tcBorders>
              <w:top w:val="single" w:sz="12" w:space="0" w:color="auto"/>
              <w:left w:val="single" w:sz="4" w:space="0" w:color="auto"/>
              <w:bottom w:val="single" w:sz="12" w:space="0" w:color="auto"/>
              <w:right w:val="nil"/>
            </w:tcBorders>
            <w:vAlign w:val="center"/>
          </w:tcPr>
          <w:p w:rsidR="00EB5A79" w:rsidRDefault="00F4711F">
            <w:pPr>
              <w:adjustRightInd w:val="0"/>
              <w:snapToGrid w:val="0"/>
              <w:jc w:val="center"/>
              <w:rPr>
                <w:sz w:val="18"/>
                <w:szCs w:val="18"/>
              </w:rPr>
            </w:pPr>
            <w:r>
              <w:rPr>
                <w:sz w:val="18"/>
                <w:szCs w:val="18"/>
              </w:rPr>
              <w:t>实际建设情况</w:t>
            </w:r>
          </w:p>
        </w:tc>
        <w:tc>
          <w:tcPr>
            <w:tcW w:w="929" w:type="dxa"/>
            <w:tcBorders>
              <w:top w:val="single" w:sz="12" w:space="0" w:color="auto"/>
              <w:left w:val="single" w:sz="4" w:space="0" w:color="auto"/>
              <w:bottom w:val="single" w:sz="12" w:space="0" w:color="auto"/>
              <w:right w:val="nil"/>
            </w:tcBorders>
            <w:vAlign w:val="center"/>
          </w:tcPr>
          <w:p w:rsidR="00EB5A79" w:rsidRDefault="00F4711F">
            <w:pPr>
              <w:adjustRightInd w:val="0"/>
              <w:snapToGrid w:val="0"/>
              <w:jc w:val="center"/>
              <w:rPr>
                <w:sz w:val="18"/>
                <w:szCs w:val="18"/>
              </w:rPr>
            </w:pPr>
            <w:r>
              <w:rPr>
                <w:sz w:val="18"/>
                <w:szCs w:val="18"/>
              </w:rPr>
              <w:t>落实情况</w:t>
            </w:r>
          </w:p>
        </w:tc>
      </w:tr>
      <w:tr w:rsidR="00EB5A79">
        <w:trPr>
          <w:trHeight w:val="340"/>
          <w:jc w:val="center"/>
        </w:trPr>
        <w:tc>
          <w:tcPr>
            <w:tcW w:w="818" w:type="dxa"/>
            <w:tcBorders>
              <w:top w:val="single" w:sz="12" w:space="0" w:color="auto"/>
              <w:left w:val="nil"/>
              <w:bottom w:val="single" w:sz="4" w:space="0" w:color="auto"/>
              <w:right w:val="single" w:sz="4" w:space="0" w:color="auto"/>
            </w:tcBorders>
            <w:vAlign w:val="center"/>
          </w:tcPr>
          <w:p w:rsidR="00EB5A79" w:rsidRDefault="00F4711F">
            <w:pPr>
              <w:pStyle w:val="aff6"/>
              <w:topLinePunct/>
              <w:adjustRightInd w:val="0"/>
              <w:snapToGrid w:val="0"/>
              <w:ind w:firstLineChars="0" w:firstLine="0"/>
              <w:jc w:val="center"/>
              <w:rPr>
                <w:rFonts w:eastAsiaTheme="minorEastAsia"/>
                <w:sz w:val="18"/>
                <w:szCs w:val="18"/>
              </w:rPr>
            </w:pPr>
            <w:r>
              <w:rPr>
                <w:rFonts w:eastAsiaTheme="minorEastAsia"/>
                <w:sz w:val="18"/>
                <w:szCs w:val="18"/>
              </w:rPr>
              <w:t>1</w:t>
            </w:r>
          </w:p>
        </w:tc>
        <w:tc>
          <w:tcPr>
            <w:tcW w:w="4486" w:type="dxa"/>
            <w:tcBorders>
              <w:top w:val="single" w:sz="12"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营运期院内废水要实行雨污分流。项目生产生活废水进入一期已建污水处理站处理，污水经处理后达到《医疗机构水污染物排放》</w:t>
            </w:r>
            <w:r>
              <w:rPr>
                <w:sz w:val="18"/>
                <w:szCs w:val="18"/>
              </w:rPr>
              <w:t>(GB18466- 2005)</w:t>
            </w:r>
            <w:r>
              <w:rPr>
                <w:sz w:val="18"/>
                <w:szCs w:val="18"/>
              </w:rPr>
              <w:t>表</w:t>
            </w:r>
            <w:r>
              <w:rPr>
                <w:sz w:val="18"/>
                <w:szCs w:val="18"/>
              </w:rPr>
              <w:t>2</w:t>
            </w:r>
            <w:r>
              <w:rPr>
                <w:sz w:val="18"/>
                <w:szCs w:val="18"/>
              </w:rPr>
              <w:t>标准后，经总排放口排入污水收集管网进入英山县西汤河污水处理厂深度处理。污水处理站应配套建设应急事故池，与污水处理站调节池联通。</w:t>
            </w:r>
          </w:p>
        </w:tc>
        <w:tc>
          <w:tcPr>
            <w:tcW w:w="3969" w:type="dxa"/>
            <w:tcBorders>
              <w:top w:val="single" w:sz="12"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营运期院内废水实行雨污分流，办公生活区生活废水经化粪池与处理后进入自建污水处理站，医疗废水进入自建污水处理站处理后，排入英山县西汤河污水处理厂。特殊废水包括口腔废水以及试验检验废水，经二氧化氯消毒后排入自建污水处理站。依托一期项目。</w:t>
            </w:r>
          </w:p>
        </w:tc>
        <w:tc>
          <w:tcPr>
            <w:tcW w:w="929" w:type="dxa"/>
            <w:tcBorders>
              <w:top w:val="single" w:sz="12" w:space="0" w:color="auto"/>
              <w:left w:val="single" w:sz="4" w:space="0" w:color="auto"/>
              <w:bottom w:val="single" w:sz="4" w:space="0" w:color="auto"/>
              <w:right w:val="nil"/>
            </w:tcBorders>
            <w:vAlign w:val="center"/>
          </w:tcPr>
          <w:p w:rsidR="00EB5A79" w:rsidRDefault="00F4711F">
            <w:pPr>
              <w:pStyle w:val="af5"/>
              <w:adjustRightInd w:val="0"/>
              <w:jc w:val="center"/>
              <w:rPr>
                <w:rFonts w:ascii="Times New Roman" w:hAnsi="Times New Roman" w:cs="Times New Roman"/>
              </w:rPr>
            </w:pPr>
            <w:r>
              <w:rPr>
                <w:rFonts w:ascii="Times New Roman" w:hAnsi="Times New Roman" w:cs="Times New Roman"/>
              </w:rPr>
              <w:t>已落实</w:t>
            </w:r>
          </w:p>
          <w:p w:rsidR="00EB5A79" w:rsidRDefault="00EB5A79">
            <w:pPr>
              <w:adjustRightInd w:val="0"/>
              <w:snapToGrid w:val="0"/>
              <w:jc w:val="center"/>
              <w:rPr>
                <w:sz w:val="18"/>
                <w:szCs w:val="18"/>
              </w:rPr>
            </w:pPr>
          </w:p>
        </w:tc>
      </w:tr>
      <w:tr w:rsidR="00EB5A79">
        <w:trPr>
          <w:trHeight w:val="340"/>
          <w:jc w:val="center"/>
        </w:trPr>
        <w:tc>
          <w:tcPr>
            <w:tcW w:w="818" w:type="dxa"/>
            <w:tcBorders>
              <w:top w:val="single" w:sz="4" w:space="0" w:color="auto"/>
              <w:left w:val="nil"/>
              <w:bottom w:val="single" w:sz="4" w:space="0" w:color="auto"/>
              <w:right w:val="single" w:sz="4" w:space="0" w:color="auto"/>
            </w:tcBorders>
            <w:vAlign w:val="center"/>
          </w:tcPr>
          <w:p w:rsidR="00EB5A79" w:rsidRDefault="00F4711F">
            <w:pPr>
              <w:pStyle w:val="aff6"/>
              <w:topLinePunct/>
              <w:adjustRightInd w:val="0"/>
              <w:snapToGrid w:val="0"/>
              <w:ind w:firstLineChars="0" w:firstLine="0"/>
              <w:jc w:val="center"/>
              <w:rPr>
                <w:rFonts w:eastAsiaTheme="minorEastAsia"/>
                <w:sz w:val="18"/>
                <w:szCs w:val="18"/>
              </w:rPr>
            </w:pPr>
            <w:r>
              <w:rPr>
                <w:rFonts w:eastAsiaTheme="minorEastAsia"/>
                <w:sz w:val="18"/>
                <w:szCs w:val="18"/>
              </w:rPr>
              <w:t>2</w:t>
            </w:r>
          </w:p>
        </w:tc>
        <w:tc>
          <w:tcPr>
            <w:tcW w:w="448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食堂油烟采用油烟净化设施处理，达到《饮食业油烟排放标准》</w:t>
            </w:r>
            <w:r>
              <w:rPr>
                <w:sz w:val="18"/>
                <w:szCs w:val="18"/>
              </w:rPr>
              <w:t>(GB18483- 2001)</w:t>
            </w:r>
            <w:r>
              <w:rPr>
                <w:sz w:val="18"/>
                <w:szCs w:val="18"/>
              </w:rPr>
              <w:t>限值后，经专用烟道排放。污水处理站应配套建设废气处理装置，高效去除挥发性有机物、硫化氢、氨气、硫醇等污染物，使污水处理站周边大气污染物最高允许浓度符合《医疗机构水污染物排放标准》</w:t>
            </w:r>
            <w:r>
              <w:rPr>
                <w:sz w:val="18"/>
                <w:szCs w:val="18"/>
              </w:rPr>
              <w:t>(B18466 2005)</w:t>
            </w:r>
            <w:r>
              <w:rPr>
                <w:sz w:val="18"/>
                <w:szCs w:val="18"/>
              </w:rPr>
              <w:t>的表</w:t>
            </w:r>
            <w:r>
              <w:rPr>
                <w:sz w:val="18"/>
                <w:szCs w:val="18"/>
              </w:rPr>
              <w:t>3</w:t>
            </w:r>
            <w:r>
              <w:rPr>
                <w:sz w:val="18"/>
                <w:szCs w:val="18"/>
              </w:rPr>
              <w:t>要求。污水处理站要设置</w:t>
            </w:r>
            <w:r>
              <w:rPr>
                <w:sz w:val="18"/>
                <w:szCs w:val="18"/>
              </w:rPr>
              <w:t>50</w:t>
            </w:r>
            <w:r>
              <w:rPr>
                <w:sz w:val="18"/>
                <w:szCs w:val="18"/>
              </w:rPr>
              <w:t>米大气环境防护距离，在此距离内，</w:t>
            </w:r>
            <w:r>
              <w:rPr>
                <w:sz w:val="18"/>
                <w:szCs w:val="18"/>
              </w:rPr>
              <w:t xml:space="preserve"> </w:t>
            </w:r>
            <w:r>
              <w:rPr>
                <w:sz w:val="18"/>
                <w:szCs w:val="18"/>
              </w:rPr>
              <w:t>医院内不得建设住院楼、门诊楼，厂界外不得新建学校、居民区、机关，科研单位、食品药品企业等环境敏感目标。认真做好各项防护措施，确保达到相关标准，防止污染周围环境</w:t>
            </w:r>
            <w:r>
              <w:rPr>
                <w:sz w:val="18"/>
                <w:szCs w:val="18"/>
              </w:rPr>
              <w:t>;</w:t>
            </w:r>
            <w:r>
              <w:rPr>
                <w:sz w:val="18"/>
                <w:szCs w:val="18"/>
              </w:rPr>
              <w:t>结合周边敏感点位置，合理优化废气排口位置，避免产生环境纠纷</w:t>
            </w:r>
          </w:p>
        </w:tc>
        <w:tc>
          <w:tcPr>
            <w:tcW w:w="3969"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科室、病房、医疗废物暂存间空气消毒采用紫外灯消毒；污水处理站为地埋式，废气收集后经活性炭吸附箱</w:t>
            </w:r>
            <w:r>
              <w:rPr>
                <w:sz w:val="18"/>
                <w:szCs w:val="18"/>
              </w:rPr>
              <w:t>+</w:t>
            </w:r>
            <w:r>
              <w:rPr>
                <w:sz w:val="18"/>
                <w:szCs w:val="18"/>
              </w:rPr>
              <w:t>水喷淋塔</w:t>
            </w:r>
            <w:r>
              <w:rPr>
                <w:sz w:val="18"/>
                <w:szCs w:val="18"/>
              </w:rPr>
              <w:t>+15m</w:t>
            </w:r>
            <w:r>
              <w:rPr>
                <w:sz w:val="18"/>
                <w:szCs w:val="18"/>
              </w:rPr>
              <w:t>高排气筒；食堂油烟经抽油烟机外排。依托一期项目。</w:t>
            </w:r>
          </w:p>
        </w:tc>
        <w:tc>
          <w:tcPr>
            <w:tcW w:w="929"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已落实</w:t>
            </w:r>
          </w:p>
        </w:tc>
      </w:tr>
      <w:tr w:rsidR="00EB5A79">
        <w:trPr>
          <w:trHeight w:val="340"/>
          <w:jc w:val="center"/>
        </w:trPr>
        <w:tc>
          <w:tcPr>
            <w:tcW w:w="818" w:type="dxa"/>
            <w:tcBorders>
              <w:top w:val="single" w:sz="4" w:space="0" w:color="auto"/>
              <w:left w:val="nil"/>
              <w:bottom w:val="single" w:sz="4" w:space="0" w:color="auto"/>
              <w:right w:val="single" w:sz="4" w:space="0" w:color="auto"/>
            </w:tcBorders>
            <w:vAlign w:val="center"/>
          </w:tcPr>
          <w:p w:rsidR="00EB5A79" w:rsidRDefault="00F4711F">
            <w:pPr>
              <w:pStyle w:val="aff6"/>
              <w:topLinePunct/>
              <w:adjustRightInd w:val="0"/>
              <w:snapToGrid w:val="0"/>
              <w:ind w:firstLineChars="0" w:firstLine="0"/>
              <w:jc w:val="center"/>
              <w:rPr>
                <w:rFonts w:eastAsiaTheme="minorEastAsia"/>
                <w:sz w:val="18"/>
                <w:szCs w:val="18"/>
              </w:rPr>
            </w:pPr>
            <w:r>
              <w:rPr>
                <w:rFonts w:eastAsiaTheme="minorEastAsia"/>
                <w:sz w:val="18"/>
                <w:szCs w:val="18"/>
              </w:rPr>
              <w:t>3</w:t>
            </w:r>
          </w:p>
        </w:tc>
        <w:tc>
          <w:tcPr>
            <w:tcW w:w="448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医疗科室各种特殊排水，医疗废物，废药品，污水处理站污泥、二氧化氯发生器消毒残液、废活性炭等危险废物交由有资质的单位安全处置，实行危险废物转运联单制度</w:t>
            </w:r>
            <w:r>
              <w:rPr>
                <w:sz w:val="18"/>
                <w:szCs w:val="18"/>
              </w:rPr>
              <w:t>:</w:t>
            </w:r>
            <w:r>
              <w:rPr>
                <w:sz w:val="18"/>
                <w:szCs w:val="18"/>
              </w:rPr>
              <w:t>切除的器官、血液送至殡仪馆焚烧。办公生活垃圾由市政环卫部门收集送市政垃圾处置场处置。污泥在清淘前必须进行监测，达到《医疗机构水污染物排放标准》</w:t>
            </w:r>
            <w:r>
              <w:rPr>
                <w:sz w:val="18"/>
                <w:szCs w:val="18"/>
              </w:rPr>
              <w:t>(GB18466 -2005)</w:t>
            </w:r>
            <w:r>
              <w:rPr>
                <w:sz w:val="18"/>
                <w:szCs w:val="18"/>
              </w:rPr>
              <w:t>表</w:t>
            </w:r>
            <w:r>
              <w:rPr>
                <w:sz w:val="18"/>
                <w:szCs w:val="18"/>
              </w:rPr>
              <w:t>4</w:t>
            </w:r>
            <w:r>
              <w:rPr>
                <w:sz w:val="18"/>
                <w:szCs w:val="18"/>
              </w:rPr>
              <w:t>限值要求方可处置。医疗废物不得与其他固废、生活垃圾混装和处置</w:t>
            </w:r>
            <w:r>
              <w:rPr>
                <w:sz w:val="18"/>
                <w:szCs w:val="18"/>
              </w:rPr>
              <w:t>:</w:t>
            </w:r>
            <w:r>
              <w:rPr>
                <w:sz w:val="18"/>
                <w:szCs w:val="18"/>
              </w:rPr>
              <w:t>医院内应按要求建设规范的危险废物临时储存设施，强化医疗废物及其他固体废弃物的暂存、转运管理，不得在暂存、转运过程中造成二次污染。结合外环境关系，优化医废暂存间位置，避免产生环境纠纷</w:t>
            </w:r>
          </w:p>
        </w:tc>
        <w:tc>
          <w:tcPr>
            <w:tcW w:w="3969"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医疗废物、废药品、二氧化氯发生器消毒残液等危险废物定期交由黄冈市隆中环保有限公司相关处理资质的单位处置；办公生活垃圾由市政环卫部门收集处置；污水处理站污泥、废活性炭后期产生后交由有资质单位处置，依托一期项目。</w:t>
            </w:r>
          </w:p>
        </w:tc>
        <w:tc>
          <w:tcPr>
            <w:tcW w:w="929"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已落实</w:t>
            </w:r>
          </w:p>
        </w:tc>
      </w:tr>
      <w:tr w:rsidR="00EB5A79">
        <w:trPr>
          <w:trHeight w:val="340"/>
          <w:jc w:val="center"/>
        </w:trPr>
        <w:tc>
          <w:tcPr>
            <w:tcW w:w="818" w:type="dxa"/>
            <w:tcBorders>
              <w:top w:val="single" w:sz="4" w:space="0" w:color="auto"/>
              <w:left w:val="nil"/>
              <w:bottom w:val="single" w:sz="4" w:space="0" w:color="auto"/>
              <w:right w:val="single" w:sz="4" w:space="0" w:color="auto"/>
            </w:tcBorders>
            <w:vAlign w:val="center"/>
          </w:tcPr>
          <w:p w:rsidR="00EB5A79" w:rsidRDefault="00F4711F">
            <w:pPr>
              <w:pStyle w:val="aff6"/>
              <w:topLinePunct/>
              <w:adjustRightInd w:val="0"/>
              <w:snapToGrid w:val="0"/>
              <w:ind w:firstLineChars="0" w:firstLine="0"/>
              <w:jc w:val="center"/>
              <w:rPr>
                <w:rFonts w:eastAsiaTheme="minorEastAsia"/>
                <w:sz w:val="18"/>
                <w:szCs w:val="18"/>
              </w:rPr>
            </w:pPr>
            <w:r>
              <w:rPr>
                <w:rFonts w:eastAsiaTheme="minorEastAsia"/>
                <w:sz w:val="18"/>
                <w:szCs w:val="18"/>
              </w:rPr>
              <w:t>4</w:t>
            </w:r>
          </w:p>
        </w:tc>
        <w:tc>
          <w:tcPr>
            <w:tcW w:w="4486" w:type="dxa"/>
            <w:tcBorders>
              <w:top w:val="single" w:sz="4" w:space="0" w:color="auto"/>
              <w:left w:val="single" w:sz="4" w:space="0" w:color="auto"/>
              <w:bottom w:val="single" w:sz="4" w:space="0" w:color="auto"/>
              <w:right w:val="single" w:sz="4" w:space="0" w:color="auto"/>
            </w:tcBorders>
            <w:vAlign w:val="center"/>
          </w:tcPr>
          <w:p w:rsidR="00EB5A79" w:rsidRDefault="00F4711F">
            <w:pPr>
              <w:adjustRightInd w:val="0"/>
              <w:snapToGrid w:val="0"/>
              <w:jc w:val="center"/>
              <w:rPr>
                <w:sz w:val="18"/>
                <w:szCs w:val="18"/>
              </w:rPr>
            </w:pPr>
            <w:r>
              <w:rPr>
                <w:sz w:val="18"/>
                <w:szCs w:val="18"/>
              </w:rPr>
              <w:t>通过优先选用低噪声的先进设备、加强进出车辆管理，采取隔声、吸声、消声、减震等措范，确保场界噪声达标</w:t>
            </w:r>
            <w:r>
              <w:rPr>
                <w:sz w:val="18"/>
                <w:szCs w:val="18"/>
              </w:rPr>
              <w:t>;</w:t>
            </w:r>
            <w:r>
              <w:rPr>
                <w:sz w:val="18"/>
                <w:szCs w:val="18"/>
              </w:rPr>
              <w:t>结合外环境关系及敏感点位置，合理优化高噪声源布置，避免产生环境纠纷</w:t>
            </w:r>
          </w:p>
        </w:tc>
        <w:tc>
          <w:tcPr>
            <w:tcW w:w="3969"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选用低噪声的先进设备、加强进出车辆管理，采取隔声、吸声、消声、减震等措施，确保场界噪声达标</w:t>
            </w:r>
          </w:p>
        </w:tc>
        <w:tc>
          <w:tcPr>
            <w:tcW w:w="929" w:type="dxa"/>
            <w:tcBorders>
              <w:top w:val="single" w:sz="4" w:space="0" w:color="auto"/>
              <w:left w:val="single" w:sz="4" w:space="0" w:color="auto"/>
              <w:bottom w:val="single" w:sz="4" w:space="0" w:color="auto"/>
              <w:right w:val="nil"/>
            </w:tcBorders>
            <w:vAlign w:val="center"/>
          </w:tcPr>
          <w:p w:rsidR="00EB5A79" w:rsidRDefault="00F4711F">
            <w:pPr>
              <w:adjustRightInd w:val="0"/>
              <w:snapToGrid w:val="0"/>
              <w:jc w:val="center"/>
              <w:rPr>
                <w:sz w:val="18"/>
                <w:szCs w:val="18"/>
              </w:rPr>
            </w:pPr>
            <w:r>
              <w:rPr>
                <w:sz w:val="18"/>
                <w:szCs w:val="18"/>
              </w:rPr>
              <w:t>已落实</w:t>
            </w:r>
          </w:p>
        </w:tc>
      </w:tr>
    </w:tbl>
    <w:p w:rsidR="00EB5A79" w:rsidRDefault="00EB5A79">
      <w:pPr>
        <w:widowControl/>
        <w:spacing w:line="360" w:lineRule="auto"/>
        <w:jc w:val="left"/>
        <w:rPr>
          <w:rFonts w:eastAsiaTheme="minorEastAsia"/>
          <w:bCs/>
          <w:snapToGrid w:val="0"/>
          <w:color w:val="000000"/>
          <w:sz w:val="24"/>
          <w:szCs w:val="22"/>
        </w:rPr>
        <w:sectPr w:rsidR="00EB5A79">
          <w:pgSz w:w="11906" w:h="16838"/>
          <w:pgMar w:top="1134" w:right="1134" w:bottom="1134" w:left="1134" w:header="737" w:footer="624" w:gutter="0"/>
          <w:pgNumType w:fmt="numberInDash"/>
          <w:cols w:space="720"/>
          <w:docGrid w:type="lines" w:linePitch="312"/>
        </w:sectPr>
      </w:pPr>
    </w:p>
    <w:p w:rsidR="00EB5A79" w:rsidRDefault="00F4711F">
      <w:pPr>
        <w:pStyle w:val="17"/>
        <w:spacing w:before="312" w:after="156"/>
        <w:rPr>
          <w:rFonts w:ascii="Times New Roman" w:hAnsi="Times New Roman" w:cs="Times New Roman"/>
        </w:rPr>
      </w:pPr>
      <w:bookmarkStart w:id="191" w:name="_Toc59176004"/>
      <w:bookmarkStart w:id="192" w:name="_Toc167508874"/>
      <w:r>
        <w:rPr>
          <w:rFonts w:ascii="Times New Roman" w:hAnsi="Times New Roman" w:cs="Times New Roman"/>
        </w:rPr>
        <w:t>11</w:t>
      </w:r>
      <w:r>
        <w:rPr>
          <w:rFonts w:ascii="Times New Roman" w:hAnsi="Times New Roman" w:cs="Times New Roman"/>
        </w:rPr>
        <w:t>结论与建议</w:t>
      </w:r>
      <w:bookmarkEnd w:id="191"/>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11.1</w:t>
      </w:r>
      <w:r>
        <w:rPr>
          <w:rStyle w:val="2Char11"/>
          <w:rFonts w:ascii="Times New Roman" w:hAnsi="Times New Roman" w:cs="Times New Roman"/>
        </w:rPr>
        <w:t>废气</w:t>
      </w:r>
    </w:p>
    <w:p w:rsidR="00EB5A79" w:rsidRDefault="00F4711F">
      <w:pPr>
        <w:spacing w:line="360" w:lineRule="auto"/>
        <w:ind w:firstLineChars="200" w:firstLine="480"/>
        <w:rPr>
          <w:sz w:val="24"/>
        </w:rPr>
      </w:pPr>
      <w:r>
        <w:rPr>
          <w:sz w:val="24"/>
        </w:rPr>
        <w:t>监测结果表明：</w:t>
      </w:r>
      <w:r>
        <w:rPr>
          <w:color w:val="000000" w:themeColor="text1"/>
          <w:sz w:val="24"/>
        </w:rPr>
        <w:t>验收监测期间，污水处理站废气排气筒出口氨、硫化氢浓度均满足《恶臭污染物排放标准》（</w:t>
      </w:r>
      <w:r>
        <w:rPr>
          <w:color w:val="000000" w:themeColor="text1"/>
          <w:sz w:val="24"/>
        </w:rPr>
        <w:t>GB14554-93</w:t>
      </w:r>
      <w:r>
        <w:rPr>
          <w:color w:val="000000" w:themeColor="text1"/>
          <w:sz w:val="24"/>
        </w:rPr>
        <w:t>）表</w:t>
      </w:r>
      <w:r>
        <w:rPr>
          <w:color w:val="000000" w:themeColor="text1"/>
          <w:sz w:val="24"/>
        </w:rPr>
        <w:t>2</w:t>
      </w:r>
      <w:r>
        <w:rPr>
          <w:color w:val="000000" w:themeColor="text1"/>
          <w:sz w:val="24"/>
        </w:rPr>
        <w:t>中排放要求</w:t>
      </w:r>
      <w:r>
        <w:rPr>
          <w:sz w:val="24"/>
        </w:rPr>
        <w:t>。</w:t>
      </w:r>
    </w:p>
    <w:p w:rsidR="00EB5A79" w:rsidRDefault="00F4711F">
      <w:pPr>
        <w:adjustRightInd w:val="0"/>
        <w:snapToGrid w:val="0"/>
        <w:spacing w:line="360" w:lineRule="auto"/>
        <w:ind w:firstLineChars="200" w:firstLine="480"/>
        <w:rPr>
          <w:color w:val="000000" w:themeColor="text1"/>
          <w:sz w:val="24"/>
        </w:rPr>
      </w:pPr>
      <w:r>
        <w:rPr>
          <w:color w:val="000000" w:themeColor="text1"/>
          <w:sz w:val="24"/>
        </w:rPr>
        <w:t>验收监测期间，</w:t>
      </w:r>
      <w:r>
        <w:rPr>
          <w:sz w:val="24"/>
        </w:rPr>
        <w:t>厂界</w:t>
      </w:r>
      <w:r>
        <w:rPr>
          <w:sz w:val="24"/>
        </w:rPr>
        <w:t>4</w:t>
      </w:r>
      <w:r>
        <w:rPr>
          <w:sz w:val="24"/>
        </w:rPr>
        <w:t>个无组织废气监测点位中氨气、硫化氢浓度均达到《医疗机构水污染物排放标准》（</w:t>
      </w:r>
      <w:r>
        <w:rPr>
          <w:sz w:val="24"/>
        </w:rPr>
        <w:t>GB18466-2005</w:t>
      </w:r>
      <w:r>
        <w:rPr>
          <w:sz w:val="24"/>
        </w:rPr>
        <w:t>）中污染物排放要求</w:t>
      </w:r>
      <w:r>
        <w:rPr>
          <w:color w:val="000000" w:themeColor="text1"/>
          <w:sz w:val="24"/>
        </w:rPr>
        <w:t>。</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11.2</w:t>
      </w:r>
      <w:r>
        <w:rPr>
          <w:rStyle w:val="2Char11"/>
          <w:rFonts w:ascii="Times New Roman" w:hAnsi="Times New Roman" w:cs="Times New Roman"/>
        </w:rPr>
        <w:t>噪声</w:t>
      </w:r>
    </w:p>
    <w:p w:rsidR="00EB5A79" w:rsidRDefault="00F4711F">
      <w:pPr>
        <w:spacing w:line="360" w:lineRule="auto"/>
        <w:ind w:firstLineChars="200" w:firstLine="480"/>
        <w:rPr>
          <w:sz w:val="24"/>
        </w:rPr>
      </w:pPr>
      <w:r>
        <w:rPr>
          <w:sz w:val="24"/>
        </w:rPr>
        <w:t>监测结果表明：验收监测期间，厂界东侧、北侧昼夜间噪声均达到《工业企业厂界环境噪声排放标准》（</w:t>
      </w:r>
      <w:r>
        <w:rPr>
          <w:sz w:val="24"/>
        </w:rPr>
        <w:t>GB12348-2008</w:t>
      </w:r>
      <w:r>
        <w:rPr>
          <w:sz w:val="24"/>
        </w:rPr>
        <w:t>）中</w:t>
      </w:r>
      <w:r>
        <w:rPr>
          <w:sz w:val="24"/>
        </w:rPr>
        <w:t>1</w:t>
      </w:r>
      <w:r>
        <w:rPr>
          <w:sz w:val="24"/>
        </w:rPr>
        <w:t>类标准，厂界南侧、西侧昼夜间噪声均达到《工业企业厂界环境噪声排放标准》（</w:t>
      </w:r>
      <w:r>
        <w:rPr>
          <w:sz w:val="24"/>
        </w:rPr>
        <w:t>GB12348-2008</w:t>
      </w:r>
      <w:r>
        <w:rPr>
          <w:sz w:val="24"/>
        </w:rPr>
        <w:t>）中</w:t>
      </w:r>
      <w:r>
        <w:rPr>
          <w:sz w:val="24"/>
        </w:rPr>
        <w:t>4</w:t>
      </w:r>
      <w:r>
        <w:rPr>
          <w:sz w:val="24"/>
        </w:rPr>
        <w:t>类标准</w:t>
      </w:r>
      <w:r>
        <w:rPr>
          <w:color w:val="000000" w:themeColor="text1"/>
          <w:sz w:val="24"/>
        </w:rPr>
        <w:t>。</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11.3</w:t>
      </w:r>
      <w:r>
        <w:rPr>
          <w:rStyle w:val="2Char11"/>
          <w:rFonts w:ascii="Times New Roman" w:hAnsi="Times New Roman" w:cs="Times New Roman"/>
        </w:rPr>
        <w:t>废水</w:t>
      </w:r>
    </w:p>
    <w:p w:rsidR="00EB5A79" w:rsidRDefault="00F4711F">
      <w:pPr>
        <w:pStyle w:val="aff6"/>
        <w:spacing w:line="360" w:lineRule="auto"/>
        <w:ind w:firstLine="480"/>
        <w:rPr>
          <w:color w:val="000000"/>
        </w:rPr>
      </w:pPr>
      <w:r>
        <w:rPr>
          <w:color w:val="000000" w:themeColor="text1"/>
          <w:sz w:val="24"/>
        </w:rPr>
        <w:t>验收监测期间</w:t>
      </w:r>
      <w:r>
        <w:rPr>
          <w:color w:val="000000" w:themeColor="text1"/>
        </w:rPr>
        <w:t>，</w:t>
      </w:r>
      <w:r>
        <w:rPr>
          <w:color w:val="000000" w:themeColor="text1"/>
          <w:sz w:val="24"/>
        </w:rPr>
        <w:t>厂区污水处理站排口的各指标均满足《医疗机构污染物排放标准》（</w:t>
      </w:r>
      <w:r>
        <w:rPr>
          <w:color w:val="000000" w:themeColor="text1"/>
          <w:sz w:val="24"/>
        </w:rPr>
        <w:t>GB18466-2005</w:t>
      </w:r>
      <w:r>
        <w:rPr>
          <w:color w:val="000000" w:themeColor="text1"/>
          <w:sz w:val="24"/>
        </w:rPr>
        <w:t>）表</w:t>
      </w:r>
      <w:r>
        <w:rPr>
          <w:color w:val="000000" w:themeColor="text1"/>
          <w:sz w:val="24"/>
        </w:rPr>
        <w:t>2</w:t>
      </w:r>
      <w:r>
        <w:rPr>
          <w:color w:val="000000" w:themeColor="text1"/>
          <w:sz w:val="24"/>
        </w:rPr>
        <w:t>中预处理标准要求以及英山县西汤河污水处理厂接管标准</w:t>
      </w:r>
      <w:r>
        <w:rPr>
          <w:color w:val="000000"/>
        </w:rPr>
        <w:t>。</w:t>
      </w:r>
    </w:p>
    <w:p w:rsidR="00EB5A79" w:rsidRDefault="00F4711F">
      <w:pPr>
        <w:pStyle w:val="aff6"/>
        <w:spacing w:line="360" w:lineRule="auto"/>
        <w:ind w:firstLine="480"/>
        <w:rPr>
          <w:color w:val="000000" w:themeColor="text1"/>
          <w:sz w:val="24"/>
        </w:rPr>
      </w:pPr>
      <w:r>
        <w:rPr>
          <w:color w:val="000000" w:themeColor="text1"/>
          <w:sz w:val="24"/>
        </w:rPr>
        <w:t>污水处理站悬浮物、化学需氧量、氨氮、五日生化需氧量、动植物油、粪大肠菌群的去除率分别为</w:t>
      </w:r>
      <w:r>
        <w:rPr>
          <w:color w:val="000000" w:themeColor="text1"/>
          <w:sz w:val="24"/>
        </w:rPr>
        <w:t>83.8</w:t>
      </w:r>
      <w:r>
        <w:rPr>
          <w:rFonts w:eastAsiaTheme="minorEastAsia"/>
          <w:color w:val="000000" w:themeColor="text1"/>
          <w:sz w:val="24"/>
        </w:rPr>
        <w:t>%</w:t>
      </w:r>
      <w:r>
        <w:rPr>
          <w:color w:val="000000" w:themeColor="text1"/>
          <w:sz w:val="24"/>
        </w:rPr>
        <w:t>、</w:t>
      </w:r>
      <w:r>
        <w:rPr>
          <w:color w:val="000000" w:themeColor="text1"/>
          <w:sz w:val="24"/>
        </w:rPr>
        <w:t>79.3</w:t>
      </w:r>
      <w:r>
        <w:rPr>
          <w:rFonts w:eastAsiaTheme="minorEastAsia"/>
          <w:color w:val="000000" w:themeColor="text1"/>
          <w:sz w:val="24"/>
        </w:rPr>
        <w:t>%</w:t>
      </w:r>
      <w:r>
        <w:rPr>
          <w:color w:val="000000" w:themeColor="text1"/>
          <w:sz w:val="24"/>
        </w:rPr>
        <w:t>、</w:t>
      </w:r>
      <w:r>
        <w:rPr>
          <w:color w:val="000000" w:themeColor="text1"/>
          <w:sz w:val="24"/>
        </w:rPr>
        <w:t>89.7</w:t>
      </w:r>
      <w:r>
        <w:rPr>
          <w:rFonts w:eastAsiaTheme="minorEastAsia"/>
          <w:color w:val="000000" w:themeColor="text1"/>
          <w:sz w:val="24"/>
        </w:rPr>
        <w:t>%</w:t>
      </w:r>
      <w:r>
        <w:rPr>
          <w:color w:val="000000" w:themeColor="text1"/>
          <w:sz w:val="24"/>
        </w:rPr>
        <w:t>、</w:t>
      </w:r>
      <w:r>
        <w:rPr>
          <w:color w:val="000000" w:themeColor="text1"/>
          <w:sz w:val="24"/>
        </w:rPr>
        <w:t>90.6</w:t>
      </w:r>
      <w:r>
        <w:rPr>
          <w:rFonts w:eastAsiaTheme="minorEastAsia"/>
          <w:color w:val="000000" w:themeColor="text1"/>
          <w:sz w:val="24"/>
        </w:rPr>
        <w:t>%</w:t>
      </w:r>
      <w:r>
        <w:rPr>
          <w:color w:val="000000" w:themeColor="text1"/>
          <w:sz w:val="24"/>
        </w:rPr>
        <w:t>、</w:t>
      </w:r>
      <w:r>
        <w:rPr>
          <w:color w:val="000000" w:themeColor="text1"/>
          <w:sz w:val="24"/>
        </w:rPr>
        <w:t>70.5</w:t>
      </w:r>
      <w:r>
        <w:rPr>
          <w:rFonts w:eastAsiaTheme="minorEastAsia"/>
          <w:color w:val="000000" w:themeColor="text1"/>
          <w:sz w:val="24"/>
        </w:rPr>
        <w:t>%</w:t>
      </w:r>
      <w:r>
        <w:rPr>
          <w:color w:val="000000" w:themeColor="text1"/>
          <w:sz w:val="24"/>
        </w:rPr>
        <w:t>、</w:t>
      </w:r>
      <w:r>
        <w:rPr>
          <w:color w:val="000000" w:themeColor="text1"/>
          <w:sz w:val="24"/>
        </w:rPr>
        <w:t>99.9</w:t>
      </w:r>
      <w:r>
        <w:rPr>
          <w:rFonts w:eastAsiaTheme="minorEastAsia"/>
          <w:color w:val="000000" w:themeColor="text1"/>
          <w:sz w:val="24"/>
        </w:rPr>
        <w:t>%</w:t>
      </w:r>
      <w:r>
        <w:rPr>
          <w:color w:val="000000" w:themeColor="text1"/>
          <w:sz w:val="24"/>
        </w:rPr>
        <w:t>。</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11.4</w:t>
      </w:r>
      <w:r>
        <w:rPr>
          <w:rStyle w:val="2Char11"/>
          <w:rFonts w:ascii="Times New Roman" w:hAnsi="Times New Roman" w:cs="Times New Roman"/>
        </w:rPr>
        <w:t>固体废物</w:t>
      </w:r>
    </w:p>
    <w:p w:rsidR="00EB5A79" w:rsidRDefault="00F4711F">
      <w:pPr>
        <w:pStyle w:val="aff6"/>
        <w:spacing w:line="360" w:lineRule="auto"/>
        <w:ind w:firstLine="480"/>
        <w:rPr>
          <w:color w:val="000000" w:themeColor="text1"/>
          <w:sz w:val="24"/>
        </w:rPr>
      </w:pPr>
      <w:r>
        <w:rPr>
          <w:color w:val="000000" w:themeColor="text1"/>
          <w:sz w:val="24"/>
        </w:rPr>
        <w:t>项目营运期产生的固体废物主要为生活垃圾、医疗废物、过期药品、污水处理站污泥等。</w:t>
      </w:r>
    </w:p>
    <w:p w:rsidR="00EB5A79" w:rsidRDefault="00F4711F">
      <w:pPr>
        <w:pStyle w:val="aff6"/>
        <w:spacing w:line="360" w:lineRule="auto"/>
        <w:ind w:firstLine="480"/>
        <w:rPr>
          <w:color w:val="000000" w:themeColor="text1"/>
          <w:sz w:val="24"/>
        </w:rPr>
      </w:pPr>
      <w:r>
        <w:rPr>
          <w:color w:val="000000" w:themeColor="text1"/>
          <w:sz w:val="24"/>
        </w:rPr>
        <w:t>医疗废物、废药品、二氧化氯发生器消毒残液等危险废物定期交由黄冈市隆中环保有限公司处置；办公生活垃圾由市政环卫部门收集处置；污水处理站污泥、废活性炭后期产生后交由有资质单位处置。</w:t>
      </w:r>
    </w:p>
    <w:p w:rsidR="00EB5A79" w:rsidRDefault="00F4711F">
      <w:pPr>
        <w:pStyle w:val="aff6"/>
        <w:spacing w:line="360" w:lineRule="auto"/>
        <w:ind w:firstLine="480"/>
        <w:rPr>
          <w:color w:val="000000" w:themeColor="text1"/>
          <w:sz w:val="24"/>
        </w:rPr>
      </w:pPr>
      <w:r>
        <w:rPr>
          <w:color w:val="000000" w:themeColor="text1"/>
          <w:sz w:val="24"/>
        </w:rPr>
        <w:t>于医院内部东南侧建设危险贮存场所，面积约</w:t>
      </w:r>
      <w:r>
        <w:rPr>
          <w:color w:val="000000" w:themeColor="text1"/>
          <w:sz w:val="24"/>
        </w:rPr>
        <w:t>20m</w:t>
      </w:r>
      <w:r>
        <w:rPr>
          <w:color w:val="000000" w:themeColor="text1"/>
          <w:sz w:val="24"/>
          <w:vertAlign w:val="superscript"/>
        </w:rPr>
        <w:t>2</w:t>
      </w:r>
      <w:r>
        <w:rPr>
          <w:color w:val="000000" w:themeColor="text1"/>
          <w:sz w:val="24"/>
        </w:rPr>
        <w:t>，用于整个医院危险废物的暂存，并设立警示标志，该危废间按照《危险废物贮存污染控制标准》建设，防淋、防起尘，防渗、防漏，进行分区存放，设立责任人制度。</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11.5</w:t>
      </w:r>
      <w:r>
        <w:rPr>
          <w:rStyle w:val="2Char11"/>
          <w:rFonts w:ascii="Times New Roman" w:hAnsi="Times New Roman" w:cs="Times New Roman"/>
        </w:rPr>
        <w:t>报告结论</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经我院自查，我院</w:t>
      </w:r>
      <w:r>
        <w:rPr>
          <w:rFonts w:ascii="Times New Roman" w:hAnsi="Times New Roman" w:cs="Times New Roman"/>
        </w:rPr>
        <w:t>“</w:t>
      </w:r>
      <w:r>
        <w:rPr>
          <w:rFonts w:ascii="Times New Roman" w:hAnsi="Times New Roman" w:cs="Times New Roman"/>
        </w:rPr>
        <w:t>英山县中医医院建设项目</w:t>
      </w:r>
      <w:r>
        <w:rPr>
          <w:rFonts w:ascii="Times New Roman" w:hAnsi="Times New Roman" w:cs="Times New Roman"/>
        </w:rPr>
        <w:t>”</w:t>
      </w:r>
      <w:r>
        <w:rPr>
          <w:rFonts w:ascii="Times New Roman" w:hAnsi="Times New Roman" w:cs="Times New Roman"/>
        </w:rPr>
        <w:t>已基本按照环评要求落实了相关环保设施，我院认为可以通过该项目的竣工环境保护验收。</w:t>
      </w:r>
    </w:p>
    <w:p w:rsidR="00EB5A79" w:rsidRDefault="00F4711F">
      <w:pPr>
        <w:adjustRightInd w:val="0"/>
        <w:snapToGrid w:val="0"/>
        <w:spacing w:line="360" w:lineRule="auto"/>
        <w:rPr>
          <w:rStyle w:val="2Char11"/>
          <w:rFonts w:ascii="Times New Roman" w:hAnsi="Times New Roman" w:cs="Times New Roman"/>
        </w:rPr>
      </w:pPr>
      <w:r>
        <w:rPr>
          <w:rStyle w:val="2Char11"/>
          <w:rFonts w:ascii="Times New Roman" w:hAnsi="Times New Roman" w:cs="Times New Roman"/>
        </w:rPr>
        <w:t>11.6</w:t>
      </w:r>
      <w:r>
        <w:rPr>
          <w:rStyle w:val="2Char11"/>
          <w:rFonts w:ascii="Times New Roman" w:hAnsi="Times New Roman" w:cs="Times New Roman"/>
        </w:rPr>
        <w:t>建议</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1</w:t>
      </w:r>
      <w:r>
        <w:rPr>
          <w:rFonts w:ascii="Times New Roman" w:hAnsi="Times New Roman" w:cs="Times New Roman"/>
        </w:rPr>
        <w:t>、应加强对各类环保设施的日常维护及运行管理，确保各项污染物稳定达标排放。</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2</w:t>
      </w:r>
      <w:r>
        <w:rPr>
          <w:rFonts w:ascii="Times New Roman" w:hAnsi="Times New Roman" w:cs="Times New Roman"/>
        </w:rPr>
        <w:t>、污水处理站栅渣、化粪池和污水处理站污泥在清掏前须进行监测。</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3</w:t>
      </w:r>
      <w:r>
        <w:rPr>
          <w:rFonts w:ascii="Times New Roman" w:hAnsi="Times New Roman" w:cs="Times New Roman"/>
        </w:rPr>
        <w:t>、医疗特殊排水独收集并预处理措施后进入医院污水处理站。</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4</w:t>
      </w:r>
      <w:r>
        <w:rPr>
          <w:rFonts w:ascii="Times New Roman" w:hAnsi="Times New Roman" w:cs="Times New Roman"/>
        </w:rPr>
        <w:t>、加强医疗废物的收集、暂存、转运及处置管理。</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5</w:t>
      </w:r>
      <w:r>
        <w:rPr>
          <w:rFonts w:ascii="Times New Roman" w:hAnsi="Times New Roman" w:cs="Times New Roman"/>
        </w:rPr>
        <w:t>、后期废水安装在线监测设备，加强在线监测设备的管理、比对监测、定期监测，确保污染物达标排放。</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6</w:t>
      </w:r>
      <w:r>
        <w:rPr>
          <w:rFonts w:ascii="Times New Roman" w:hAnsi="Times New Roman" w:cs="Times New Roman"/>
        </w:rPr>
        <w:t>、进一步建立健全环保档案，包括环评报告、环保工程验收报告、污染源监测报告、环保设备及运行记录以及其它环境统计资料。</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7</w:t>
      </w:r>
      <w:r>
        <w:rPr>
          <w:rFonts w:ascii="Times New Roman" w:hAnsi="Times New Roman" w:cs="Times New Roman"/>
        </w:rPr>
        <w:t>、对员工进行经常性的环保教育和培训，提高员工的环保意识和对环保设施的操作技能。</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8</w:t>
      </w:r>
      <w:r>
        <w:rPr>
          <w:rFonts w:ascii="Times New Roman" w:hAnsi="Times New Roman" w:cs="Times New Roman"/>
        </w:rPr>
        <w:t>、完善相应的环保管理规章制度和环保台帐登记制度。</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9</w:t>
      </w:r>
      <w:r>
        <w:rPr>
          <w:rFonts w:ascii="Times New Roman" w:hAnsi="Times New Roman" w:cs="Times New Roman"/>
        </w:rPr>
        <w:t>、按照要求做好环境管理和环境监测计划。</w:t>
      </w:r>
    </w:p>
    <w:p w:rsidR="00EB5A79" w:rsidRDefault="00F4711F">
      <w:pPr>
        <w:pStyle w:val="afffd"/>
        <w:adjustRightInd w:val="0"/>
        <w:spacing w:after="0"/>
        <w:rPr>
          <w:rFonts w:ascii="Times New Roman" w:hAnsi="Times New Roman" w:cs="Times New Roman"/>
        </w:rPr>
      </w:pPr>
      <w:r>
        <w:rPr>
          <w:rFonts w:ascii="Times New Roman" w:hAnsi="Times New Roman" w:cs="Times New Roman"/>
        </w:rPr>
        <w:t>10</w:t>
      </w:r>
      <w:r>
        <w:rPr>
          <w:rFonts w:ascii="Times New Roman" w:hAnsi="Times New Roman" w:cs="Times New Roman"/>
        </w:rPr>
        <w:t>、进一步完善风险防范措施，制定环境风险应急预案，定期进行环境应急预案演练。</w:t>
      </w:r>
    </w:p>
    <w:p w:rsidR="00EB5A79" w:rsidRDefault="00EB5A79">
      <w:pPr>
        <w:widowControl/>
        <w:spacing w:line="360" w:lineRule="auto"/>
        <w:jc w:val="left"/>
        <w:rPr>
          <w:rFonts w:eastAsiaTheme="minorEastAsia"/>
          <w:color w:val="000000"/>
          <w:sz w:val="24"/>
          <w:szCs w:val="22"/>
        </w:rPr>
        <w:sectPr w:rsidR="00EB5A79">
          <w:pgSz w:w="11906" w:h="16838"/>
          <w:pgMar w:top="1134" w:right="1134" w:bottom="1134" w:left="1134" w:header="737" w:footer="624" w:gutter="0"/>
          <w:pgNumType w:fmt="numberInDash"/>
          <w:cols w:space="720"/>
          <w:docGrid w:type="lines" w:linePitch="312"/>
        </w:sectPr>
      </w:pPr>
    </w:p>
    <w:p w:rsidR="00EB5A79" w:rsidRDefault="00F4711F" w:rsidP="00A264CC">
      <w:pPr>
        <w:tabs>
          <w:tab w:val="center" w:pos="7078"/>
          <w:tab w:val="left" w:pos="13573"/>
        </w:tabs>
        <w:spacing w:beforeLines="20" w:afterLines="50"/>
        <w:ind w:leftChars="-257" w:left="-540"/>
        <w:jc w:val="left"/>
        <w:rPr>
          <w:b/>
          <w:sz w:val="36"/>
        </w:rPr>
      </w:pPr>
      <w:bookmarkStart w:id="193" w:name="_Toc31701_WPSOffice_Level1"/>
      <w:r>
        <w:rPr>
          <w:b/>
          <w:sz w:val="36"/>
        </w:rPr>
        <w:tab/>
      </w:r>
      <w:r>
        <w:rPr>
          <w:b/>
          <w:sz w:val="36"/>
        </w:rPr>
        <w:t>建设项目竣工环境保护</w:t>
      </w:r>
      <w:r>
        <w:rPr>
          <w:b/>
          <w:sz w:val="36"/>
        </w:rPr>
        <w:t>“</w:t>
      </w:r>
      <w:r>
        <w:rPr>
          <w:b/>
          <w:sz w:val="36"/>
        </w:rPr>
        <w:t>三同时</w:t>
      </w:r>
      <w:r>
        <w:rPr>
          <w:b/>
          <w:sz w:val="36"/>
        </w:rPr>
        <w:t>”</w:t>
      </w:r>
      <w:r>
        <w:rPr>
          <w:b/>
          <w:sz w:val="36"/>
        </w:rPr>
        <w:t>验收登记表</w:t>
      </w:r>
      <w:bookmarkEnd w:id="193"/>
      <w:r>
        <w:rPr>
          <w:b/>
          <w:sz w:val="36"/>
        </w:rPr>
        <w:tab/>
      </w:r>
    </w:p>
    <w:p w:rsidR="00EB5A79" w:rsidRDefault="00F4711F">
      <w:pPr>
        <w:rPr>
          <w:b/>
          <w:sz w:val="24"/>
        </w:rPr>
      </w:pPr>
      <w:r>
        <w:rPr>
          <w:b/>
          <w:sz w:val="24"/>
        </w:rPr>
        <w:t>填表单位</w:t>
      </w:r>
      <w:r>
        <w:rPr>
          <w:b/>
          <w:sz w:val="24"/>
        </w:rPr>
        <w:t>(</w:t>
      </w:r>
      <w:r>
        <w:rPr>
          <w:b/>
          <w:sz w:val="24"/>
        </w:rPr>
        <w:t>盖章</w:t>
      </w:r>
      <w:r>
        <w:rPr>
          <w:b/>
          <w:sz w:val="24"/>
        </w:rPr>
        <w:t xml:space="preserve">): </w:t>
      </w:r>
      <w:r>
        <w:rPr>
          <w:b/>
          <w:sz w:val="24"/>
        </w:rPr>
        <w:t>英山县中医医院</w:t>
      </w:r>
      <w:r>
        <w:rPr>
          <w:b/>
          <w:sz w:val="24"/>
        </w:rPr>
        <w:t xml:space="preserve">                               </w:t>
      </w:r>
      <w:r>
        <w:rPr>
          <w:b/>
          <w:sz w:val="24"/>
        </w:rPr>
        <w:t>填表人</w:t>
      </w:r>
      <w:r>
        <w:rPr>
          <w:b/>
          <w:sz w:val="24"/>
        </w:rPr>
        <w:t>(</w:t>
      </w:r>
      <w:r>
        <w:rPr>
          <w:b/>
          <w:sz w:val="24"/>
        </w:rPr>
        <w:t>签字</w:t>
      </w:r>
      <w:r>
        <w:rPr>
          <w:b/>
          <w:sz w:val="24"/>
        </w:rPr>
        <w:t xml:space="preserve">):              </w:t>
      </w:r>
      <w:r>
        <w:rPr>
          <w:b/>
          <w:sz w:val="24"/>
        </w:rPr>
        <w:t>项目经办人</w:t>
      </w:r>
      <w:r>
        <w:rPr>
          <w:b/>
          <w:sz w:val="24"/>
        </w:rPr>
        <w:t>(</w:t>
      </w:r>
      <w:r>
        <w:rPr>
          <w:b/>
          <w:sz w:val="24"/>
        </w:rPr>
        <w:t>签字</w:t>
      </w:r>
      <w:r>
        <w:rPr>
          <w:b/>
          <w:sz w:val="24"/>
        </w:rPr>
        <w:t>):</w:t>
      </w:r>
    </w:p>
    <w:tbl>
      <w:tblPr>
        <w:tblW w:w="15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12"/>
        <w:gridCol w:w="1730"/>
        <w:gridCol w:w="893"/>
        <w:gridCol w:w="320"/>
        <w:gridCol w:w="979"/>
        <w:gridCol w:w="75"/>
        <w:gridCol w:w="160"/>
        <w:gridCol w:w="113"/>
        <w:gridCol w:w="794"/>
        <w:gridCol w:w="307"/>
        <w:gridCol w:w="111"/>
        <w:gridCol w:w="1148"/>
        <w:gridCol w:w="223"/>
        <w:gridCol w:w="858"/>
        <w:gridCol w:w="139"/>
        <w:gridCol w:w="112"/>
        <w:gridCol w:w="115"/>
        <w:gridCol w:w="912"/>
        <w:gridCol w:w="74"/>
        <w:gridCol w:w="436"/>
        <w:gridCol w:w="337"/>
        <w:gridCol w:w="338"/>
        <w:gridCol w:w="102"/>
        <w:gridCol w:w="472"/>
        <w:gridCol w:w="377"/>
        <w:gridCol w:w="365"/>
        <w:gridCol w:w="694"/>
        <w:gridCol w:w="519"/>
        <w:gridCol w:w="261"/>
        <w:gridCol w:w="130"/>
        <w:gridCol w:w="683"/>
        <w:gridCol w:w="402"/>
        <w:gridCol w:w="359"/>
      </w:tblGrid>
      <w:tr w:rsidR="00EB5A79">
        <w:trPr>
          <w:cantSplit/>
          <w:trHeight w:val="227"/>
          <w:jc w:val="center"/>
        </w:trPr>
        <w:tc>
          <w:tcPr>
            <w:tcW w:w="612"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建设</w:t>
            </w:r>
          </w:p>
          <w:p w:rsidR="00EB5A79" w:rsidRDefault="00F4711F">
            <w:pPr>
              <w:jc w:val="center"/>
              <w:rPr>
                <w:szCs w:val="21"/>
              </w:rPr>
            </w:pPr>
            <w:r>
              <w:rPr>
                <w:szCs w:val="21"/>
              </w:rPr>
              <w:t>项目</w:t>
            </w: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项目名称</w:t>
            </w:r>
          </w:p>
        </w:tc>
        <w:tc>
          <w:tcPr>
            <w:tcW w:w="6347" w:type="dxa"/>
            <w:gridSpan w:val="15"/>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英山县中医医院建设项目</w:t>
            </w:r>
          </w:p>
        </w:tc>
        <w:tc>
          <w:tcPr>
            <w:tcW w:w="1759"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建设地点</w:t>
            </w:r>
          </w:p>
        </w:tc>
        <w:tc>
          <w:tcPr>
            <w:tcW w:w="4702" w:type="dxa"/>
            <w:gridSpan w:val="12"/>
            <w:tcBorders>
              <w:top w:val="single" w:sz="4" w:space="0" w:color="auto"/>
              <w:left w:val="single" w:sz="4" w:space="0" w:color="auto"/>
              <w:bottom w:val="single" w:sz="4" w:space="0" w:color="auto"/>
              <w:right w:val="single" w:sz="4" w:space="0" w:color="auto"/>
            </w:tcBorders>
            <w:vAlign w:val="center"/>
          </w:tcPr>
          <w:p w:rsidR="00EB5A79" w:rsidRPr="00F405C3" w:rsidRDefault="00297037">
            <w:pPr>
              <w:pStyle w:val="affffffffff2"/>
              <w:adjustRightInd w:val="0"/>
              <w:snapToGrid w:val="0"/>
              <w:spacing w:line="240" w:lineRule="auto"/>
              <w:rPr>
                <w:rFonts w:hAnsi="Times New Roman"/>
                <w:kern w:val="2"/>
                <w:sz w:val="21"/>
                <w:szCs w:val="21"/>
              </w:rPr>
            </w:pPr>
            <w:r w:rsidRPr="00F405C3">
              <w:rPr>
                <w:rFonts w:hAnsi="Times New Roman"/>
                <w:kern w:val="2"/>
                <w:sz w:val="21"/>
                <w:szCs w:val="21"/>
              </w:rPr>
              <w:t>英山县温泉中央大道与发展大道交汇处</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建设单位</w:t>
            </w:r>
          </w:p>
        </w:tc>
        <w:tc>
          <w:tcPr>
            <w:tcW w:w="6347" w:type="dxa"/>
            <w:gridSpan w:val="15"/>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英山县中医医院</w:t>
            </w:r>
          </w:p>
        </w:tc>
        <w:tc>
          <w:tcPr>
            <w:tcW w:w="1759"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邮编</w:t>
            </w:r>
          </w:p>
        </w:tc>
        <w:tc>
          <w:tcPr>
            <w:tcW w:w="912"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435399</w:t>
            </w:r>
          </w:p>
        </w:tc>
        <w:tc>
          <w:tcPr>
            <w:tcW w:w="2346" w:type="dxa"/>
            <w:gridSpan w:val="6"/>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联系电话</w:t>
            </w:r>
          </w:p>
        </w:tc>
        <w:tc>
          <w:tcPr>
            <w:tcW w:w="1444" w:type="dxa"/>
            <w:gridSpan w:val="3"/>
            <w:tcBorders>
              <w:top w:val="single" w:sz="4" w:space="0" w:color="auto"/>
              <w:left w:val="single" w:sz="4" w:space="0" w:color="auto"/>
              <w:bottom w:val="single" w:sz="4" w:space="0" w:color="auto"/>
              <w:right w:val="single" w:sz="4" w:space="0" w:color="auto"/>
            </w:tcBorders>
            <w:vAlign w:val="center"/>
          </w:tcPr>
          <w:p w:rsidR="00EB5A79" w:rsidRDefault="00BC0BBC">
            <w:pPr>
              <w:jc w:val="center"/>
              <w:rPr>
                <w:szCs w:val="21"/>
              </w:rPr>
            </w:pPr>
            <w:r>
              <w:rPr>
                <w:rFonts w:hint="eastAsia"/>
                <w:szCs w:val="21"/>
              </w:rPr>
              <w:t>13995917111</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行业类别</w:t>
            </w:r>
          </w:p>
        </w:tc>
        <w:tc>
          <w:tcPr>
            <w:tcW w:w="2267"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 xml:space="preserve">Q8411  </w:t>
            </w:r>
            <w:r>
              <w:rPr>
                <w:szCs w:val="21"/>
              </w:rPr>
              <w:t>综合医院</w:t>
            </w:r>
          </w:p>
        </w:tc>
        <w:tc>
          <w:tcPr>
            <w:tcW w:w="1067"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建设性质</w:t>
            </w:r>
          </w:p>
        </w:tc>
        <w:tc>
          <w:tcPr>
            <w:tcW w:w="3013" w:type="dxa"/>
            <w:gridSpan w:val="8"/>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r>
              <w:rPr>
                <w:szCs w:val="21"/>
              </w:rPr>
              <w:t>新建</w:t>
            </w:r>
            <w:r>
              <w:rPr>
                <w:szCs w:val="21"/>
              </w:rPr>
              <w:t xml:space="preserve">  □</w:t>
            </w:r>
            <w:r>
              <w:rPr>
                <w:szCs w:val="21"/>
              </w:rPr>
              <w:t>改扩建</w:t>
            </w:r>
            <w:r>
              <w:rPr>
                <w:szCs w:val="21"/>
              </w:rPr>
              <w:t xml:space="preserve"> □</w:t>
            </w:r>
            <w:r>
              <w:rPr>
                <w:szCs w:val="21"/>
              </w:rPr>
              <w:t>技术改造</w:t>
            </w:r>
          </w:p>
        </w:tc>
        <w:tc>
          <w:tcPr>
            <w:tcW w:w="1759"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建设项目开工日期</w:t>
            </w:r>
          </w:p>
        </w:tc>
        <w:tc>
          <w:tcPr>
            <w:tcW w:w="912"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rsidP="00AF048D">
            <w:pPr>
              <w:jc w:val="center"/>
              <w:rPr>
                <w:szCs w:val="21"/>
              </w:rPr>
            </w:pPr>
            <w:r>
              <w:rPr>
                <w:szCs w:val="21"/>
              </w:rPr>
              <w:t>20</w:t>
            </w:r>
            <w:r w:rsidR="00BC0BBC">
              <w:rPr>
                <w:rFonts w:hint="eastAsia"/>
                <w:szCs w:val="21"/>
              </w:rPr>
              <w:t>1</w:t>
            </w:r>
            <w:r w:rsidR="00AF048D">
              <w:rPr>
                <w:rFonts w:hint="eastAsia"/>
                <w:szCs w:val="21"/>
              </w:rPr>
              <w:t>6</w:t>
            </w:r>
            <w:r>
              <w:rPr>
                <w:szCs w:val="21"/>
              </w:rPr>
              <w:t>.6</w:t>
            </w:r>
          </w:p>
        </w:tc>
        <w:tc>
          <w:tcPr>
            <w:tcW w:w="2346" w:type="dxa"/>
            <w:gridSpan w:val="6"/>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投入试运行日期</w:t>
            </w:r>
          </w:p>
        </w:tc>
        <w:tc>
          <w:tcPr>
            <w:tcW w:w="1444" w:type="dxa"/>
            <w:gridSpan w:val="3"/>
            <w:tcBorders>
              <w:top w:val="single" w:sz="4" w:space="0" w:color="auto"/>
              <w:left w:val="single" w:sz="4" w:space="0" w:color="auto"/>
              <w:bottom w:val="single" w:sz="4" w:space="0" w:color="auto"/>
              <w:right w:val="single" w:sz="4" w:space="0" w:color="auto"/>
            </w:tcBorders>
            <w:vAlign w:val="center"/>
          </w:tcPr>
          <w:p w:rsidR="00EB5A79" w:rsidRDefault="00BC0BBC">
            <w:pPr>
              <w:jc w:val="center"/>
              <w:rPr>
                <w:szCs w:val="21"/>
              </w:rPr>
            </w:pPr>
            <w:r>
              <w:rPr>
                <w:rFonts w:hint="eastAsia"/>
                <w:szCs w:val="21"/>
              </w:rPr>
              <w:t>2020.9</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设计生产能力</w:t>
            </w:r>
          </w:p>
        </w:tc>
        <w:tc>
          <w:tcPr>
            <w:tcW w:w="6347" w:type="dxa"/>
            <w:gridSpan w:val="15"/>
            <w:tcBorders>
              <w:top w:val="single" w:sz="4" w:space="0" w:color="auto"/>
              <w:left w:val="single" w:sz="4" w:space="0" w:color="auto"/>
              <w:bottom w:val="single" w:sz="4" w:space="0" w:color="auto"/>
              <w:right w:val="single" w:sz="4" w:space="0" w:color="auto"/>
            </w:tcBorders>
            <w:vAlign w:val="center"/>
          </w:tcPr>
          <w:p w:rsidR="00EB5A79" w:rsidRDefault="00AF048D" w:rsidP="00AF048D">
            <w:pPr>
              <w:jc w:val="center"/>
              <w:rPr>
                <w:szCs w:val="21"/>
              </w:rPr>
            </w:pPr>
            <w:r w:rsidRPr="00F405C3">
              <w:rPr>
                <w:szCs w:val="21"/>
              </w:rPr>
              <w:t>门诊综合大楼设置病床</w:t>
            </w:r>
            <w:r w:rsidRPr="00F405C3">
              <w:rPr>
                <w:szCs w:val="21"/>
              </w:rPr>
              <w:t>187</w:t>
            </w:r>
            <w:r w:rsidRPr="00F405C3">
              <w:rPr>
                <w:szCs w:val="21"/>
              </w:rPr>
              <w:t>张，康复中心大楼设置病床</w:t>
            </w:r>
            <w:r w:rsidRPr="00F405C3">
              <w:rPr>
                <w:rFonts w:hint="eastAsia"/>
                <w:szCs w:val="21"/>
              </w:rPr>
              <w:t>40</w:t>
            </w:r>
            <w:r w:rsidRPr="00F405C3">
              <w:rPr>
                <w:szCs w:val="21"/>
              </w:rPr>
              <w:t>张</w:t>
            </w:r>
          </w:p>
        </w:tc>
        <w:tc>
          <w:tcPr>
            <w:tcW w:w="1759"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实际生产能力</w:t>
            </w:r>
          </w:p>
        </w:tc>
        <w:tc>
          <w:tcPr>
            <w:tcW w:w="4702" w:type="dxa"/>
            <w:gridSpan w:val="12"/>
            <w:tcBorders>
              <w:top w:val="single" w:sz="4" w:space="0" w:color="auto"/>
              <w:left w:val="single" w:sz="4" w:space="0" w:color="auto"/>
              <w:bottom w:val="single" w:sz="4" w:space="0" w:color="auto"/>
              <w:right w:val="single" w:sz="4" w:space="0" w:color="auto"/>
            </w:tcBorders>
            <w:vAlign w:val="center"/>
          </w:tcPr>
          <w:p w:rsidR="00EB5A79" w:rsidRDefault="00AF048D">
            <w:pPr>
              <w:jc w:val="center"/>
              <w:rPr>
                <w:szCs w:val="21"/>
              </w:rPr>
            </w:pPr>
            <w:r w:rsidRPr="00F405C3">
              <w:rPr>
                <w:szCs w:val="21"/>
              </w:rPr>
              <w:t>门诊综合大楼设置病床</w:t>
            </w:r>
            <w:r w:rsidRPr="00F405C3">
              <w:rPr>
                <w:szCs w:val="21"/>
              </w:rPr>
              <w:t>187</w:t>
            </w:r>
            <w:r w:rsidRPr="00F405C3">
              <w:rPr>
                <w:szCs w:val="21"/>
              </w:rPr>
              <w:t>张，康复中心大楼设置病床</w:t>
            </w:r>
            <w:r w:rsidRPr="00F405C3">
              <w:rPr>
                <w:szCs w:val="21"/>
              </w:rPr>
              <w:t>32</w:t>
            </w:r>
            <w:r w:rsidRPr="00F405C3">
              <w:rPr>
                <w:szCs w:val="21"/>
              </w:rPr>
              <w:t>张</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投资总概算</w:t>
            </w:r>
            <w:r>
              <w:rPr>
                <w:szCs w:val="21"/>
              </w:rPr>
              <w:t>(</w:t>
            </w:r>
            <w:r>
              <w:rPr>
                <w:szCs w:val="21"/>
              </w:rPr>
              <w:t>万元</w:t>
            </w: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D26C91">
            <w:pPr>
              <w:jc w:val="center"/>
              <w:rPr>
                <w:szCs w:val="21"/>
              </w:rPr>
            </w:pPr>
            <w:r>
              <w:rPr>
                <w:rFonts w:hint="eastAsia"/>
                <w:szCs w:val="21"/>
              </w:rPr>
              <w:t>9173.28</w:t>
            </w:r>
          </w:p>
        </w:tc>
        <w:tc>
          <w:tcPr>
            <w:tcW w:w="2539" w:type="dxa"/>
            <w:gridSpan w:val="7"/>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环保投资总概算</w:t>
            </w:r>
            <w:r>
              <w:rPr>
                <w:szCs w:val="21"/>
              </w:rPr>
              <w:t>(</w:t>
            </w:r>
            <w:r>
              <w:rPr>
                <w:szCs w:val="21"/>
              </w:rPr>
              <w:t>万元</w:t>
            </w:r>
            <w:r>
              <w:rPr>
                <w:szCs w:val="21"/>
              </w:rPr>
              <w:t>)</w:t>
            </w:r>
          </w:p>
        </w:tc>
        <w:tc>
          <w:tcPr>
            <w:tcW w:w="1371" w:type="dxa"/>
            <w:gridSpan w:val="2"/>
            <w:tcBorders>
              <w:top w:val="single" w:sz="4" w:space="0" w:color="auto"/>
              <w:left w:val="single" w:sz="4" w:space="0" w:color="auto"/>
              <w:bottom w:val="single" w:sz="4" w:space="0" w:color="auto"/>
              <w:right w:val="single" w:sz="4" w:space="0" w:color="auto"/>
            </w:tcBorders>
            <w:vAlign w:val="center"/>
          </w:tcPr>
          <w:p w:rsidR="00EB5A79" w:rsidRDefault="000C0D2C">
            <w:pPr>
              <w:jc w:val="center"/>
              <w:rPr>
                <w:szCs w:val="21"/>
              </w:rPr>
            </w:pPr>
            <w:r>
              <w:rPr>
                <w:rFonts w:hint="eastAsia"/>
                <w:szCs w:val="21"/>
              </w:rPr>
              <w:t>148</w:t>
            </w:r>
          </w:p>
        </w:tc>
        <w:tc>
          <w:tcPr>
            <w:tcW w:w="1224"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所占比例</w:t>
            </w:r>
            <w:r>
              <w:rPr>
                <w:szCs w:val="21"/>
              </w:rPr>
              <w:t>%</w:t>
            </w:r>
          </w:p>
        </w:tc>
        <w:tc>
          <w:tcPr>
            <w:tcW w:w="912" w:type="dxa"/>
            <w:tcBorders>
              <w:top w:val="single" w:sz="4" w:space="0" w:color="auto"/>
              <w:left w:val="single" w:sz="4" w:space="0" w:color="auto"/>
              <w:bottom w:val="single" w:sz="4" w:space="0" w:color="auto"/>
              <w:right w:val="single" w:sz="4" w:space="0" w:color="auto"/>
            </w:tcBorders>
            <w:vAlign w:val="center"/>
          </w:tcPr>
          <w:p w:rsidR="00EB5A79" w:rsidRDefault="00D26C91">
            <w:pPr>
              <w:jc w:val="center"/>
              <w:rPr>
                <w:szCs w:val="21"/>
              </w:rPr>
            </w:pPr>
            <w:r>
              <w:rPr>
                <w:rFonts w:hint="eastAsia"/>
                <w:szCs w:val="21"/>
              </w:rPr>
              <w:t>1.6</w:t>
            </w:r>
          </w:p>
        </w:tc>
        <w:tc>
          <w:tcPr>
            <w:tcW w:w="2136" w:type="dxa"/>
            <w:gridSpan w:val="7"/>
            <w:tcBorders>
              <w:top w:val="single" w:sz="4" w:space="0" w:color="auto"/>
              <w:left w:val="single" w:sz="4" w:space="0" w:color="auto"/>
              <w:bottom w:val="single" w:sz="4" w:space="0" w:color="auto"/>
              <w:right w:val="single" w:sz="4" w:space="0" w:color="auto"/>
            </w:tcBorders>
            <w:vAlign w:val="center"/>
          </w:tcPr>
          <w:p w:rsidR="00EB5A79" w:rsidRDefault="00F4711F" w:rsidP="00F4711F">
            <w:pPr>
              <w:ind w:leftChars="-89" w:left="-187" w:firstLineChars="77" w:firstLine="162"/>
              <w:jc w:val="center"/>
              <w:rPr>
                <w:szCs w:val="21"/>
              </w:rPr>
            </w:pPr>
            <w:r>
              <w:rPr>
                <w:szCs w:val="21"/>
              </w:rPr>
              <w:t>环保设施设计单位</w:t>
            </w:r>
          </w:p>
        </w:tc>
        <w:tc>
          <w:tcPr>
            <w:tcW w:w="3413" w:type="dxa"/>
            <w:gridSpan w:val="8"/>
            <w:tcBorders>
              <w:top w:val="single" w:sz="4" w:space="0" w:color="auto"/>
              <w:left w:val="single" w:sz="4" w:space="0" w:color="auto"/>
              <w:bottom w:val="single" w:sz="4" w:space="0" w:color="auto"/>
              <w:right w:val="single" w:sz="4" w:space="0" w:color="auto"/>
            </w:tcBorders>
          </w:tcPr>
          <w:p w:rsidR="00EB5A79" w:rsidRPr="00F405C3" w:rsidRDefault="005F607B" w:rsidP="005F607B">
            <w:pPr>
              <w:jc w:val="center"/>
              <w:rPr>
                <w:szCs w:val="21"/>
              </w:rPr>
            </w:pPr>
            <w:r w:rsidRPr="00F405C3">
              <w:rPr>
                <w:szCs w:val="21"/>
              </w:rPr>
              <w:t>湖北恒晟环保工程有限公司</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实际总投资</w:t>
            </w:r>
            <w:r>
              <w:rPr>
                <w:szCs w:val="21"/>
              </w:rPr>
              <w:t>(</w:t>
            </w:r>
            <w:r>
              <w:rPr>
                <w:szCs w:val="21"/>
              </w:rPr>
              <w:t>万元</w:t>
            </w: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D26C91" w:rsidP="00F405C3">
            <w:pPr>
              <w:jc w:val="center"/>
              <w:rPr>
                <w:szCs w:val="21"/>
              </w:rPr>
            </w:pPr>
            <w:r>
              <w:rPr>
                <w:rFonts w:hint="eastAsia"/>
                <w:szCs w:val="21"/>
              </w:rPr>
              <w:t>9</w:t>
            </w:r>
            <w:r w:rsidR="00F405C3">
              <w:rPr>
                <w:rFonts w:hint="eastAsia"/>
                <w:szCs w:val="21"/>
              </w:rPr>
              <w:t>173.</w:t>
            </w:r>
            <w:r>
              <w:rPr>
                <w:rFonts w:hint="eastAsia"/>
                <w:szCs w:val="21"/>
              </w:rPr>
              <w:t>.28</w:t>
            </w:r>
          </w:p>
        </w:tc>
        <w:tc>
          <w:tcPr>
            <w:tcW w:w="2539" w:type="dxa"/>
            <w:gridSpan w:val="7"/>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实际环保投资</w:t>
            </w:r>
            <w:r>
              <w:rPr>
                <w:szCs w:val="21"/>
              </w:rPr>
              <w:t>(</w:t>
            </w:r>
            <w:r>
              <w:rPr>
                <w:szCs w:val="21"/>
              </w:rPr>
              <w:t>万元</w:t>
            </w:r>
            <w:r>
              <w:rPr>
                <w:szCs w:val="21"/>
              </w:rPr>
              <w:t>)</w:t>
            </w:r>
          </w:p>
        </w:tc>
        <w:tc>
          <w:tcPr>
            <w:tcW w:w="1371" w:type="dxa"/>
            <w:gridSpan w:val="2"/>
            <w:tcBorders>
              <w:top w:val="single" w:sz="4" w:space="0" w:color="auto"/>
              <w:left w:val="single" w:sz="4" w:space="0" w:color="auto"/>
              <w:bottom w:val="single" w:sz="4" w:space="0" w:color="auto"/>
              <w:right w:val="single" w:sz="4" w:space="0" w:color="auto"/>
            </w:tcBorders>
            <w:vAlign w:val="center"/>
          </w:tcPr>
          <w:p w:rsidR="00EB5A79" w:rsidRDefault="00AF048D">
            <w:pPr>
              <w:jc w:val="center"/>
              <w:rPr>
                <w:szCs w:val="21"/>
              </w:rPr>
            </w:pPr>
            <w:r>
              <w:rPr>
                <w:rFonts w:hint="eastAsia"/>
                <w:szCs w:val="21"/>
              </w:rPr>
              <w:t>142.5</w:t>
            </w:r>
          </w:p>
        </w:tc>
        <w:tc>
          <w:tcPr>
            <w:tcW w:w="1224"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所占比例</w:t>
            </w:r>
            <w:r>
              <w:rPr>
                <w:szCs w:val="21"/>
              </w:rPr>
              <w:t>%</w:t>
            </w:r>
          </w:p>
        </w:tc>
        <w:tc>
          <w:tcPr>
            <w:tcW w:w="912" w:type="dxa"/>
            <w:tcBorders>
              <w:top w:val="single" w:sz="4" w:space="0" w:color="auto"/>
              <w:left w:val="single" w:sz="4" w:space="0" w:color="auto"/>
              <w:bottom w:val="single" w:sz="4" w:space="0" w:color="auto"/>
              <w:right w:val="single" w:sz="4" w:space="0" w:color="auto"/>
            </w:tcBorders>
            <w:vAlign w:val="center"/>
          </w:tcPr>
          <w:p w:rsidR="00EB5A79" w:rsidRDefault="00F405C3">
            <w:pPr>
              <w:jc w:val="center"/>
              <w:rPr>
                <w:szCs w:val="21"/>
              </w:rPr>
            </w:pPr>
            <w:r>
              <w:rPr>
                <w:rFonts w:hint="eastAsia"/>
                <w:szCs w:val="21"/>
              </w:rPr>
              <w:t>1.55</w:t>
            </w:r>
          </w:p>
        </w:tc>
        <w:tc>
          <w:tcPr>
            <w:tcW w:w="2136" w:type="dxa"/>
            <w:gridSpan w:val="7"/>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环保设施施工单位</w:t>
            </w:r>
          </w:p>
        </w:tc>
        <w:tc>
          <w:tcPr>
            <w:tcW w:w="3413" w:type="dxa"/>
            <w:gridSpan w:val="8"/>
            <w:tcBorders>
              <w:top w:val="single" w:sz="4" w:space="0" w:color="auto"/>
              <w:left w:val="single" w:sz="4" w:space="0" w:color="auto"/>
              <w:bottom w:val="single" w:sz="4" w:space="0" w:color="auto"/>
              <w:right w:val="single" w:sz="4" w:space="0" w:color="auto"/>
            </w:tcBorders>
            <w:vAlign w:val="center"/>
          </w:tcPr>
          <w:p w:rsidR="00EB5A79" w:rsidRPr="00F405C3" w:rsidRDefault="005F607B" w:rsidP="005F607B">
            <w:pPr>
              <w:jc w:val="center"/>
              <w:rPr>
                <w:szCs w:val="21"/>
              </w:rPr>
            </w:pPr>
            <w:r w:rsidRPr="00F405C3">
              <w:rPr>
                <w:szCs w:val="21"/>
              </w:rPr>
              <w:t>湖北恒晟环保工程有限公司</w:t>
            </w:r>
          </w:p>
        </w:tc>
      </w:tr>
      <w:tr w:rsidR="00EB5A79">
        <w:trPr>
          <w:cantSplit/>
          <w:trHeight w:val="28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环评审批部门</w:t>
            </w:r>
          </w:p>
        </w:tc>
        <w:tc>
          <w:tcPr>
            <w:tcW w:w="2192" w:type="dxa"/>
            <w:gridSpan w:val="3"/>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黄冈市环境保护局</w:t>
            </w: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批准文号</w:t>
            </w:r>
          </w:p>
        </w:tc>
        <w:tc>
          <w:tcPr>
            <w:tcW w:w="1789" w:type="dxa"/>
            <w:gridSpan w:val="4"/>
            <w:tcBorders>
              <w:top w:val="single" w:sz="4" w:space="0" w:color="auto"/>
              <w:left w:val="single" w:sz="4" w:space="0" w:color="auto"/>
              <w:bottom w:val="single" w:sz="4" w:space="0" w:color="auto"/>
              <w:right w:val="single" w:sz="4" w:space="0" w:color="auto"/>
            </w:tcBorders>
            <w:vAlign w:val="center"/>
          </w:tcPr>
          <w:p w:rsidR="00EB5A79" w:rsidRDefault="000C0D2C" w:rsidP="000C0D2C">
            <w:pPr>
              <w:jc w:val="center"/>
              <w:rPr>
                <w:szCs w:val="21"/>
              </w:rPr>
            </w:pPr>
            <w:r w:rsidRPr="00F405C3">
              <w:rPr>
                <w:szCs w:val="21"/>
              </w:rPr>
              <w:t>黄环函</w:t>
            </w:r>
            <w:r w:rsidRPr="00F405C3">
              <w:rPr>
                <w:szCs w:val="21"/>
              </w:rPr>
              <w:t>[2015]275</w:t>
            </w:r>
            <w:r w:rsidRPr="00F405C3">
              <w:rPr>
                <w:szCs w:val="21"/>
              </w:rPr>
              <w:t>号</w:t>
            </w:r>
          </w:p>
        </w:tc>
        <w:tc>
          <w:tcPr>
            <w:tcW w:w="1224"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批准时间</w:t>
            </w:r>
          </w:p>
        </w:tc>
        <w:tc>
          <w:tcPr>
            <w:tcW w:w="912"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2012.6</w:t>
            </w:r>
          </w:p>
        </w:tc>
        <w:tc>
          <w:tcPr>
            <w:tcW w:w="2136" w:type="dxa"/>
            <w:gridSpan w:val="7"/>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环评单位</w:t>
            </w:r>
          </w:p>
        </w:tc>
        <w:tc>
          <w:tcPr>
            <w:tcW w:w="3413" w:type="dxa"/>
            <w:gridSpan w:val="8"/>
            <w:tcBorders>
              <w:top w:val="single" w:sz="4" w:space="0" w:color="auto"/>
              <w:left w:val="single" w:sz="4" w:space="0" w:color="auto"/>
              <w:bottom w:val="single" w:sz="4" w:space="0" w:color="auto"/>
              <w:right w:val="single" w:sz="4" w:space="0" w:color="auto"/>
            </w:tcBorders>
            <w:vAlign w:val="center"/>
          </w:tcPr>
          <w:p w:rsidR="00EB5A79" w:rsidRPr="00F405C3" w:rsidRDefault="000C0D2C">
            <w:pPr>
              <w:jc w:val="center"/>
              <w:rPr>
                <w:szCs w:val="21"/>
              </w:rPr>
            </w:pPr>
            <w:r w:rsidRPr="00F405C3">
              <w:rPr>
                <w:szCs w:val="21"/>
              </w:rPr>
              <w:t>湖北永业行评估咨询有限公司</w:t>
            </w:r>
          </w:p>
        </w:tc>
      </w:tr>
      <w:tr w:rsidR="00EB5A79">
        <w:trPr>
          <w:cantSplit/>
          <w:trHeight w:val="28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rsidP="00F405C3">
            <w:pPr>
              <w:jc w:val="center"/>
              <w:rPr>
                <w:szCs w:val="21"/>
              </w:rPr>
            </w:pPr>
          </w:p>
        </w:tc>
        <w:tc>
          <w:tcPr>
            <w:tcW w:w="900" w:type="dxa"/>
            <w:gridSpan w:val="3"/>
            <w:vMerge/>
            <w:tcBorders>
              <w:top w:val="single" w:sz="4" w:space="0" w:color="auto"/>
              <w:left w:val="single" w:sz="4" w:space="0" w:color="auto"/>
              <w:bottom w:val="single" w:sz="4" w:space="0" w:color="auto"/>
              <w:right w:val="single" w:sz="4" w:space="0" w:color="auto"/>
            </w:tcBorders>
            <w:vAlign w:val="center"/>
          </w:tcPr>
          <w:p w:rsidR="00EB5A79" w:rsidRDefault="00EB5A79" w:rsidP="00F405C3">
            <w:pPr>
              <w:jc w:val="center"/>
              <w:rPr>
                <w:szCs w:val="21"/>
              </w:rPr>
            </w:pP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rsidP="00F405C3">
            <w:pPr>
              <w:jc w:val="center"/>
              <w:rPr>
                <w:szCs w:val="21"/>
              </w:rPr>
            </w:pPr>
            <w:r>
              <w:rPr>
                <w:szCs w:val="21"/>
              </w:rPr>
              <w:t>批准文号</w:t>
            </w:r>
          </w:p>
        </w:tc>
        <w:tc>
          <w:tcPr>
            <w:tcW w:w="1789" w:type="dxa"/>
            <w:gridSpan w:val="4"/>
            <w:tcBorders>
              <w:top w:val="single" w:sz="4" w:space="0" w:color="auto"/>
              <w:left w:val="single" w:sz="4" w:space="0" w:color="auto"/>
              <w:bottom w:val="single" w:sz="4" w:space="0" w:color="auto"/>
              <w:right w:val="single" w:sz="4" w:space="0" w:color="auto"/>
            </w:tcBorders>
            <w:vAlign w:val="center"/>
          </w:tcPr>
          <w:p w:rsidR="00EB5A79" w:rsidRDefault="000C0D2C" w:rsidP="00F405C3">
            <w:pPr>
              <w:jc w:val="center"/>
              <w:rPr>
                <w:szCs w:val="21"/>
              </w:rPr>
            </w:pPr>
            <w:r w:rsidRPr="00F405C3">
              <w:rPr>
                <w:szCs w:val="21"/>
              </w:rPr>
              <w:t>英环审函</w:t>
            </w:r>
            <w:r w:rsidRPr="00F405C3">
              <w:rPr>
                <w:szCs w:val="21"/>
              </w:rPr>
              <w:t>[2018]25</w:t>
            </w:r>
            <w:r w:rsidRPr="00F405C3">
              <w:rPr>
                <w:szCs w:val="21"/>
              </w:rPr>
              <w:t>号</w:t>
            </w:r>
          </w:p>
        </w:tc>
        <w:tc>
          <w:tcPr>
            <w:tcW w:w="1224"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rsidP="00F405C3">
            <w:pPr>
              <w:jc w:val="center"/>
              <w:rPr>
                <w:szCs w:val="21"/>
              </w:rPr>
            </w:pPr>
            <w:r>
              <w:rPr>
                <w:szCs w:val="21"/>
              </w:rPr>
              <w:t>批准时间</w:t>
            </w:r>
          </w:p>
        </w:tc>
        <w:tc>
          <w:tcPr>
            <w:tcW w:w="912" w:type="dxa"/>
            <w:tcBorders>
              <w:top w:val="single" w:sz="4" w:space="0" w:color="auto"/>
              <w:left w:val="single" w:sz="4" w:space="0" w:color="auto"/>
              <w:bottom w:val="single" w:sz="4" w:space="0" w:color="auto"/>
              <w:right w:val="single" w:sz="4" w:space="0" w:color="auto"/>
            </w:tcBorders>
            <w:vAlign w:val="center"/>
          </w:tcPr>
          <w:p w:rsidR="00EB5A79" w:rsidRDefault="00F4711F" w:rsidP="00F405C3">
            <w:pPr>
              <w:jc w:val="center"/>
              <w:rPr>
                <w:szCs w:val="21"/>
              </w:rPr>
            </w:pPr>
            <w:r>
              <w:rPr>
                <w:szCs w:val="21"/>
              </w:rPr>
              <w:t>2014.11</w:t>
            </w:r>
          </w:p>
        </w:tc>
        <w:tc>
          <w:tcPr>
            <w:tcW w:w="2136" w:type="dxa"/>
            <w:gridSpan w:val="7"/>
            <w:tcBorders>
              <w:top w:val="single" w:sz="4" w:space="0" w:color="auto"/>
              <w:left w:val="single" w:sz="4" w:space="0" w:color="auto"/>
              <w:bottom w:val="single" w:sz="4" w:space="0" w:color="auto"/>
              <w:right w:val="single" w:sz="4" w:space="0" w:color="auto"/>
            </w:tcBorders>
            <w:vAlign w:val="center"/>
          </w:tcPr>
          <w:p w:rsidR="00EB5A79" w:rsidRDefault="00F4711F" w:rsidP="00F405C3">
            <w:pPr>
              <w:jc w:val="center"/>
              <w:rPr>
                <w:szCs w:val="21"/>
              </w:rPr>
            </w:pPr>
            <w:r>
              <w:rPr>
                <w:szCs w:val="21"/>
              </w:rPr>
              <w:t>环评单位</w:t>
            </w:r>
          </w:p>
        </w:tc>
        <w:tc>
          <w:tcPr>
            <w:tcW w:w="3413" w:type="dxa"/>
            <w:gridSpan w:val="8"/>
            <w:tcBorders>
              <w:top w:val="single" w:sz="4" w:space="0" w:color="auto"/>
              <w:left w:val="single" w:sz="4" w:space="0" w:color="auto"/>
              <w:bottom w:val="single" w:sz="4" w:space="0" w:color="auto"/>
              <w:right w:val="single" w:sz="4" w:space="0" w:color="auto"/>
            </w:tcBorders>
            <w:vAlign w:val="center"/>
          </w:tcPr>
          <w:p w:rsidR="00EB5A79" w:rsidRPr="00F405C3" w:rsidRDefault="00F4711F" w:rsidP="00F405C3">
            <w:pPr>
              <w:jc w:val="center"/>
              <w:rPr>
                <w:szCs w:val="21"/>
              </w:rPr>
            </w:pPr>
            <w:r w:rsidRPr="00F405C3">
              <w:rPr>
                <w:szCs w:val="21"/>
              </w:rPr>
              <w:t>黄冈市环境保护科学研究所</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初步设计审批部门</w:t>
            </w:r>
          </w:p>
        </w:tc>
        <w:tc>
          <w:tcPr>
            <w:tcW w:w="2192" w:type="dxa"/>
            <w:gridSpan w:val="3"/>
            <w:tcBorders>
              <w:top w:val="single" w:sz="4" w:space="0" w:color="auto"/>
              <w:left w:val="single" w:sz="4" w:space="0" w:color="auto"/>
              <w:bottom w:val="single" w:sz="4" w:space="0" w:color="auto"/>
              <w:right w:val="single" w:sz="4" w:space="0" w:color="auto"/>
            </w:tcBorders>
            <w:vAlign w:val="center"/>
          </w:tcPr>
          <w:p w:rsidR="00EB5A79" w:rsidRPr="00F405C3" w:rsidRDefault="00F4711F">
            <w:pPr>
              <w:jc w:val="center"/>
              <w:rPr>
                <w:szCs w:val="21"/>
              </w:rPr>
            </w:pPr>
            <w:r>
              <w:rPr>
                <w:szCs w:val="21"/>
              </w:rPr>
              <w:t>/</w:t>
            </w: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批准文号</w:t>
            </w:r>
          </w:p>
        </w:tc>
        <w:tc>
          <w:tcPr>
            <w:tcW w:w="1789" w:type="dxa"/>
            <w:gridSpan w:val="4"/>
            <w:tcBorders>
              <w:top w:val="single" w:sz="4" w:space="0" w:color="auto"/>
              <w:left w:val="single" w:sz="4" w:space="0" w:color="auto"/>
              <w:bottom w:val="single" w:sz="4" w:space="0" w:color="auto"/>
              <w:right w:val="single" w:sz="4" w:space="0" w:color="auto"/>
            </w:tcBorders>
            <w:vAlign w:val="center"/>
          </w:tcPr>
          <w:p w:rsidR="00EB5A79" w:rsidRPr="00F405C3" w:rsidRDefault="00F4711F">
            <w:pPr>
              <w:jc w:val="center"/>
              <w:rPr>
                <w:szCs w:val="21"/>
              </w:rPr>
            </w:pPr>
            <w:r w:rsidRPr="00F405C3">
              <w:rPr>
                <w:szCs w:val="21"/>
              </w:rPr>
              <w:t>/</w:t>
            </w:r>
          </w:p>
        </w:tc>
        <w:tc>
          <w:tcPr>
            <w:tcW w:w="1224"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批准时间</w:t>
            </w:r>
          </w:p>
        </w:tc>
        <w:tc>
          <w:tcPr>
            <w:tcW w:w="912"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2136" w:type="dxa"/>
            <w:gridSpan w:val="7"/>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环保设施监测单位</w:t>
            </w:r>
          </w:p>
        </w:tc>
        <w:tc>
          <w:tcPr>
            <w:tcW w:w="3413" w:type="dxa"/>
            <w:gridSpan w:val="8"/>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黄冈博创检测技术服务有限公司</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环保验收审批部门</w:t>
            </w:r>
          </w:p>
        </w:tc>
        <w:tc>
          <w:tcPr>
            <w:tcW w:w="2192"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批准文号</w:t>
            </w:r>
          </w:p>
        </w:tc>
        <w:tc>
          <w:tcPr>
            <w:tcW w:w="1789"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pacing w:val="-6"/>
                <w:szCs w:val="21"/>
              </w:rPr>
            </w:pPr>
            <w:r>
              <w:rPr>
                <w:spacing w:val="-6"/>
                <w:szCs w:val="21"/>
              </w:rPr>
              <w:t>/</w:t>
            </w:r>
          </w:p>
        </w:tc>
        <w:tc>
          <w:tcPr>
            <w:tcW w:w="1224"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批准时间</w:t>
            </w:r>
          </w:p>
        </w:tc>
        <w:tc>
          <w:tcPr>
            <w:tcW w:w="912"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2100" w:type="dxa"/>
            <w:gridSpan w:val="7"/>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5638" w:type="dxa"/>
            <w:gridSpan w:val="8"/>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废水治理</w:t>
            </w:r>
            <w:r>
              <w:rPr>
                <w:szCs w:val="21"/>
              </w:rPr>
              <w:t>(</w:t>
            </w:r>
            <w:r>
              <w:rPr>
                <w:szCs w:val="21"/>
              </w:rPr>
              <w:t>万元</w:t>
            </w:r>
            <w:r>
              <w:rPr>
                <w:szCs w:val="21"/>
              </w:rPr>
              <w:t>)</w:t>
            </w:r>
          </w:p>
        </w:tc>
        <w:tc>
          <w:tcPr>
            <w:tcW w:w="893" w:type="dxa"/>
            <w:tcBorders>
              <w:top w:val="single" w:sz="4" w:space="0" w:color="auto"/>
              <w:left w:val="single" w:sz="4" w:space="0" w:color="auto"/>
              <w:bottom w:val="single" w:sz="4" w:space="0" w:color="auto"/>
              <w:right w:val="single" w:sz="4" w:space="0" w:color="auto"/>
            </w:tcBorders>
            <w:vAlign w:val="center"/>
          </w:tcPr>
          <w:p w:rsidR="00EB5A79" w:rsidRDefault="00B217E4">
            <w:pPr>
              <w:jc w:val="center"/>
              <w:rPr>
                <w:szCs w:val="21"/>
              </w:rPr>
            </w:pPr>
            <w:r>
              <w:rPr>
                <w:rFonts w:hint="eastAsia"/>
                <w:szCs w:val="21"/>
              </w:rPr>
              <w:t>50</w:t>
            </w:r>
          </w:p>
        </w:tc>
        <w:tc>
          <w:tcPr>
            <w:tcW w:w="1647" w:type="dxa"/>
            <w:gridSpan w:val="5"/>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废气治理</w:t>
            </w:r>
            <w:r>
              <w:rPr>
                <w:szCs w:val="21"/>
              </w:rPr>
              <w:t>(</w:t>
            </w:r>
            <w:r>
              <w:rPr>
                <w:szCs w:val="21"/>
              </w:rPr>
              <w:t>万元</w:t>
            </w:r>
            <w:r>
              <w:rPr>
                <w:szCs w:val="21"/>
              </w:rPr>
              <w:t>)</w:t>
            </w:r>
          </w:p>
        </w:tc>
        <w:tc>
          <w:tcPr>
            <w:tcW w:w="794" w:type="dxa"/>
            <w:tcBorders>
              <w:top w:val="single" w:sz="4" w:space="0" w:color="auto"/>
              <w:left w:val="single" w:sz="4" w:space="0" w:color="auto"/>
              <w:bottom w:val="single" w:sz="4" w:space="0" w:color="auto"/>
              <w:right w:val="single" w:sz="4" w:space="0" w:color="auto"/>
            </w:tcBorders>
            <w:vAlign w:val="center"/>
          </w:tcPr>
          <w:p w:rsidR="00EB5A79" w:rsidRDefault="00B217E4">
            <w:pPr>
              <w:jc w:val="center"/>
              <w:rPr>
                <w:szCs w:val="21"/>
              </w:rPr>
            </w:pPr>
            <w:r>
              <w:rPr>
                <w:rFonts w:hint="eastAsia"/>
                <w:szCs w:val="21"/>
              </w:rPr>
              <w:t>15</w:t>
            </w:r>
          </w:p>
        </w:tc>
        <w:tc>
          <w:tcPr>
            <w:tcW w:w="1789"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噪声治理</w:t>
            </w:r>
            <w:r>
              <w:rPr>
                <w:szCs w:val="21"/>
              </w:rPr>
              <w:t>(</w:t>
            </w:r>
            <w:r>
              <w:rPr>
                <w:szCs w:val="21"/>
              </w:rPr>
              <w:t>万元</w:t>
            </w:r>
            <w:r>
              <w:rPr>
                <w:szCs w:val="21"/>
              </w:rPr>
              <w:t>)</w:t>
            </w:r>
          </w:p>
        </w:tc>
        <w:tc>
          <w:tcPr>
            <w:tcW w:w="858" w:type="dxa"/>
            <w:tcBorders>
              <w:top w:val="single" w:sz="4" w:space="0" w:color="auto"/>
              <w:left w:val="single" w:sz="4" w:space="0" w:color="auto"/>
              <w:bottom w:val="single" w:sz="4" w:space="0" w:color="auto"/>
              <w:right w:val="single" w:sz="4" w:space="0" w:color="auto"/>
            </w:tcBorders>
            <w:vAlign w:val="center"/>
          </w:tcPr>
          <w:p w:rsidR="00EB5A79" w:rsidRDefault="00B217E4">
            <w:pPr>
              <w:ind w:left="15"/>
              <w:jc w:val="center"/>
              <w:rPr>
                <w:szCs w:val="21"/>
              </w:rPr>
            </w:pPr>
            <w:r>
              <w:rPr>
                <w:rFonts w:hint="eastAsia"/>
                <w:szCs w:val="21"/>
              </w:rPr>
              <w:t>20</w:t>
            </w:r>
          </w:p>
        </w:tc>
        <w:tc>
          <w:tcPr>
            <w:tcW w:w="1788" w:type="dxa"/>
            <w:gridSpan w:val="6"/>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固废治理</w:t>
            </w:r>
            <w:r>
              <w:rPr>
                <w:szCs w:val="21"/>
              </w:rPr>
              <w:t>(</w:t>
            </w:r>
            <w:r>
              <w:rPr>
                <w:szCs w:val="21"/>
              </w:rPr>
              <w:t>万元</w:t>
            </w:r>
            <w:r>
              <w:rPr>
                <w:szCs w:val="21"/>
              </w:rPr>
              <w:t>)</w:t>
            </w:r>
          </w:p>
        </w:tc>
        <w:tc>
          <w:tcPr>
            <w:tcW w:w="675" w:type="dxa"/>
            <w:gridSpan w:val="2"/>
            <w:tcBorders>
              <w:top w:val="single" w:sz="4" w:space="0" w:color="auto"/>
              <w:left w:val="single" w:sz="4" w:space="0" w:color="auto"/>
              <w:bottom w:val="single" w:sz="4" w:space="0" w:color="auto"/>
              <w:right w:val="single" w:sz="4" w:space="0" w:color="auto"/>
            </w:tcBorders>
            <w:vAlign w:val="center"/>
          </w:tcPr>
          <w:p w:rsidR="00EB5A79" w:rsidRDefault="00B217E4">
            <w:pPr>
              <w:jc w:val="center"/>
              <w:rPr>
                <w:szCs w:val="21"/>
              </w:rPr>
            </w:pPr>
            <w:r>
              <w:rPr>
                <w:rFonts w:hint="eastAsia"/>
                <w:szCs w:val="21"/>
              </w:rPr>
              <w:t>5.5</w:t>
            </w:r>
          </w:p>
        </w:tc>
        <w:tc>
          <w:tcPr>
            <w:tcW w:w="2010" w:type="dxa"/>
            <w:gridSpan w:val="5"/>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绿化及生态</w:t>
            </w:r>
            <w:r>
              <w:rPr>
                <w:szCs w:val="21"/>
              </w:rPr>
              <w:t>(</w:t>
            </w:r>
            <w:r>
              <w:rPr>
                <w:szCs w:val="21"/>
              </w:rPr>
              <w:t>万元</w:t>
            </w:r>
            <w:r>
              <w:rPr>
                <w:szCs w:val="21"/>
              </w:rPr>
              <w:t>)</w:t>
            </w:r>
          </w:p>
        </w:tc>
        <w:tc>
          <w:tcPr>
            <w:tcW w:w="780" w:type="dxa"/>
            <w:gridSpan w:val="2"/>
            <w:tcBorders>
              <w:top w:val="single" w:sz="4" w:space="0" w:color="auto"/>
              <w:left w:val="single" w:sz="4" w:space="0" w:color="auto"/>
              <w:bottom w:val="single" w:sz="4" w:space="0" w:color="auto"/>
              <w:right w:val="single" w:sz="4" w:space="0" w:color="auto"/>
            </w:tcBorders>
            <w:vAlign w:val="center"/>
          </w:tcPr>
          <w:p w:rsidR="00EB5A79" w:rsidRDefault="00B217E4">
            <w:pPr>
              <w:jc w:val="center"/>
              <w:rPr>
                <w:szCs w:val="21"/>
              </w:rPr>
            </w:pPr>
            <w:r>
              <w:rPr>
                <w:rFonts w:hint="eastAsia"/>
                <w:szCs w:val="21"/>
              </w:rPr>
              <w:t>50</w:t>
            </w:r>
          </w:p>
        </w:tc>
        <w:tc>
          <w:tcPr>
            <w:tcW w:w="1215"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其它</w:t>
            </w:r>
            <w:r>
              <w:rPr>
                <w:szCs w:val="21"/>
              </w:rPr>
              <w:t>(</w:t>
            </w:r>
            <w:r>
              <w:rPr>
                <w:szCs w:val="21"/>
              </w:rPr>
              <w:t>万元</w:t>
            </w:r>
            <w:r>
              <w:rPr>
                <w:szCs w:val="21"/>
              </w:rPr>
              <w:t>)</w:t>
            </w:r>
          </w:p>
        </w:tc>
        <w:tc>
          <w:tcPr>
            <w:tcW w:w="359" w:type="dxa"/>
            <w:tcBorders>
              <w:top w:val="single" w:sz="4" w:space="0" w:color="auto"/>
              <w:left w:val="single" w:sz="4" w:space="0" w:color="auto"/>
              <w:bottom w:val="single" w:sz="4" w:space="0" w:color="auto"/>
              <w:right w:val="single" w:sz="4" w:space="0" w:color="auto"/>
            </w:tcBorders>
            <w:vAlign w:val="center"/>
          </w:tcPr>
          <w:p w:rsidR="00EB5A79" w:rsidRDefault="00B217E4">
            <w:pPr>
              <w:jc w:val="center"/>
              <w:rPr>
                <w:szCs w:val="21"/>
              </w:rPr>
            </w:pPr>
            <w:r>
              <w:rPr>
                <w:rFonts w:hint="eastAsia"/>
                <w:szCs w:val="21"/>
              </w:rPr>
              <w:t>2</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262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新增废水处理设施能力</w:t>
            </w:r>
          </w:p>
        </w:tc>
        <w:tc>
          <w:tcPr>
            <w:tcW w:w="2859" w:type="dxa"/>
            <w:gridSpan w:val="8"/>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2480" w:type="dxa"/>
            <w:gridSpan w:val="5"/>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新增废气处理设施能力</w:t>
            </w:r>
          </w:p>
        </w:tc>
        <w:tc>
          <w:tcPr>
            <w:tcW w:w="2786" w:type="dxa"/>
            <w:gridSpan w:val="8"/>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b/>
                <w:szCs w:val="21"/>
              </w:rPr>
            </w:pPr>
            <w:r>
              <w:rPr>
                <w:b/>
                <w:szCs w:val="21"/>
              </w:rPr>
              <w:t>/</w:t>
            </w:r>
          </w:p>
        </w:tc>
        <w:tc>
          <w:tcPr>
            <w:tcW w:w="2216" w:type="dxa"/>
            <w:gridSpan w:val="5"/>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年平均工作时间（小时）</w:t>
            </w:r>
          </w:p>
        </w:tc>
        <w:tc>
          <w:tcPr>
            <w:tcW w:w="1574"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8760</w:t>
            </w:r>
          </w:p>
        </w:tc>
      </w:tr>
      <w:tr w:rsidR="00EB5A79">
        <w:trPr>
          <w:cantSplit/>
          <w:trHeight w:val="227"/>
          <w:jc w:val="center"/>
        </w:trPr>
        <w:tc>
          <w:tcPr>
            <w:tcW w:w="612"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污染物排放达标与总量控制</w:t>
            </w:r>
          </w:p>
          <w:p w:rsidR="00EB5A79" w:rsidRDefault="00F4711F">
            <w:pPr>
              <w:jc w:val="center"/>
              <w:rPr>
                <w:szCs w:val="21"/>
              </w:rPr>
            </w:pPr>
            <w:r>
              <w:rPr>
                <w:szCs w:val="21"/>
              </w:rPr>
              <w:t>(</w:t>
            </w:r>
            <w:r>
              <w:rPr>
                <w:szCs w:val="21"/>
              </w:rPr>
              <w:t>工业建设项目详填</w:t>
            </w:r>
            <w:r>
              <w:rPr>
                <w:szCs w:val="21"/>
              </w:rPr>
              <w:t>)</w:t>
            </w: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污染物</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原有排放量</w:t>
            </w:r>
            <w:r>
              <w:rPr>
                <w:szCs w:val="21"/>
              </w:rPr>
              <w:t>(1)</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本期工程实际排放浓度</w:t>
            </w:r>
            <w:r>
              <w:rPr>
                <w:szCs w:val="21"/>
              </w:rPr>
              <w:t>(2)</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本期工程允许排放浓度</w:t>
            </w:r>
            <w:r>
              <w:rPr>
                <w:szCs w:val="21"/>
              </w:rPr>
              <w:t>(3)</w:t>
            </w: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本期工程产生量</w:t>
            </w:r>
            <w:r>
              <w:rPr>
                <w:szCs w:val="21"/>
              </w:rPr>
              <w:t>(4)</w:t>
            </w: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本期工程自身削减量</w:t>
            </w:r>
            <w:r>
              <w:rPr>
                <w:szCs w:val="21"/>
              </w:rPr>
              <w:t>(5)</w:t>
            </w: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本期工程实际排放量</w:t>
            </w:r>
            <w:r>
              <w:rPr>
                <w:szCs w:val="21"/>
              </w:rPr>
              <w:t>(6)</w:t>
            </w: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本期工程核定排放量</w:t>
            </w:r>
            <w:r>
              <w:rPr>
                <w:szCs w:val="21"/>
              </w:rPr>
              <w:t>(7)</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本期工程</w:t>
            </w:r>
          </w:p>
          <w:p w:rsidR="00EB5A79" w:rsidRDefault="00F4711F">
            <w:pPr>
              <w:jc w:val="center"/>
              <w:rPr>
                <w:szCs w:val="21"/>
              </w:rPr>
            </w:pPr>
            <w:r>
              <w:rPr>
                <w:szCs w:val="21"/>
              </w:rPr>
              <w:t>“</w:t>
            </w:r>
            <w:r>
              <w:rPr>
                <w:szCs w:val="21"/>
              </w:rPr>
              <w:t>以新带老</w:t>
            </w:r>
            <w:r>
              <w:rPr>
                <w:szCs w:val="21"/>
              </w:rPr>
              <w:t>”</w:t>
            </w:r>
            <w:r>
              <w:rPr>
                <w:szCs w:val="21"/>
              </w:rPr>
              <w:t>削减量</w:t>
            </w:r>
            <w:r>
              <w:rPr>
                <w:szCs w:val="21"/>
              </w:rPr>
              <w:t>(8)</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全厂实际排放总量</w:t>
            </w:r>
            <w:r>
              <w:rPr>
                <w:szCs w:val="21"/>
              </w:rPr>
              <w:t>(9)</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区域平衡替代削减量</w:t>
            </w:r>
            <w:r>
              <w:rPr>
                <w:szCs w:val="21"/>
              </w:rPr>
              <w:t>(11)</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排放增减量</w:t>
            </w:r>
            <w:r>
              <w:rPr>
                <w:szCs w:val="21"/>
              </w:rPr>
              <w:t>(12)</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废</w:t>
            </w:r>
            <w:r>
              <w:rPr>
                <w:szCs w:val="21"/>
              </w:rPr>
              <w:t xml:space="preserve">      </w:t>
            </w:r>
            <w:r>
              <w:rPr>
                <w:szCs w:val="21"/>
              </w:rPr>
              <w:t>水</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7AA8">
            <w:pPr>
              <w:jc w:val="center"/>
              <w:rPr>
                <w:szCs w:val="21"/>
              </w:rPr>
            </w:pPr>
            <w:r>
              <w:rPr>
                <w:rFonts w:hint="eastAsia"/>
                <w:szCs w:val="21"/>
              </w:rPr>
              <w:t>3.6174</w:t>
            </w:r>
            <w:r w:rsidR="00F4711F">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化学需氧量</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7AA8">
            <w:pPr>
              <w:jc w:val="center"/>
              <w:rPr>
                <w:szCs w:val="21"/>
              </w:rPr>
            </w:pPr>
            <w:r>
              <w:rPr>
                <w:rFonts w:hint="eastAsia"/>
                <w:szCs w:val="21"/>
              </w:rPr>
              <w:t>1.8087</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氨氮</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5A79">
            <w:pPr>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7AA8">
            <w:pPr>
              <w:jc w:val="center"/>
              <w:rPr>
                <w:szCs w:val="21"/>
              </w:rPr>
            </w:pPr>
            <w:r>
              <w:rPr>
                <w:rFonts w:hint="eastAsia"/>
                <w:szCs w:val="21"/>
              </w:rPr>
              <w:t>0.18087</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颗粒物</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二氧化硫</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r>
      <w:tr w:rsidR="00EB5A79">
        <w:trPr>
          <w:cantSplit/>
          <w:trHeight w:val="227"/>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氮氧化物</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EB5A79">
            <w:pPr>
              <w:spacing w:line="240" w:lineRule="exact"/>
              <w:jc w:val="center"/>
              <w:rPr>
                <w:szCs w:val="21"/>
              </w:rPr>
            </w:pP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r>
      <w:tr w:rsidR="00EB5A79">
        <w:trPr>
          <w:cantSplit/>
          <w:trHeight w:val="335"/>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730" w:type="dxa"/>
            <w:vMerge w:val="restart"/>
            <w:tcBorders>
              <w:top w:val="single" w:sz="4" w:space="0" w:color="auto"/>
              <w:left w:val="single" w:sz="4" w:space="0" w:color="auto"/>
              <w:bottom w:val="single" w:sz="4" w:space="0" w:color="auto"/>
              <w:right w:val="single" w:sz="4" w:space="0" w:color="auto"/>
            </w:tcBorders>
            <w:vAlign w:val="center"/>
          </w:tcPr>
          <w:p w:rsidR="00EB5A79" w:rsidRDefault="00F4711F">
            <w:pPr>
              <w:jc w:val="center"/>
              <w:rPr>
                <w:szCs w:val="21"/>
              </w:rPr>
            </w:pPr>
            <w:r>
              <w:rPr>
                <w:szCs w:val="21"/>
              </w:rPr>
              <w:t>与项目有关的其</w:t>
            </w:r>
          </w:p>
          <w:p w:rsidR="00EB5A79" w:rsidRDefault="00F4711F">
            <w:pPr>
              <w:spacing w:line="240" w:lineRule="exact"/>
              <w:jc w:val="center"/>
              <w:rPr>
                <w:szCs w:val="21"/>
              </w:rPr>
            </w:pPr>
            <w:r>
              <w:rPr>
                <w:szCs w:val="21"/>
              </w:rPr>
              <w:t>它特征污染物</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r>
      <w:tr w:rsidR="00EB5A79">
        <w:trPr>
          <w:cantSplit/>
          <w:trHeight w:val="360"/>
          <w:jc w:val="center"/>
        </w:trPr>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300" w:type="dxa"/>
            <w:vMerge/>
            <w:tcBorders>
              <w:top w:val="single" w:sz="4" w:space="0" w:color="auto"/>
              <w:left w:val="single" w:sz="4" w:space="0" w:color="auto"/>
              <w:bottom w:val="single" w:sz="4" w:space="0" w:color="auto"/>
              <w:right w:val="single" w:sz="4" w:space="0" w:color="auto"/>
            </w:tcBorders>
            <w:vAlign w:val="center"/>
          </w:tcPr>
          <w:p w:rsidR="00EB5A79" w:rsidRDefault="00EB5A79">
            <w:pPr>
              <w:widowControl/>
              <w:jc w:val="left"/>
              <w:rPr>
                <w:szCs w:val="21"/>
              </w:rPr>
            </w:pP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59"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20"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3" w:type="dxa"/>
            <w:gridSpan w:val="4"/>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1074" w:type="dxa"/>
            <w:gridSpan w:val="3"/>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c>
          <w:tcPr>
            <w:tcW w:w="761" w:type="dxa"/>
            <w:gridSpan w:val="2"/>
            <w:tcBorders>
              <w:top w:val="single" w:sz="4" w:space="0" w:color="auto"/>
              <w:left w:val="single" w:sz="4" w:space="0" w:color="auto"/>
              <w:bottom w:val="single" w:sz="4" w:space="0" w:color="auto"/>
              <w:right w:val="single" w:sz="4" w:space="0" w:color="auto"/>
            </w:tcBorders>
            <w:vAlign w:val="center"/>
          </w:tcPr>
          <w:p w:rsidR="00EB5A79" w:rsidRDefault="00F4711F">
            <w:pPr>
              <w:spacing w:line="240" w:lineRule="exact"/>
              <w:jc w:val="center"/>
              <w:rPr>
                <w:szCs w:val="21"/>
              </w:rPr>
            </w:pPr>
            <w:r>
              <w:rPr>
                <w:szCs w:val="21"/>
              </w:rPr>
              <w:t>/</w:t>
            </w:r>
          </w:p>
        </w:tc>
      </w:tr>
    </w:tbl>
    <w:p w:rsidR="00EB5A79" w:rsidRDefault="00DE2FC5">
      <w:pPr>
        <w:pStyle w:val="a3"/>
        <w:rPr>
          <w:rFonts w:eastAsiaTheme="minorEastAsia"/>
          <w:color w:val="FF0000"/>
          <w:sz w:val="24"/>
        </w:rPr>
        <w:sectPr w:rsidR="00EB5A79">
          <w:pgSz w:w="16838" w:h="11906" w:orient="landscape"/>
          <w:pgMar w:top="1134" w:right="1134" w:bottom="1134" w:left="1134" w:header="737" w:footer="624" w:gutter="0"/>
          <w:pgNumType w:fmt="numberInDash"/>
          <w:cols w:space="720"/>
          <w:docGrid w:type="lines" w:linePitch="312"/>
        </w:sectPr>
      </w:pPr>
      <w:r w:rsidRPr="00DE2FC5">
        <w:pict>
          <v:shapetype id="_x0000_t202" coordsize="21600,21600" o:spt="202" path="m,l,21600r21600,l21600,xe">
            <v:stroke joinstyle="miter"/>
            <v:path gradientshapeok="t" o:connecttype="rect"/>
          </v:shapetype>
          <v:shape id="Text Box 499" o:spid="_x0000_s1382" type="#_x0000_t202" style="position:absolute;left:0;text-align:left;margin-left:-29.25pt;margin-top:1.6pt;width:783pt;height:33.05pt;z-index:251658240;mso-position-horizontal-relative:text;mso-position-vertical-relative:text" o:gfxdata="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3WVlk2QAAAAwBAAAPAAAAAAAAAAEAIAAAACIAAABkcnMvZG93&#10;bnJldi54bWxQSwECFAAUAAAACACHTuJAcR60640BAAAaAwAADgAAAAAAAAABACAAAAAoAQAAZHJz&#10;L2Uyb0RvYy54bWxQSwUGAAAAAAYABgBZAQAAJwUAAAAA&#10;" filled="f" stroked="f">
            <v:textbox>
              <w:txbxContent>
                <w:p w:rsidR="00F4711F" w:rsidRDefault="00F4711F">
                  <w:pPr>
                    <w:adjustRightInd w:val="0"/>
                    <w:snapToGrid w:val="0"/>
                    <w:ind w:firstLineChars="200" w:firstLine="360"/>
                    <w:rPr>
                      <w:rFonts w:eastAsia="仿宋_GB2312"/>
                      <w:sz w:val="24"/>
                    </w:rPr>
                  </w:pPr>
                  <w:r>
                    <w:rPr>
                      <w:rFonts w:hint="eastAsia"/>
                      <w:sz w:val="18"/>
                      <w:szCs w:val="18"/>
                    </w:rPr>
                    <w:t>注：</w:t>
                  </w:r>
                  <w:r>
                    <w:rPr>
                      <w:sz w:val="18"/>
                      <w:szCs w:val="18"/>
                    </w:rPr>
                    <w:t>1</w:t>
                  </w:r>
                  <w:r>
                    <w:rPr>
                      <w:rFonts w:hint="eastAsia"/>
                      <w:sz w:val="18"/>
                      <w:szCs w:val="18"/>
                    </w:rPr>
                    <w:t>、排放增减量：（</w:t>
                  </w:r>
                  <w:r>
                    <w:rPr>
                      <w:sz w:val="18"/>
                      <w:szCs w:val="18"/>
                    </w:rPr>
                    <w:t>+</w:t>
                  </w:r>
                  <w:r>
                    <w:rPr>
                      <w:rFonts w:hint="eastAsia"/>
                      <w:sz w:val="18"/>
                      <w:szCs w:val="18"/>
                    </w:rPr>
                    <w:t>）表示增加，（</w:t>
                  </w:r>
                  <w:r>
                    <w:rPr>
                      <w:sz w:val="18"/>
                      <w:szCs w:val="18"/>
                    </w:rPr>
                    <w:t>-</w:t>
                  </w:r>
                  <w:r>
                    <w:rPr>
                      <w:rFonts w:hint="eastAsia"/>
                      <w:sz w:val="18"/>
                      <w:szCs w:val="18"/>
                    </w:rPr>
                    <w:t>）表示减少。</w:t>
                  </w:r>
                  <w:r>
                    <w:rPr>
                      <w:sz w:val="18"/>
                      <w:szCs w:val="18"/>
                    </w:rPr>
                    <w:t xml:space="preserve">     2</w:t>
                  </w:r>
                  <w:r>
                    <w:rPr>
                      <w:rFonts w:hint="eastAsia"/>
                      <w:sz w:val="18"/>
                      <w:szCs w:val="18"/>
                    </w:rPr>
                    <w:t>、</w:t>
                  </w:r>
                  <w:r>
                    <w:rPr>
                      <w:rFonts w:hint="eastAsia"/>
                      <w:spacing w:val="-8"/>
                      <w:sz w:val="18"/>
                      <w:szCs w:val="18"/>
                    </w:rPr>
                    <w:t>（</w:t>
                  </w:r>
                  <w:r>
                    <w:rPr>
                      <w:spacing w:val="-8"/>
                      <w:sz w:val="18"/>
                      <w:szCs w:val="18"/>
                    </w:rPr>
                    <w:t>12</w:t>
                  </w:r>
                  <w:r>
                    <w:rPr>
                      <w:rFonts w:hint="eastAsia"/>
                      <w:spacing w:val="-8"/>
                      <w:sz w:val="18"/>
                      <w:szCs w:val="18"/>
                    </w:rPr>
                    <w:t>）</w:t>
                  </w:r>
                  <w:r>
                    <w:rPr>
                      <w:spacing w:val="-8"/>
                      <w:sz w:val="18"/>
                      <w:szCs w:val="18"/>
                    </w:rPr>
                    <w:t>=</w:t>
                  </w:r>
                  <w:r>
                    <w:rPr>
                      <w:rFonts w:hint="eastAsia"/>
                      <w:spacing w:val="-20"/>
                      <w:sz w:val="18"/>
                      <w:szCs w:val="18"/>
                    </w:rPr>
                    <w:t>（</w:t>
                  </w:r>
                  <w:r>
                    <w:rPr>
                      <w:spacing w:val="-20"/>
                      <w:sz w:val="18"/>
                      <w:szCs w:val="18"/>
                    </w:rPr>
                    <w:t>6</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9</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4</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5</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w:t>
                  </w:r>
                  <w:r>
                    <w:rPr>
                      <w:rFonts w:hint="eastAsia"/>
                      <w:spacing w:val="-20"/>
                      <w:sz w:val="18"/>
                      <w:szCs w:val="18"/>
                    </w:rPr>
                    <w:t>）。</w:t>
                  </w:r>
                  <w:r>
                    <w:rPr>
                      <w:spacing w:val="-20"/>
                      <w:sz w:val="18"/>
                      <w:szCs w:val="18"/>
                    </w:rPr>
                    <w:t xml:space="preserve">      </w:t>
                  </w:r>
                  <w:r>
                    <w:rPr>
                      <w:sz w:val="18"/>
                      <w:szCs w:val="18"/>
                    </w:rPr>
                    <w:t>3</w:t>
                  </w:r>
                  <w:r>
                    <w:rPr>
                      <w:rFonts w:hint="eastAsia"/>
                      <w:sz w:val="18"/>
                      <w:szCs w:val="18"/>
                    </w:rPr>
                    <w:t>、计量单位：废水排放量——万吨／年；废气排放量——万标立方米／年；工业固体废物排放量——万吨／年；水污染物排放浓度——毫克／升；大气污染物排放浓度——毫克／立方米；水污染物排放量——吨／年；大气污染物排放量——吨／年</w:t>
                  </w:r>
                </w:p>
                <w:p w:rsidR="00F4711F" w:rsidRDefault="00F4711F"/>
              </w:txbxContent>
            </v:textbox>
          </v:shape>
        </w:pict>
      </w:r>
      <w:bookmarkEnd w:id="192"/>
    </w:p>
    <w:p w:rsidR="00EB5A79" w:rsidRDefault="00EB5A79">
      <w:pPr>
        <w:pStyle w:val="40"/>
        <w:spacing w:after="0" w:line="240" w:lineRule="auto"/>
        <w:rPr>
          <w:rFonts w:ascii="Times New Roman" w:hAnsi="Times New Roman" w:cs="Times New Roman"/>
        </w:rPr>
      </w:pPr>
    </w:p>
    <w:sectPr w:rsidR="00EB5A79" w:rsidSect="00EB5A79">
      <w:pgSz w:w="11906" w:h="16838"/>
      <w:pgMar w:top="1134" w:right="1134" w:bottom="1134" w:left="1134" w:header="737" w:footer="624"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44E7" w:rsidRDefault="007544E7" w:rsidP="00F4711F">
      <w:r>
        <w:separator/>
      </w:r>
    </w:p>
  </w:endnote>
  <w:endnote w:type="continuationSeparator" w:id="0">
    <w:p w:rsidR="007544E7" w:rsidRDefault="007544E7" w:rsidP="00F471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楷体_GB2312">
    <w:altName w:val="楷体"/>
    <w:charset w:val="86"/>
    <w:family w:val="auto"/>
    <w:pitch w:val="default"/>
    <w:sig w:usb0="00000000" w:usb1="00000000" w:usb2="00000000" w:usb3="00000000" w:csb0="00040000" w:csb1="00000000"/>
  </w:font>
  <w:font w:name="仿宋_GB2312">
    <w:altName w:val="微软雅黑"/>
    <w:charset w:val="86"/>
    <w:family w:val="auto"/>
    <w:pitch w:val="default"/>
    <w:sig w:usb0="00000000" w:usb1="080E0000" w:usb2="0000000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Tahoma">
    <w:panose1 w:val="020B0604030504040204"/>
    <w:charset w:val="00"/>
    <w:family w:val="swiss"/>
    <w:pitch w:val="variable"/>
    <w:sig w:usb0="E1002EFF" w:usb1="C000605B" w:usb2="00000029" w:usb3="00000000" w:csb0="000101FF" w:csb1="00000000"/>
  </w:font>
  <w:font w:name="Plotter">
    <w:altName w:val="Courier New"/>
    <w:charset w:val="00"/>
    <w:family w:val="modern"/>
    <w:pitch w:val="default"/>
    <w:sig w:usb0="00000000"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华文仿宋">
    <w:altName w:val="仿宋"/>
    <w:charset w:val="86"/>
    <w:family w:val="auto"/>
    <w:pitch w:val="default"/>
    <w:sig w:usb0="00000000" w:usb1="00000000" w:usb2="00000010" w:usb3="00000000" w:csb0="0004009F" w:csb1="00000000"/>
  </w:font>
  <w:font w:name="幼圆">
    <w:altName w:val="宋体"/>
    <w:charset w:val="86"/>
    <w:family w:val="modern"/>
    <w:pitch w:val="default"/>
    <w:sig w:usb0="00000000" w:usb1="0000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Angsana New">
    <w:panose1 w:val="02020603050405020304"/>
    <w:charset w:val="00"/>
    <w:family w:val="roman"/>
    <w:pitch w:val="variable"/>
    <w:sig w:usb0="81000003" w:usb1="00000000" w:usb2="00000000" w:usb3="00000000" w:csb0="00010001" w:csb1="00000000"/>
  </w:font>
  <w:font w:name="HiddenHorzOCl">
    <w:altName w:val="微软雅黑"/>
    <w:charset w:val="86"/>
    <w:family w:val="swiss"/>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imesNewRomanPSMT">
    <w:altName w:val="Times New Roman"/>
    <w:charset w:val="00"/>
    <w:family w:val="roman"/>
    <w:pitch w:val="default"/>
    <w:sig w:usb0="00000000" w:usb1="00000000" w:usb2="00000010" w:usb3="00000000" w:csb0="00040001" w:csb1="00000000"/>
  </w:font>
  <w:font w:name="TimesNewRomanPS-BoldMT">
    <w:altName w:val="宋体"/>
    <w:charset w:val="86"/>
    <w:family w:val="auto"/>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44E7" w:rsidRDefault="007544E7" w:rsidP="00F4711F">
      <w:r>
        <w:separator/>
      </w:r>
    </w:p>
  </w:footnote>
  <w:footnote w:type="continuationSeparator" w:id="0">
    <w:p w:rsidR="007544E7" w:rsidRDefault="007544E7" w:rsidP="00F471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decimal"/>
      <w:pStyle w:val="11"/>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pStyle w:val="4"/>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
    <w:nsid w:val="00000007"/>
    <w:multiLevelType w:val="multilevel"/>
    <w:tmpl w:val="00000007"/>
    <w:lvl w:ilvl="0">
      <w:start w:val="1"/>
      <w:numFmt w:val="decimal"/>
      <w:pStyle w:val="1"/>
      <w:lvlText w:val="第%1章  "/>
      <w:lvlJc w:val="left"/>
      <w:pPr>
        <w:tabs>
          <w:tab w:val="left" w:pos="1560"/>
        </w:tabs>
        <w:ind w:left="284" w:hanging="284"/>
      </w:pPr>
      <w:rPr>
        <w:rFonts w:ascii="Times New Roman" w:eastAsia="宋体" w:hAnsi="Times New Roman" w:hint="default"/>
        <w:b/>
        <w:i w:val="0"/>
        <w:sz w:val="32"/>
      </w:rPr>
    </w:lvl>
    <w:lvl w:ilvl="1">
      <w:start w:val="1"/>
      <w:numFmt w:val="decimal"/>
      <w:lvlText w:val="%2"/>
      <w:lvlJc w:val="left"/>
      <w:pPr>
        <w:tabs>
          <w:tab w:val="left" w:pos="2269"/>
        </w:tabs>
        <w:ind w:left="2269" w:hanging="284"/>
      </w:pPr>
      <w:rPr>
        <w:rFonts w:ascii="Times New Roman" w:eastAsia="黑体" w:hAnsi="Times New Roman" w:hint="default"/>
        <w:b/>
        <w:i w:val="0"/>
        <w:sz w:val="32"/>
      </w:rPr>
    </w:lvl>
    <w:lvl w:ilvl="2">
      <w:start w:val="1"/>
      <w:numFmt w:val="decimal"/>
      <w:suff w:val="space"/>
      <w:lvlText w:val="%2.%3"/>
      <w:lvlJc w:val="left"/>
      <w:pPr>
        <w:ind w:left="3686" w:hanging="284"/>
      </w:pPr>
      <w:rPr>
        <w:rFonts w:ascii="Times New Roman" w:eastAsia="黑体" w:hAnsi="Times New Roman" w:hint="default"/>
        <w:b/>
        <w:i w:val="0"/>
        <w:sz w:val="24"/>
      </w:rPr>
    </w:lvl>
    <w:lvl w:ilvl="3">
      <w:start w:val="1"/>
      <w:numFmt w:val="decimal"/>
      <w:suff w:val="space"/>
      <w:lvlText w:val="%2.%3.%4"/>
      <w:lvlJc w:val="left"/>
      <w:pPr>
        <w:ind w:left="710" w:hanging="284"/>
      </w:pPr>
      <w:rPr>
        <w:rFonts w:ascii="Times New Roman" w:eastAsia="宋体" w:hAnsi="Times New Roman" w:hint="default"/>
        <w:b w:val="0"/>
        <w:i w:val="0"/>
        <w:color w:val="000000"/>
        <w:sz w:val="24"/>
      </w:rPr>
    </w:lvl>
    <w:lvl w:ilvl="4">
      <w:start w:val="1"/>
      <w:numFmt w:val="decimal"/>
      <w:suff w:val="space"/>
      <w:lvlText w:val="%2.%3.%4.%5"/>
      <w:lvlJc w:val="left"/>
      <w:pPr>
        <w:ind w:left="284" w:firstLine="170"/>
      </w:pPr>
      <w:rPr>
        <w:rFonts w:ascii="Times New Roman" w:eastAsia="宋体" w:hAnsi="Times New Roman" w:hint="default"/>
        <w:b w:val="0"/>
        <w:i w:val="0"/>
        <w:sz w:val="24"/>
      </w:rPr>
    </w:lvl>
    <w:lvl w:ilvl="5">
      <w:start w:val="1"/>
      <w:numFmt w:val="decimal"/>
      <w:lvlText w:val="%2.%3.%4.%5.%6"/>
      <w:lvlJc w:val="left"/>
      <w:pPr>
        <w:tabs>
          <w:tab w:val="left" w:pos="1560"/>
        </w:tabs>
        <w:ind w:left="284" w:hanging="284"/>
      </w:pPr>
      <w:rPr>
        <w:rFonts w:ascii="Times New Roman" w:hAnsi="Times New Roman" w:hint="default"/>
      </w:rPr>
    </w:lvl>
    <w:lvl w:ilvl="6">
      <w:start w:val="1"/>
      <w:numFmt w:val="decimal"/>
      <w:lvlText w:val="%2.%3.%4.%5.%6.%7"/>
      <w:lvlJc w:val="left"/>
      <w:pPr>
        <w:tabs>
          <w:tab w:val="left" w:pos="1560"/>
        </w:tabs>
        <w:ind w:left="284" w:hanging="284"/>
      </w:pPr>
      <w:rPr>
        <w:rFonts w:hint="eastAsia"/>
      </w:rPr>
    </w:lvl>
    <w:lvl w:ilvl="7">
      <w:start w:val="1"/>
      <w:numFmt w:val="decimal"/>
      <w:lvlText w:val="%2.%3.%4.%5.%6.%7.%8"/>
      <w:lvlJc w:val="left"/>
      <w:pPr>
        <w:tabs>
          <w:tab w:val="left" w:pos="1560"/>
        </w:tabs>
        <w:ind w:left="284" w:hanging="284"/>
      </w:pPr>
      <w:rPr>
        <w:rFonts w:hint="eastAsia"/>
      </w:rPr>
    </w:lvl>
    <w:lvl w:ilvl="8">
      <w:start w:val="1"/>
      <w:numFmt w:val="decimal"/>
      <w:lvlText w:val="%2.%3.%4.%5.%6.%7.%8.%9"/>
      <w:lvlJc w:val="left"/>
      <w:pPr>
        <w:tabs>
          <w:tab w:val="left" w:pos="1560"/>
        </w:tabs>
        <w:ind w:left="284" w:hanging="284"/>
      </w:pPr>
      <w:rPr>
        <w:rFonts w:hint="eastAsia"/>
      </w:rPr>
    </w:lvl>
  </w:abstractNum>
  <w:abstractNum w:abstractNumId="2">
    <w:nsid w:val="00000008"/>
    <w:multiLevelType w:val="multilevel"/>
    <w:tmpl w:val="00000008"/>
    <w:lvl w:ilvl="0">
      <w:start w:val="1"/>
      <w:numFmt w:val="decimal"/>
      <w:suff w:val="space"/>
      <w:lvlText w:val="第%1章  "/>
      <w:lvlJc w:val="left"/>
      <w:pPr>
        <w:ind w:left="170" w:firstLine="0"/>
      </w:pPr>
      <w:rPr>
        <w:rFonts w:ascii="Times New Roman" w:eastAsia="黑体" w:hAnsi="Times New Roman" w:cs="Times New Roman" w:hint="default"/>
        <w:lang w:val="en-US"/>
      </w:rPr>
    </w:lvl>
    <w:lvl w:ilvl="1">
      <w:start w:val="1"/>
      <w:numFmt w:val="decimal"/>
      <w:suff w:val="space"/>
      <w:lvlText w:val="%1.%2  "/>
      <w:lvlJc w:val="left"/>
      <w:pPr>
        <w:ind w:left="170" w:firstLine="0"/>
      </w:pPr>
      <w:rPr>
        <w:rFonts w:ascii="Times New Roman" w:eastAsia="黑体" w:hAnsi="Times New Roman" w:cs="Times New Roman" w:hint="default"/>
      </w:rPr>
    </w:lvl>
    <w:lvl w:ilvl="2">
      <w:start w:val="1"/>
      <w:numFmt w:val="decimal"/>
      <w:pStyle w:val="110"/>
      <w:suff w:val="space"/>
      <w:lvlText w:val="%1.%2.%3  "/>
      <w:lvlJc w:val="left"/>
      <w:pPr>
        <w:ind w:left="890" w:hanging="550"/>
      </w:pPr>
      <w:rPr>
        <w:rFonts w:ascii="Times New Roman" w:eastAsia="宋体" w:hAnsi="Times New Roman" w:cs="Times New Roman" w:hint="default"/>
        <w:b/>
        <w:i w:val="0"/>
        <w:sz w:val="21"/>
        <w:szCs w:val="21"/>
      </w:rPr>
    </w:lvl>
    <w:lvl w:ilvl="3">
      <w:start w:val="1"/>
      <w:numFmt w:val="decimal"/>
      <w:pStyle w:val="1CharCharCharCharCharCharChar"/>
      <w:suff w:val="space"/>
      <w:lvlText w:val="%4、"/>
      <w:lvlJc w:val="left"/>
      <w:pPr>
        <w:ind w:left="170" w:firstLine="340"/>
      </w:pPr>
      <w:rPr>
        <w:rFonts w:ascii="Times New Roman" w:eastAsia="宋体" w:hAnsi="Times New Roman" w:cs="Times New Roman" w:hint="default"/>
        <w:b/>
        <w:i w:val="0"/>
        <w:sz w:val="21"/>
        <w:szCs w:val="21"/>
      </w:rPr>
    </w:lvl>
    <w:lvl w:ilvl="4">
      <w:start w:val="1"/>
      <w:numFmt w:val="decimal"/>
      <w:suff w:val="space"/>
      <w:lvlText w:val="（%5）"/>
      <w:lvlJc w:val="left"/>
      <w:pPr>
        <w:ind w:left="1178" w:hanging="1008"/>
      </w:pPr>
      <w:rPr>
        <w:rFonts w:ascii="Times New Roman" w:eastAsia="黑体" w:hAnsi="Times New Roman" w:cs="Times New Roman" w:hint="default"/>
        <w:b w:val="0"/>
        <w:i w:val="0"/>
        <w:sz w:val="21"/>
        <w:szCs w:val="21"/>
      </w:rPr>
    </w:lvl>
    <w:lvl w:ilvl="5">
      <w:start w:val="1"/>
      <w:numFmt w:val="decimal"/>
      <w:lvlText w:val="%1.%2.%3.%4.%5.%6"/>
      <w:lvlJc w:val="left"/>
      <w:pPr>
        <w:tabs>
          <w:tab w:val="left" w:pos="1322"/>
        </w:tabs>
        <w:ind w:left="1322" w:hanging="1152"/>
      </w:pPr>
    </w:lvl>
    <w:lvl w:ilvl="6">
      <w:start w:val="1"/>
      <w:numFmt w:val="decimal"/>
      <w:lvlText w:val="%1.%2.%3.%4.%5.%6.%7"/>
      <w:lvlJc w:val="left"/>
      <w:pPr>
        <w:tabs>
          <w:tab w:val="left" w:pos="1466"/>
        </w:tabs>
        <w:ind w:left="1466" w:hanging="1296"/>
      </w:pPr>
    </w:lvl>
    <w:lvl w:ilvl="7">
      <w:start w:val="1"/>
      <w:numFmt w:val="decimal"/>
      <w:lvlText w:val="%1.%2.%3.%4.%5.%6.%7.%8"/>
      <w:lvlJc w:val="left"/>
      <w:pPr>
        <w:tabs>
          <w:tab w:val="left" w:pos="1610"/>
        </w:tabs>
        <w:ind w:left="1610" w:hanging="1440"/>
      </w:pPr>
    </w:lvl>
    <w:lvl w:ilvl="8">
      <w:start w:val="1"/>
      <w:numFmt w:val="decimal"/>
      <w:lvlText w:val="%1.%2.%3.%4.%5.%6.%7.%8.%9"/>
      <w:lvlJc w:val="left"/>
      <w:pPr>
        <w:tabs>
          <w:tab w:val="left" w:pos="1754"/>
        </w:tabs>
        <w:ind w:left="1754" w:hanging="1584"/>
      </w:pPr>
    </w:lvl>
  </w:abstractNum>
  <w:abstractNum w:abstractNumId="3">
    <w:nsid w:val="00000009"/>
    <w:multiLevelType w:val="multilevel"/>
    <w:tmpl w:val="00000009"/>
    <w:lvl w:ilvl="0">
      <w:start w:val="1"/>
      <w:numFmt w:val="decimal"/>
      <w:pStyle w:val="D"/>
      <w:lvlText w:val="%1)"/>
      <w:lvlJc w:val="left"/>
      <w:pPr>
        <w:tabs>
          <w:tab w:val="left" w:pos="780"/>
        </w:tabs>
        <w:ind w:left="78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0000000A"/>
    <w:multiLevelType w:val="multilevel"/>
    <w:tmpl w:val="0000000A"/>
    <w:lvl w:ilvl="0">
      <w:start w:val="1"/>
      <w:numFmt w:val="decimal"/>
      <w:pStyle w:val="3"/>
      <w:lvlText w:val="%1"/>
      <w:lvlJc w:val="left"/>
      <w:pPr>
        <w:tabs>
          <w:tab w:val="left" w:pos="425"/>
        </w:tabs>
        <w:ind w:left="425" w:hanging="425"/>
      </w:pPr>
    </w:lvl>
    <w:lvl w:ilvl="1">
      <w:start w:val="1"/>
      <w:numFmt w:val="decimal"/>
      <w:pStyle w:val="2"/>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5">
    <w:nsid w:val="0000000B"/>
    <w:multiLevelType w:val="multilevel"/>
    <w:tmpl w:val="0000000B"/>
    <w:lvl w:ilvl="0">
      <w:start w:val="1"/>
      <w:numFmt w:val="decimal"/>
      <w:pStyle w:val="CharCharCharCharCharCharCharCharCharChar"/>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6">
    <w:nsid w:val="0000000C"/>
    <w:multiLevelType w:val="multilevel"/>
    <w:tmpl w:val="0000000C"/>
    <w:lvl w:ilvl="0">
      <w:numFmt w:val="bullet"/>
      <w:pStyle w:val="a"/>
      <w:lvlText w:val="＊"/>
      <w:lvlJc w:val="left"/>
      <w:pPr>
        <w:tabs>
          <w:tab w:val="left" w:pos="780"/>
        </w:tabs>
        <w:ind w:left="780" w:hanging="360"/>
      </w:pPr>
      <w:rPr>
        <w:rFonts w:ascii="宋体" w:eastAsia="宋体" w:hAnsi="宋体" w:cs="Times New Roman" w:hint="eastAsia"/>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7">
    <w:nsid w:val="0000000D"/>
    <w:multiLevelType w:val="multilevel"/>
    <w:tmpl w:val="0000000D"/>
    <w:lvl w:ilvl="0">
      <w:start w:val="1"/>
      <w:numFmt w:val="none"/>
      <w:pStyle w:val="10"/>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8">
    <w:nsid w:val="0000000E"/>
    <w:multiLevelType w:val="multilevel"/>
    <w:tmpl w:val="0000000E"/>
    <w:lvl w:ilvl="0">
      <w:start w:val="1"/>
      <w:numFmt w:val="decimalEnclosedCircle"/>
      <w:pStyle w:val="a0"/>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000000F"/>
    <w:multiLevelType w:val="multilevel"/>
    <w:tmpl w:val="0000000F"/>
    <w:lvl w:ilvl="0">
      <w:start w:val="1"/>
      <w:numFmt w:val="decimal"/>
      <w:pStyle w:val="30"/>
      <w:lvlText w:val="%1"/>
      <w:lvlJc w:val="left"/>
      <w:pPr>
        <w:tabs>
          <w:tab w:val="left" w:pos="432"/>
        </w:tabs>
        <w:ind w:left="432" w:hanging="432"/>
      </w:pPr>
    </w:lvl>
    <w:lvl w:ilvl="1">
      <w:start w:val="1"/>
      <w:numFmt w:val="decimal"/>
      <w:pStyle w:val="a1"/>
      <w:isLgl/>
      <w:lvlText w:val="%1.%2."/>
      <w:lvlJc w:val="left"/>
      <w:pPr>
        <w:tabs>
          <w:tab w:val="left" w:pos="576"/>
        </w:tabs>
        <w:ind w:left="576" w:hanging="576"/>
      </w:pPr>
    </w:lvl>
    <w:lvl w:ilvl="2">
      <w:start w:val="1"/>
      <w:numFmt w:val="decimal"/>
      <w:isLgl/>
      <w:lvlText w:val="%1.%2.%3."/>
      <w:lvlJc w:val="left"/>
      <w:pPr>
        <w:tabs>
          <w:tab w:val="left" w:pos="720"/>
        </w:tabs>
        <w:ind w:left="720" w:hanging="720"/>
      </w:pPr>
      <w:rPr>
        <w:sz w:val="24"/>
        <w:szCs w:val="24"/>
      </w:rPr>
    </w:lvl>
    <w:lvl w:ilvl="3">
      <w:start w:val="1"/>
      <w:numFmt w:val="decimal"/>
      <w:pStyle w:val="20"/>
      <w:isLgl/>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0">
    <w:nsid w:val="349D1EDE"/>
    <w:multiLevelType w:val="multilevel"/>
    <w:tmpl w:val="349D1EDE"/>
    <w:lvl w:ilvl="0">
      <w:start w:val="1"/>
      <w:numFmt w:val="decimalEnclosedCircle"/>
      <w:pStyle w:val="12"/>
      <w:lvlText w:val="%1"/>
      <w:lvlJc w:val="left"/>
      <w:pPr>
        <w:ind w:left="840"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noPunctuationKerning/>
  <w:characterSpacingControl w:val="compressPunctuation"/>
  <w:savePreviewPicture/>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57595"/>
    <w:rsid w:val="0003005E"/>
    <w:rsid w:val="00033DEF"/>
    <w:rsid w:val="00053DC4"/>
    <w:rsid w:val="000C0D2C"/>
    <w:rsid w:val="000D6394"/>
    <w:rsid w:val="000F5B30"/>
    <w:rsid w:val="00115FEA"/>
    <w:rsid w:val="00121243"/>
    <w:rsid w:val="001462F1"/>
    <w:rsid w:val="00166160"/>
    <w:rsid w:val="00181B97"/>
    <w:rsid w:val="001B208E"/>
    <w:rsid w:val="001C36FD"/>
    <w:rsid w:val="001F27E1"/>
    <w:rsid w:val="001F6DCD"/>
    <w:rsid w:val="00210B4A"/>
    <w:rsid w:val="00211B8A"/>
    <w:rsid w:val="002427C0"/>
    <w:rsid w:val="00297037"/>
    <w:rsid w:val="002B093D"/>
    <w:rsid w:val="002C34D6"/>
    <w:rsid w:val="003B6122"/>
    <w:rsid w:val="003E5107"/>
    <w:rsid w:val="003E737F"/>
    <w:rsid w:val="003F048F"/>
    <w:rsid w:val="003F207F"/>
    <w:rsid w:val="003F3314"/>
    <w:rsid w:val="00403537"/>
    <w:rsid w:val="004046E9"/>
    <w:rsid w:val="00416633"/>
    <w:rsid w:val="00417124"/>
    <w:rsid w:val="004242D2"/>
    <w:rsid w:val="004405D2"/>
    <w:rsid w:val="0045191C"/>
    <w:rsid w:val="00495900"/>
    <w:rsid w:val="004D20FF"/>
    <w:rsid w:val="0050696F"/>
    <w:rsid w:val="00593323"/>
    <w:rsid w:val="005948DB"/>
    <w:rsid w:val="005B3EAF"/>
    <w:rsid w:val="005E29DC"/>
    <w:rsid w:val="005F607B"/>
    <w:rsid w:val="006046FD"/>
    <w:rsid w:val="00646C74"/>
    <w:rsid w:val="00655B61"/>
    <w:rsid w:val="00676BE1"/>
    <w:rsid w:val="006B2BE7"/>
    <w:rsid w:val="006C5EC6"/>
    <w:rsid w:val="006D248A"/>
    <w:rsid w:val="006E054C"/>
    <w:rsid w:val="00700046"/>
    <w:rsid w:val="00752482"/>
    <w:rsid w:val="007544E7"/>
    <w:rsid w:val="00773C2C"/>
    <w:rsid w:val="007853CC"/>
    <w:rsid w:val="007C5ED1"/>
    <w:rsid w:val="00823E77"/>
    <w:rsid w:val="00880C06"/>
    <w:rsid w:val="008C3B6B"/>
    <w:rsid w:val="008D2312"/>
    <w:rsid w:val="008D4B7F"/>
    <w:rsid w:val="008F20CA"/>
    <w:rsid w:val="00940783"/>
    <w:rsid w:val="00992BDC"/>
    <w:rsid w:val="009A4263"/>
    <w:rsid w:val="00A11B22"/>
    <w:rsid w:val="00A264CC"/>
    <w:rsid w:val="00A44707"/>
    <w:rsid w:val="00A56500"/>
    <w:rsid w:val="00A76E87"/>
    <w:rsid w:val="00A84D37"/>
    <w:rsid w:val="00AD0383"/>
    <w:rsid w:val="00AF048D"/>
    <w:rsid w:val="00B12B41"/>
    <w:rsid w:val="00B17617"/>
    <w:rsid w:val="00B217E4"/>
    <w:rsid w:val="00B26CAD"/>
    <w:rsid w:val="00B46DAA"/>
    <w:rsid w:val="00B56FD7"/>
    <w:rsid w:val="00B57692"/>
    <w:rsid w:val="00B81EBE"/>
    <w:rsid w:val="00B83F8A"/>
    <w:rsid w:val="00B92564"/>
    <w:rsid w:val="00BC0BBC"/>
    <w:rsid w:val="00C2055C"/>
    <w:rsid w:val="00C34FC4"/>
    <w:rsid w:val="00C3630C"/>
    <w:rsid w:val="00C45FC9"/>
    <w:rsid w:val="00C479A5"/>
    <w:rsid w:val="00C51B04"/>
    <w:rsid w:val="00C554CD"/>
    <w:rsid w:val="00C57595"/>
    <w:rsid w:val="00C66B02"/>
    <w:rsid w:val="00C924E5"/>
    <w:rsid w:val="00CA1816"/>
    <w:rsid w:val="00CD1D83"/>
    <w:rsid w:val="00D26C91"/>
    <w:rsid w:val="00D4191A"/>
    <w:rsid w:val="00D45857"/>
    <w:rsid w:val="00D83A50"/>
    <w:rsid w:val="00D9585C"/>
    <w:rsid w:val="00DA715E"/>
    <w:rsid w:val="00DC1DBA"/>
    <w:rsid w:val="00DE2FC5"/>
    <w:rsid w:val="00DF7075"/>
    <w:rsid w:val="00E21542"/>
    <w:rsid w:val="00E25770"/>
    <w:rsid w:val="00E2601B"/>
    <w:rsid w:val="00E34251"/>
    <w:rsid w:val="00E405E6"/>
    <w:rsid w:val="00E51073"/>
    <w:rsid w:val="00E6293C"/>
    <w:rsid w:val="00E95FE0"/>
    <w:rsid w:val="00EB5A79"/>
    <w:rsid w:val="00EB7AA8"/>
    <w:rsid w:val="00EF09C9"/>
    <w:rsid w:val="00F26ABE"/>
    <w:rsid w:val="00F34C78"/>
    <w:rsid w:val="00F405C3"/>
    <w:rsid w:val="00F4711F"/>
    <w:rsid w:val="00F94EFD"/>
    <w:rsid w:val="00FA50B0"/>
    <w:rsid w:val="00FC4F92"/>
    <w:rsid w:val="00FF2191"/>
    <w:rsid w:val="00FF55B2"/>
    <w:rsid w:val="07B755CC"/>
    <w:rsid w:val="52451E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qFormat="1"/>
    <w:lsdException w:name="heading 3" w:semiHidden="0" w:uiPriority="9" w:unhideWhenUsed="0" w:qFormat="1"/>
    <w:lsdException w:name="heading 4" w:semiHidden="0" w:uiPriority="9"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semiHidden="0" w:uiPriority="39" w:qFormat="1"/>
    <w:lsdException w:name="toc 2" w:uiPriority="39" w:qFormat="1"/>
    <w:lsdException w:name="toc 3" w:semiHidden="0"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0" w:uiPriority="99" w:qFormat="1"/>
    <w:lsdException w:name="footnote text" w:qFormat="1"/>
    <w:lsdException w:name="annotation text" w:semiHidden="0" w:uiPriority="99" w:qFormat="1"/>
    <w:lsdException w:name="header" w:semiHidden="0" w:qFormat="1"/>
    <w:lsdException w:name="footer" w:semiHidden="0" w:qFormat="1"/>
    <w:lsdException w:name="index heading" w:qFormat="1"/>
    <w:lsdException w:name="caption" w:semiHidden="0" w:qFormat="1"/>
    <w:lsdException w:name="table of figures" w:qFormat="1"/>
    <w:lsdException w:name="envelope address" w:qFormat="1"/>
    <w:lsdException w:name="envelope return" w:qFormat="1"/>
    <w:lsdException w:name="footnote reference" w:qFormat="1"/>
    <w:lsdException w:name="annotation reference" w:semiHidden="0" w:qFormat="1"/>
    <w:lsdException w:name="line number" w:uiPriority="99"/>
    <w:lsdException w:name="page number" w:semiHidden="0" w:unhideWhenUsed="0" w:qFormat="1"/>
    <w:lsdException w:name="endnote reference" w:uiPriority="99"/>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iPriority="10" w:unhideWhenUsed="0" w:qFormat="1"/>
    <w:lsdException w:name="Closing" w:qFormat="1"/>
    <w:lsdException w:name="Signature" w:qFormat="1"/>
    <w:lsdException w:name="Default Paragraph Font" w:uiPriority="1" w:qFormat="1"/>
    <w:lsdException w:name="Body Text" w:uiPriority="99" w:qFormat="1"/>
    <w:lsdException w:name="Body Text Indent" w:semiHidden="0" w:uiPriority="99"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qFormat="1"/>
    <w:lsdException w:name="Body Text First Indent" w:semiHidden="0"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semiHidden="0" w:uiPriority="99" w:qFormat="1"/>
    <w:lsdException w:name="FollowedHyperlink" w:uiPriority="99" w:qFormat="1"/>
    <w:lsdException w:name="Strong" w:semiHidden="0" w:unhideWhenUsed="0" w:qFormat="1"/>
    <w:lsdException w:name="Emphasis" w:semiHidden="0" w:uiPriority="20" w:unhideWhenUsed="0" w:qFormat="1"/>
    <w:lsdException w:name="Document Map" w:uiPriority="99" w:qFormat="1"/>
    <w:lsdException w:name="Plain Text" w:semiHidden="0" w:uiPriority="99" w:qFormat="1"/>
    <w:lsdException w:name="E-mail Signature" w:qFormat="1"/>
    <w:lsdException w:name="HTML Top of Form" w:uiPriority="99"/>
    <w:lsdException w:name="HTML Bottom of Form" w:uiPriority="99"/>
    <w:lsdException w:name="Normal (Web)" w:semiHidden="0" w:unhideWhenUsed="0" w:qFormat="1"/>
    <w:lsdException w:name="HTML Acronym" w:uiPriority="99"/>
    <w:lsdException w:name="HTML Address" w:qFormat="1"/>
    <w:lsdException w:name="HTML Cite" w:uiPriority="99"/>
    <w:lsdException w:name="HTML Code" w:qFormat="1"/>
    <w:lsdException w:name="HTML Definition" w:uiPriority="99"/>
    <w:lsdException w:name="HTML Keyboard" w:qFormat="1"/>
    <w:lsdException w:name="HTML Preformatted" w:qFormat="1"/>
    <w:lsdException w:name="HTML Sample" w:qFormat="1"/>
    <w:lsdException w:name="HTML Typewriter" w:qFormat="1"/>
    <w:lsdException w:name="HTML Variable" w:uiPriority="99"/>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qFormat="1"/>
    <w:lsdException w:name="Table Grid" w:semiHidden="0" w:uiPriority="99" w:unhideWhenUsed="0" w:qFormat="1"/>
    <w:lsdException w:name="Table Theme" w:uiPriority="99"/>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EB5A79"/>
    <w:pPr>
      <w:widowControl w:val="0"/>
      <w:jc w:val="both"/>
    </w:pPr>
    <w:rPr>
      <w:kern w:val="2"/>
      <w:sz w:val="21"/>
      <w:szCs w:val="24"/>
    </w:rPr>
  </w:style>
  <w:style w:type="paragraph" w:styleId="1">
    <w:name w:val="heading 1"/>
    <w:basedOn w:val="a2"/>
    <w:next w:val="a2"/>
    <w:link w:val="1Char"/>
    <w:qFormat/>
    <w:rsid w:val="00EB5A79"/>
    <w:pPr>
      <w:keepNext/>
      <w:keepLines/>
      <w:pageBreakBefore/>
      <w:numPr>
        <w:numId w:val="1"/>
      </w:numPr>
      <w:adjustRightInd w:val="0"/>
      <w:snapToGrid w:val="0"/>
      <w:spacing w:before="240" w:after="240" w:line="360" w:lineRule="auto"/>
      <w:outlineLvl w:val="0"/>
    </w:pPr>
    <w:rPr>
      <w:b/>
      <w:kern w:val="44"/>
      <w:sz w:val="30"/>
    </w:rPr>
  </w:style>
  <w:style w:type="paragraph" w:styleId="21">
    <w:name w:val="heading 2"/>
    <w:basedOn w:val="a2"/>
    <w:next w:val="a2"/>
    <w:link w:val="2Char"/>
    <w:uiPriority w:val="9"/>
    <w:unhideWhenUsed/>
    <w:qFormat/>
    <w:rsid w:val="00EB5A79"/>
    <w:pPr>
      <w:keepLines/>
      <w:pBdr>
        <w:bottom w:val="single" w:sz="12" w:space="1" w:color="auto"/>
      </w:pBdr>
      <w:tabs>
        <w:tab w:val="left" w:pos="284"/>
      </w:tabs>
      <w:adjustRightInd w:val="0"/>
      <w:snapToGrid w:val="0"/>
      <w:spacing w:before="120" w:line="360" w:lineRule="auto"/>
      <w:outlineLvl w:val="1"/>
    </w:pPr>
    <w:rPr>
      <w:rFonts w:eastAsia="黑体"/>
      <w:sz w:val="32"/>
      <w:szCs w:val="20"/>
    </w:rPr>
  </w:style>
  <w:style w:type="paragraph" w:styleId="31">
    <w:name w:val="heading 3"/>
    <w:basedOn w:val="a2"/>
    <w:next w:val="a3"/>
    <w:link w:val="3Char"/>
    <w:uiPriority w:val="9"/>
    <w:qFormat/>
    <w:rsid w:val="00EB5A79"/>
    <w:pPr>
      <w:adjustRightInd w:val="0"/>
      <w:snapToGrid w:val="0"/>
      <w:spacing w:beforeLines="50" w:afterLines="50" w:line="360" w:lineRule="auto"/>
      <w:jc w:val="left"/>
      <w:outlineLvl w:val="2"/>
    </w:pPr>
    <w:rPr>
      <w:rFonts w:eastAsia="黑体"/>
      <w:b/>
      <w:color w:val="000000"/>
      <w:sz w:val="24"/>
    </w:rPr>
  </w:style>
  <w:style w:type="paragraph" w:styleId="40">
    <w:name w:val="heading 4"/>
    <w:basedOn w:val="a2"/>
    <w:next w:val="a2"/>
    <w:link w:val="4Char"/>
    <w:uiPriority w:val="9"/>
    <w:unhideWhenUsed/>
    <w:qFormat/>
    <w:rsid w:val="00EB5A79"/>
    <w:pPr>
      <w:keepNext/>
      <w:keepLines/>
      <w:spacing w:before="280" w:after="290" w:line="374" w:lineRule="auto"/>
      <w:outlineLvl w:val="3"/>
    </w:pPr>
    <w:rPr>
      <w:rFonts w:asciiTheme="majorHAnsi" w:eastAsiaTheme="majorEastAsia" w:hAnsiTheme="majorHAnsi" w:cstheme="majorBidi"/>
      <w:b/>
      <w:bCs/>
      <w:sz w:val="28"/>
      <w:szCs w:val="28"/>
    </w:rPr>
  </w:style>
  <w:style w:type="paragraph" w:styleId="5">
    <w:name w:val="heading 5"/>
    <w:basedOn w:val="a2"/>
    <w:next w:val="a3"/>
    <w:link w:val="5Char"/>
    <w:semiHidden/>
    <w:unhideWhenUsed/>
    <w:qFormat/>
    <w:rsid w:val="00EB5A79"/>
    <w:pPr>
      <w:keepLines/>
      <w:spacing w:after="60" w:line="360" w:lineRule="auto"/>
      <w:ind w:left="284" w:firstLine="170"/>
      <w:outlineLvl w:val="4"/>
    </w:pPr>
    <w:rPr>
      <w:rFonts w:ascii="宋体"/>
      <w:b/>
      <w:color w:val="000000"/>
      <w:sz w:val="24"/>
    </w:rPr>
  </w:style>
  <w:style w:type="paragraph" w:styleId="6">
    <w:name w:val="heading 6"/>
    <w:basedOn w:val="a2"/>
    <w:next w:val="a3"/>
    <w:link w:val="6Char"/>
    <w:semiHidden/>
    <w:unhideWhenUsed/>
    <w:qFormat/>
    <w:rsid w:val="00EB5A79"/>
    <w:pPr>
      <w:keepNext/>
      <w:tabs>
        <w:tab w:val="left" w:pos="1560"/>
      </w:tabs>
      <w:snapToGrid w:val="0"/>
      <w:spacing w:line="360" w:lineRule="auto"/>
      <w:ind w:left="284" w:hanging="284"/>
      <w:outlineLvl w:val="5"/>
    </w:pPr>
    <w:rPr>
      <w:rFonts w:ascii="宋体"/>
      <w:sz w:val="24"/>
    </w:rPr>
  </w:style>
  <w:style w:type="paragraph" w:styleId="7">
    <w:name w:val="heading 7"/>
    <w:basedOn w:val="a2"/>
    <w:next w:val="a3"/>
    <w:link w:val="7Char"/>
    <w:semiHidden/>
    <w:unhideWhenUsed/>
    <w:qFormat/>
    <w:rsid w:val="00EB5A79"/>
    <w:pPr>
      <w:keepNext/>
      <w:tabs>
        <w:tab w:val="left" w:pos="1560"/>
      </w:tabs>
      <w:snapToGrid w:val="0"/>
      <w:spacing w:line="360" w:lineRule="auto"/>
      <w:ind w:left="284" w:hanging="284"/>
      <w:outlineLvl w:val="6"/>
    </w:pPr>
    <w:rPr>
      <w:color w:val="008000"/>
      <w:sz w:val="28"/>
    </w:rPr>
  </w:style>
  <w:style w:type="paragraph" w:styleId="8">
    <w:name w:val="heading 8"/>
    <w:basedOn w:val="a2"/>
    <w:next w:val="a3"/>
    <w:link w:val="8Char"/>
    <w:semiHidden/>
    <w:unhideWhenUsed/>
    <w:qFormat/>
    <w:rsid w:val="00EB5A79"/>
    <w:pPr>
      <w:keepNext/>
      <w:tabs>
        <w:tab w:val="left" w:pos="1560"/>
      </w:tabs>
      <w:snapToGrid w:val="0"/>
      <w:spacing w:line="360" w:lineRule="auto"/>
      <w:ind w:left="284" w:hanging="284"/>
      <w:outlineLvl w:val="7"/>
    </w:pPr>
    <w:rPr>
      <w:color w:val="008000"/>
      <w:sz w:val="28"/>
    </w:rPr>
  </w:style>
  <w:style w:type="paragraph" w:styleId="9">
    <w:name w:val="heading 9"/>
    <w:basedOn w:val="a2"/>
    <w:next w:val="a2"/>
    <w:link w:val="9Char"/>
    <w:semiHidden/>
    <w:unhideWhenUsed/>
    <w:qFormat/>
    <w:rsid w:val="00EB5A79"/>
    <w:pPr>
      <w:keepNext/>
      <w:keepLines/>
      <w:tabs>
        <w:tab w:val="left" w:pos="1560"/>
      </w:tabs>
      <w:adjustRightInd w:val="0"/>
      <w:spacing w:before="240" w:after="64" w:line="320" w:lineRule="atLeast"/>
      <w:ind w:left="284" w:hanging="284"/>
      <w:jc w:val="left"/>
      <w:outlineLvl w:val="8"/>
    </w:pPr>
    <w:rPr>
      <w:rFonts w:ascii="Arial" w:eastAsia="黑体" w:hAnsi="Arial"/>
      <w:sz w:val="24"/>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Char">
    <w:name w:val="标题 1 Char"/>
    <w:basedOn w:val="a4"/>
    <w:link w:val="1"/>
    <w:qFormat/>
    <w:rsid w:val="00EB5A79"/>
    <w:rPr>
      <w:rFonts w:ascii="Times New Roman" w:eastAsia="宋体" w:hAnsi="Times New Roman" w:cs="Times New Roman"/>
      <w:b/>
      <w:kern w:val="44"/>
      <w:sz w:val="30"/>
      <w:szCs w:val="24"/>
    </w:rPr>
  </w:style>
  <w:style w:type="character" w:customStyle="1" w:styleId="2Char">
    <w:name w:val="标题 2 Char"/>
    <w:basedOn w:val="a4"/>
    <w:link w:val="21"/>
    <w:uiPriority w:val="9"/>
    <w:qFormat/>
    <w:rsid w:val="00EB5A79"/>
    <w:rPr>
      <w:rFonts w:ascii="Times New Roman" w:eastAsia="黑体" w:hAnsi="Times New Roman" w:cs="Times New Roman"/>
      <w:sz w:val="32"/>
      <w:szCs w:val="20"/>
    </w:rPr>
  </w:style>
  <w:style w:type="paragraph" w:styleId="a3">
    <w:name w:val="Normal Indent"/>
    <w:basedOn w:val="a2"/>
    <w:link w:val="Char"/>
    <w:uiPriority w:val="99"/>
    <w:unhideWhenUsed/>
    <w:qFormat/>
    <w:rsid w:val="00EB5A79"/>
    <w:pPr>
      <w:ind w:firstLineChars="200" w:firstLine="420"/>
    </w:pPr>
  </w:style>
  <w:style w:type="character" w:customStyle="1" w:styleId="Char">
    <w:name w:val="正文缩进 Char"/>
    <w:link w:val="a3"/>
    <w:qFormat/>
    <w:locked/>
    <w:rsid w:val="00EB5A79"/>
  </w:style>
  <w:style w:type="character" w:customStyle="1" w:styleId="3Char">
    <w:name w:val="标题 3 Char"/>
    <w:basedOn w:val="a4"/>
    <w:link w:val="31"/>
    <w:uiPriority w:val="9"/>
    <w:qFormat/>
    <w:rsid w:val="00EB5A79"/>
    <w:rPr>
      <w:rFonts w:ascii="Times New Roman" w:eastAsia="黑体" w:hAnsi="Times New Roman" w:cs="Times New Roman"/>
      <w:b/>
      <w:color w:val="000000"/>
      <w:sz w:val="24"/>
      <w:szCs w:val="24"/>
    </w:rPr>
  </w:style>
  <w:style w:type="character" w:customStyle="1" w:styleId="4Char">
    <w:name w:val="标题 4 Char"/>
    <w:basedOn w:val="a4"/>
    <w:link w:val="40"/>
    <w:uiPriority w:val="9"/>
    <w:qFormat/>
    <w:rsid w:val="00EB5A79"/>
    <w:rPr>
      <w:rFonts w:asciiTheme="majorHAnsi" w:eastAsiaTheme="majorEastAsia" w:hAnsiTheme="majorHAnsi" w:cstheme="majorBidi"/>
      <w:b/>
      <w:bCs/>
      <w:sz w:val="28"/>
      <w:szCs w:val="28"/>
    </w:rPr>
  </w:style>
  <w:style w:type="character" w:customStyle="1" w:styleId="5Char">
    <w:name w:val="标题 5 Char"/>
    <w:basedOn w:val="a4"/>
    <w:link w:val="5"/>
    <w:semiHidden/>
    <w:qFormat/>
    <w:rsid w:val="00EB5A79"/>
    <w:rPr>
      <w:rFonts w:ascii="宋体" w:eastAsia="宋体" w:hAnsi="Times New Roman" w:cs="Times New Roman"/>
      <w:b/>
      <w:color w:val="000000"/>
      <w:sz w:val="24"/>
      <w:szCs w:val="24"/>
    </w:rPr>
  </w:style>
  <w:style w:type="character" w:customStyle="1" w:styleId="6Char">
    <w:name w:val="标题 6 Char"/>
    <w:basedOn w:val="a4"/>
    <w:link w:val="6"/>
    <w:semiHidden/>
    <w:qFormat/>
    <w:rsid w:val="00EB5A79"/>
    <w:rPr>
      <w:rFonts w:ascii="宋体" w:eastAsia="宋体" w:hAnsi="Times New Roman" w:cs="Times New Roman"/>
      <w:sz w:val="24"/>
      <w:szCs w:val="24"/>
    </w:rPr>
  </w:style>
  <w:style w:type="character" w:customStyle="1" w:styleId="7Char">
    <w:name w:val="标题 7 Char"/>
    <w:basedOn w:val="a4"/>
    <w:link w:val="7"/>
    <w:semiHidden/>
    <w:qFormat/>
    <w:rsid w:val="00EB5A79"/>
    <w:rPr>
      <w:rFonts w:ascii="Times New Roman" w:eastAsia="宋体" w:hAnsi="Times New Roman" w:cs="Times New Roman"/>
      <w:color w:val="008000"/>
      <w:sz w:val="28"/>
      <w:szCs w:val="24"/>
    </w:rPr>
  </w:style>
  <w:style w:type="character" w:customStyle="1" w:styleId="8Char">
    <w:name w:val="标题 8 Char"/>
    <w:basedOn w:val="a4"/>
    <w:link w:val="8"/>
    <w:semiHidden/>
    <w:qFormat/>
    <w:rsid w:val="00EB5A79"/>
    <w:rPr>
      <w:rFonts w:ascii="Times New Roman" w:eastAsia="宋体" w:hAnsi="Times New Roman" w:cs="Times New Roman"/>
      <w:color w:val="008000"/>
      <w:sz w:val="28"/>
      <w:szCs w:val="24"/>
    </w:rPr>
  </w:style>
  <w:style w:type="character" w:customStyle="1" w:styleId="9Char">
    <w:name w:val="标题 9 Char"/>
    <w:basedOn w:val="a4"/>
    <w:link w:val="9"/>
    <w:semiHidden/>
    <w:qFormat/>
    <w:rsid w:val="00EB5A79"/>
    <w:rPr>
      <w:rFonts w:ascii="Arial" w:eastAsia="黑体" w:hAnsi="Arial" w:cs="Times New Roman"/>
      <w:sz w:val="24"/>
      <w:szCs w:val="24"/>
    </w:rPr>
  </w:style>
  <w:style w:type="paragraph" w:styleId="a7">
    <w:name w:val="macro"/>
    <w:link w:val="Char0"/>
    <w:semiHidden/>
    <w:unhideWhenUsed/>
    <w:qFormat/>
    <w:rsid w:val="00EB5A7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Char0">
    <w:name w:val="宏文本 Char"/>
    <w:basedOn w:val="a4"/>
    <w:link w:val="a7"/>
    <w:semiHidden/>
    <w:qFormat/>
    <w:rsid w:val="00EB5A79"/>
    <w:rPr>
      <w:rFonts w:ascii="Courier New" w:eastAsia="宋体" w:hAnsi="Courier New" w:cs="Courier New"/>
      <w:sz w:val="24"/>
      <w:szCs w:val="24"/>
    </w:rPr>
  </w:style>
  <w:style w:type="paragraph" w:styleId="a8">
    <w:name w:val="Note Heading"/>
    <w:basedOn w:val="a2"/>
    <w:next w:val="a2"/>
    <w:link w:val="Char1"/>
    <w:semiHidden/>
    <w:unhideWhenUsed/>
    <w:qFormat/>
    <w:rsid w:val="00EB5A79"/>
    <w:pPr>
      <w:jc w:val="center"/>
    </w:pPr>
  </w:style>
  <w:style w:type="character" w:customStyle="1" w:styleId="Char1">
    <w:name w:val="注释标题 Char"/>
    <w:basedOn w:val="a4"/>
    <w:link w:val="a8"/>
    <w:semiHidden/>
    <w:qFormat/>
    <w:rsid w:val="00EB5A79"/>
    <w:rPr>
      <w:rFonts w:ascii="Times New Roman" w:eastAsia="宋体" w:hAnsi="Times New Roman" w:cs="Times New Roman"/>
      <w:szCs w:val="24"/>
    </w:rPr>
  </w:style>
  <w:style w:type="paragraph" w:styleId="a9">
    <w:name w:val="E-mail Signature"/>
    <w:basedOn w:val="a2"/>
    <w:link w:val="Char2"/>
    <w:semiHidden/>
    <w:unhideWhenUsed/>
    <w:qFormat/>
    <w:rsid w:val="00EB5A79"/>
  </w:style>
  <w:style w:type="character" w:customStyle="1" w:styleId="Char2">
    <w:name w:val="电子邮件签名 Char"/>
    <w:basedOn w:val="a4"/>
    <w:link w:val="a9"/>
    <w:semiHidden/>
    <w:qFormat/>
    <w:rsid w:val="00EB5A79"/>
    <w:rPr>
      <w:rFonts w:ascii="Times New Roman" w:eastAsia="宋体" w:hAnsi="Times New Roman" w:cs="Times New Roman"/>
      <w:szCs w:val="24"/>
    </w:rPr>
  </w:style>
  <w:style w:type="paragraph" w:styleId="aa">
    <w:name w:val="caption"/>
    <w:basedOn w:val="a2"/>
    <w:next w:val="a2"/>
    <w:link w:val="Char3"/>
    <w:unhideWhenUsed/>
    <w:qFormat/>
    <w:rsid w:val="00EB5A79"/>
    <w:pPr>
      <w:spacing w:before="152" w:after="160"/>
    </w:pPr>
    <w:rPr>
      <w:rFonts w:ascii="Arial" w:eastAsia="黑体" w:hAnsi="Arial" w:cs="Arial"/>
      <w:szCs w:val="22"/>
    </w:rPr>
  </w:style>
  <w:style w:type="character" w:customStyle="1" w:styleId="Char3">
    <w:name w:val="题注 Char"/>
    <w:link w:val="aa"/>
    <w:semiHidden/>
    <w:qFormat/>
    <w:locked/>
    <w:rsid w:val="00EB5A79"/>
    <w:rPr>
      <w:rFonts w:ascii="Arial" w:eastAsia="黑体" w:hAnsi="Arial" w:cs="Arial"/>
    </w:rPr>
  </w:style>
  <w:style w:type="paragraph" w:styleId="ab">
    <w:name w:val="Document Map"/>
    <w:basedOn w:val="a2"/>
    <w:link w:val="Char4"/>
    <w:uiPriority w:val="99"/>
    <w:semiHidden/>
    <w:unhideWhenUsed/>
    <w:qFormat/>
    <w:rsid w:val="00EB5A79"/>
    <w:pPr>
      <w:shd w:val="clear" w:color="auto" w:fill="000080"/>
    </w:pPr>
    <w:rPr>
      <w:rFonts w:asciiTheme="minorHAnsi" w:hAnsiTheme="minorHAnsi" w:cstheme="minorBidi"/>
    </w:rPr>
  </w:style>
  <w:style w:type="character" w:customStyle="1" w:styleId="Char4">
    <w:name w:val="文档结构图 Char"/>
    <w:basedOn w:val="a4"/>
    <w:link w:val="ab"/>
    <w:uiPriority w:val="99"/>
    <w:semiHidden/>
    <w:qFormat/>
    <w:rsid w:val="00EB5A79"/>
    <w:rPr>
      <w:rFonts w:ascii="宋体" w:eastAsia="宋体" w:hAnsi="Times New Roman" w:cs="Times New Roman"/>
      <w:sz w:val="18"/>
      <w:szCs w:val="18"/>
    </w:rPr>
  </w:style>
  <w:style w:type="paragraph" w:styleId="ac">
    <w:name w:val="annotation text"/>
    <w:basedOn w:val="a2"/>
    <w:link w:val="Char5"/>
    <w:uiPriority w:val="99"/>
    <w:unhideWhenUsed/>
    <w:qFormat/>
    <w:rsid w:val="00EB5A79"/>
    <w:pPr>
      <w:jc w:val="left"/>
    </w:pPr>
  </w:style>
  <w:style w:type="character" w:customStyle="1" w:styleId="Char5">
    <w:name w:val="批注文字 Char"/>
    <w:basedOn w:val="a4"/>
    <w:link w:val="ac"/>
    <w:uiPriority w:val="99"/>
    <w:qFormat/>
    <w:rsid w:val="00EB5A79"/>
    <w:rPr>
      <w:rFonts w:ascii="Times New Roman" w:eastAsia="宋体" w:hAnsi="Times New Roman" w:cs="Times New Roman"/>
      <w:szCs w:val="24"/>
    </w:rPr>
  </w:style>
  <w:style w:type="paragraph" w:styleId="ad">
    <w:name w:val="Salutation"/>
    <w:basedOn w:val="a2"/>
    <w:next w:val="a2"/>
    <w:link w:val="Char6"/>
    <w:semiHidden/>
    <w:unhideWhenUsed/>
    <w:qFormat/>
    <w:rsid w:val="00EB5A79"/>
  </w:style>
  <w:style w:type="character" w:customStyle="1" w:styleId="Char6">
    <w:name w:val="称呼 Char"/>
    <w:basedOn w:val="a4"/>
    <w:link w:val="ad"/>
    <w:semiHidden/>
    <w:qFormat/>
    <w:rsid w:val="00EB5A79"/>
    <w:rPr>
      <w:rFonts w:ascii="Times New Roman" w:eastAsia="宋体" w:hAnsi="Times New Roman" w:cs="Times New Roman"/>
      <w:szCs w:val="24"/>
    </w:rPr>
  </w:style>
  <w:style w:type="paragraph" w:styleId="32">
    <w:name w:val="Body Text 3"/>
    <w:basedOn w:val="a2"/>
    <w:link w:val="3Char0"/>
    <w:semiHidden/>
    <w:unhideWhenUsed/>
    <w:qFormat/>
    <w:rsid w:val="00EB5A79"/>
    <w:rPr>
      <w:sz w:val="28"/>
    </w:rPr>
  </w:style>
  <w:style w:type="character" w:customStyle="1" w:styleId="3Char0">
    <w:name w:val="正文文本 3 Char"/>
    <w:basedOn w:val="a4"/>
    <w:link w:val="32"/>
    <w:semiHidden/>
    <w:qFormat/>
    <w:rsid w:val="00EB5A79"/>
    <w:rPr>
      <w:rFonts w:ascii="Times New Roman" w:eastAsia="宋体" w:hAnsi="Times New Roman" w:cs="Times New Roman"/>
      <w:sz w:val="28"/>
      <w:szCs w:val="24"/>
    </w:rPr>
  </w:style>
  <w:style w:type="paragraph" w:styleId="ae">
    <w:name w:val="Closing"/>
    <w:basedOn w:val="a2"/>
    <w:link w:val="Char7"/>
    <w:semiHidden/>
    <w:unhideWhenUsed/>
    <w:qFormat/>
    <w:rsid w:val="00EB5A79"/>
    <w:pPr>
      <w:ind w:leftChars="2100" w:left="100"/>
    </w:pPr>
  </w:style>
  <w:style w:type="character" w:customStyle="1" w:styleId="Char7">
    <w:name w:val="结束语 Char"/>
    <w:basedOn w:val="a4"/>
    <w:link w:val="ae"/>
    <w:semiHidden/>
    <w:qFormat/>
    <w:rsid w:val="00EB5A79"/>
    <w:rPr>
      <w:rFonts w:ascii="Times New Roman" w:eastAsia="宋体" w:hAnsi="Times New Roman" w:cs="Times New Roman"/>
      <w:szCs w:val="24"/>
    </w:rPr>
  </w:style>
  <w:style w:type="paragraph" w:styleId="af">
    <w:name w:val="Body Text"/>
    <w:basedOn w:val="a2"/>
    <w:link w:val="Char8"/>
    <w:uiPriority w:val="99"/>
    <w:semiHidden/>
    <w:unhideWhenUsed/>
    <w:qFormat/>
    <w:rsid w:val="00EB5A79"/>
    <w:pPr>
      <w:spacing w:after="120"/>
    </w:pPr>
  </w:style>
  <w:style w:type="character" w:customStyle="1" w:styleId="Char8">
    <w:name w:val="正文文本 Char"/>
    <w:basedOn w:val="a4"/>
    <w:link w:val="af"/>
    <w:uiPriority w:val="99"/>
    <w:semiHidden/>
    <w:qFormat/>
    <w:rsid w:val="00EB5A79"/>
    <w:rPr>
      <w:rFonts w:ascii="Times New Roman" w:eastAsia="宋体" w:hAnsi="Times New Roman" w:cs="Times New Roman"/>
      <w:szCs w:val="24"/>
    </w:rPr>
  </w:style>
  <w:style w:type="paragraph" w:styleId="af0">
    <w:name w:val="Body Text Indent"/>
    <w:basedOn w:val="a2"/>
    <w:link w:val="Char9"/>
    <w:uiPriority w:val="99"/>
    <w:unhideWhenUsed/>
    <w:qFormat/>
    <w:rsid w:val="00EB5A79"/>
    <w:pPr>
      <w:spacing w:after="120"/>
      <w:ind w:leftChars="200" w:left="420"/>
    </w:pPr>
  </w:style>
  <w:style w:type="character" w:customStyle="1" w:styleId="Char9">
    <w:name w:val="正文文本缩进 Char"/>
    <w:basedOn w:val="a4"/>
    <w:link w:val="af0"/>
    <w:uiPriority w:val="99"/>
    <w:qFormat/>
    <w:rsid w:val="00EB5A79"/>
    <w:rPr>
      <w:rFonts w:ascii="Times New Roman" w:eastAsia="宋体" w:hAnsi="Times New Roman" w:cs="Times New Roman"/>
      <w:szCs w:val="24"/>
    </w:rPr>
  </w:style>
  <w:style w:type="paragraph" w:styleId="HTML">
    <w:name w:val="HTML Address"/>
    <w:basedOn w:val="a2"/>
    <w:link w:val="HTMLChar"/>
    <w:semiHidden/>
    <w:unhideWhenUsed/>
    <w:qFormat/>
    <w:rsid w:val="00EB5A79"/>
    <w:rPr>
      <w:i/>
      <w:iCs/>
    </w:rPr>
  </w:style>
  <w:style w:type="character" w:customStyle="1" w:styleId="HTMLChar">
    <w:name w:val="HTML 地址 Char"/>
    <w:basedOn w:val="a4"/>
    <w:link w:val="HTML"/>
    <w:semiHidden/>
    <w:qFormat/>
    <w:rsid w:val="00EB5A79"/>
    <w:rPr>
      <w:rFonts w:ascii="Times New Roman" w:eastAsia="宋体" w:hAnsi="Times New Roman" w:cs="Times New Roman"/>
      <w:i/>
      <w:iCs/>
      <w:szCs w:val="24"/>
    </w:rPr>
  </w:style>
  <w:style w:type="paragraph" w:styleId="33">
    <w:name w:val="toc 3"/>
    <w:basedOn w:val="a2"/>
    <w:next w:val="a2"/>
    <w:uiPriority w:val="39"/>
    <w:unhideWhenUsed/>
    <w:qFormat/>
    <w:rsid w:val="00EB5A79"/>
    <w:pPr>
      <w:spacing w:line="360" w:lineRule="auto"/>
      <w:ind w:leftChars="100" w:left="100"/>
      <w:jc w:val="left"/>
    </w:pPr>
    <w:rPr>
      <w:sz w:val="24"/>
    </w:rPr>
  </w:style>
  <w:style w:type="paragraph" w:styleId="af1">
    <w:name w:val="Plain Text"/>
    <w:basedOn w:val="a2"/>
    <w:link w:val="Chara"/>
    <w:uiPriority w:val="99"/>
    <w:unhideWhenUsed/>
    <w:qFormat/>
    <w:rsid w:val="00EB5A79"/>
    <w:rPr>
      <w:rFonts w:ascii="宋体" w:hAnsi="Courier New" w:cstheme="minorBidi"/>
      <w:szCs w:val="22"/>
    </w:rPr>
  </w:style>
  <w:style w:type="character" w:customStyle="1" w:styleId="Chara">
    <w:name w:val="纯文本 Char"/>
    <w:basedOn w:val="a4"/>
    <w:link w:val="af1"/>
    <w:uiPriority w:val="99"/>
    <w:qFormat/>
    <w:rsid w:val="00EB5A79"/>
    <w:rPr>
      <w:rFonts w:ascii="宋体" w:eastAsia="宋体" w:hAnsi="Courier New" w:cs="Courier New"/>
      <w:szCs w:val="21"/>
    </w:rPr>
  </w:style>
  <w:style w:type="paragraph" w:styleId="af2">
    <w:name w:val="Date"/>
    <w:basedOn w:val="a2"/>
    <w:next w:val="a2"/>
    <w:link w:val="Charb"/>
    <w:semiHidden/>
    <w:unhideWhenUsed/>
    <w:qFormat/>
    <w:rsid w:val="00EB5A79"/>
    <w:rPr>
      <w:rFonts w:asciiTheme="minorHAnsi" w:hAnsiTheme="minorHAnsi" w:cstheme="minorBidi"/>
      <w:szCs w:val="22"/>
    </w:rPr>
  </w:style>
  <w:style w:type="character" w:customStyle="1" w:styleId="Charb">
    <w:name w:val="日期 Char"/>
    <w:basedOn w:val="a4"/>
    <w:link w:val="af2"/>
    <w:semiHidden/>
    <w:qFormat/>
    <w:rsid w:val="00EB5A79"/>
    <w:rPr>
      <w:rFonts w:ascii="Times New Roman" w:eastAsia="宋体" w:hAnsi="Times New Roman" w:cs="Times New Roman"/>
      <w:szCs w:val="24"/>
    </w:rPr>
  </w:style>
  <w:style w:type="paragraph" w:styleId="22">
    <w:name w:val="Body Text Indent 2"/>
    <w:basedOn w:val="a2"/>
    <w:link w:val="2Char0"/>
    <w:semiHidden/>
    <w:unhideWhenUsed/>
    <w:qFormat/>
    <w:rsid w:val="00EB5A79"/>
    <w:pPr>
      <w:spacing w:after="80" w:line="480" w:lineRule="atLeast"/>
      <w:ind w:firstLine="510"/>
    </w:pPr>
    <w:rPr>
      <w:rFonts w:asciiTheme="minorHAnsi" w:hAnsiTheme="minorHAnsi" w:cstheme="minorBidi"/>
      <w:sz w:val="24"/>
      <w:szCs w:val="22"/>
    </w:rPr>
  </w:style>
  <w:style w:type="character" w:customStyle="1" w:styleId="2Char0">
    <w:name w:val="正文文本缩进 2 Char"/>
    <w:basedOn w:val="a4"/>
    <w:link w:val="22"/>
    <w:semiHidden/>
    <w:qFormat/>
    <w:rsid w:val="00EB5A79"/>
    <w:rPr>
      <w:rFonts w:ascii="Times New Roman" w:eastAsia="宋体" w:hAnsi="Times New Roman" w:cs="Times New Roman"/>
      <w:szCs w:val="24"/>
    </w:rPr>
  </w:style>
  <w:style w:type="paragraph" w:styleId="af3">
    <w:name w:val="endnote text"/>
    <w:basedOn w:val="a2"/>
    <w:link w:val="Char20"/>
    <w:semiHidden/>
    <w:unhideWhenUsed/>
    <w:qFormat/>
    <w:rsid w:val="00EB5A79"/>
    <w:pPr>
      <w:snapToGrid w:val="0"/>
      <w:jc w:val="left"/>
    </w:pPr>
    <w:rPr>
      <w:rFonts w:asciiTheme="minorHAnsi" w:eastAsiaTheme="minorEastAsia" w:hAnsiTheme="minorHAnsi" w:cstheme="minorBidi"/>
      <w:szCs w:val="22"/>
    </w:rPr>
  </w:style>
  <w:style w:type="character" w:customStyle="1" w:styleId="Char20">
    <w:name w:val="尾注文本 Char2"/>
    <w:basedOn w:val="a4"/>
    <w:link w:val="af3"/>
    <w:semiHidden/>
    <w:qFormat/>
    <w:locked/>
    <w:rsid w:val="00EB5A79"/>
  </w:style>
  <w:style w:type="paragraph" w:styleId="af4">
    <w:name w:val="Balloon Text"/>
    <w:basedOn w:val="a2"/>
    <w:link w:val="Charc"/>
    <w:uiPriority w:val="99"/>
    <w:unhideWhenUsed/>
    <w:qFormat/>
    <w:rsid w:val="00EB5A79"/>
    <w:rPr>
      <w:rFonts w:asciiTheme="minorHAnsi" w:hAnsiTheme="minorHAnsi" w:cstheme="minorBidi"/>
      <w:sz w:val="18"/>
      <w:szCs w:val="18"/>
    </w:rPr>
  </w:style>
  <w:style w:type="character" w:customStyle="1" w:styleId="Charc">
    <w:name w:val="批注框文本 Char"/>
    <w:basedOn w:val="a4"/>
    <w:link w:val="af4"/>
    <w:uiPriority w:val="99"/>
    <w:qFormat/>
    <w:rsid w:val="00EB5A79"/>
    <w:rPr>
      <w:rFonts w:ascii="Times New Roman" w:eastAsia="宋体" w:hAnsi="Times New Roman" w:cs="Times New Roman"/>
      <w:sz w:val="18"/>
      <w:szCs w:val="18"/>
    </w:rPr>
  </w:style>
  <w:style w:type="paragraph" w:styleId="af5">
    <w:name w:val="footer"/>
    <w:basedOn w:val="a2"/>
    <w:link w:val="Chard"/>
    <w:unhideWhenUsed/>
    <w:qFormat/>
    <w:rsid w:val="00EB5A79"/>
    <w:pPr>
      <w:tabs>
        <w:tab w:val="center" w:pos="4153"/>
        <w:tab w:val="right" w:pos="8306"/>
      </w:tabs>
      <w:snapToGrid w:val="0"/>
      <w:jc w:val="left"/>
    </w:pPr>
    <w:rPr>
      <w:rFonts w:asciiTheme="minorHAnsi" w:hAnsiTheme="minorHAnsi" w:cstheme="minorBidi"/>
      <w:sz w:val="18"/>
      <w:szCs w:val="18"/>
    </w:rPr>
  </w:style>
  <w:style w:type="character" w:customStyle="1" w:styleId="Chard">
    <w:name w:val="页脚 Char"/>
    <w:basedOn w:val="a4"/>
    <w:link w:val="af5"/>
    <w:qFormat/>
    <w:rsid w:val="00EB5A79"/>
    <w:rPr>
      <w:rFonts w:ascii="Times New Roman" w:eastAsia="宋体" w:hAnsi="Times New Roman" w:cs="Times New Roman"/>
      <w:sz w:val="18"/>
      <w:szCs w:val="18"/>
    </w:rPr>
  </w:style>
  <w:style w:type="paragraph" w:styleId="af6">
    <w:name w:val="header"/>
    <w:basedOn w:val="a2"/>
    <w:link w:val="Chare"/>
    <w:unhideWhenUsed/>
    <w:qFormat/>
    <w:rsid w:val="00EB5A79"/>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character" w:customStyle="1" w:styleId="Chare">
    <w:name w:val="页眉 Char"/>
    <w:basedOn w:val="a4"/>
    <w:link w:val="af6"/>
    <w:qFormat/>
    <w:rsid w:val="00EB5A79"/>
    <w:rPr>
      <w:rFonts w:ascii="Times New Roman" w:eastAsia="宋体" w:hAnsi="Times New Roman" w:cs="Times New Roman"/>
      <w:sz w:val="18"/>
      <w:szCs w:val="18"/>
    </w:rPr>
  </w:style>
  <w:style w:type="paragraph" w:styleId="af7">
    <w:name w:val="Signature"/>
    <w:basedOn w:val="a2"/>
    <w:link w:val="Charf"/>
    <w:semiHidden/>
    <w:unhideWhenUsed/>
    <w:qFormat/>
    <w:rsid w:val="00EB5A79"/>
    <w:pPr>
      <w:ind w:leftChars="2100" w:left="100"/>
    </w:pPr>
  </w:style>
  <w:style w:type="character" w:customStyle="1" w:styleId="Charf">
    <w:name w:val="签名 Char"/>
    <w:basedOn w:val="a4"/>
    <w:link w:val="af7"/>
    <w:semiHidden/>
    <w:qFormat/>
    <w:rsid w:val="00EB5A79"/>
    <w:rPr>
      <w:rFonts w:ascii="Times New Roman" w:eastAsia="宋体" w:hAnsi="Times New Roman" w:cs="Times New Roman"/>
      <w:szCs w:val="24"/>
    </w:rPr>
  </w:style>
  <w:style w:type="paragraph" w:styleId="13">
    <w:name w:val="toc 1"/>
    <w:basedOn w:val="a2"/>
    <w:next w:val="a2"/>
    <w:uiPriority w:val="39"/>
    <w:unhideWhenUsed/>
    <w:qFormat/>
    <w:rsid w:val="00EB5A79"/>
    <w:pPr>
      <w:spacing w:line="360" w:lineRule="auto"/>
      <w:jc w:val="left"/>
    </w:pPr>
    <w:rPr>
      <w:b/>
      <w:bCs/>
      <w:sz w:val="24"/>
    </w:rPr>
  </w:style>
  <w:style w:type="paragraph" w:styleId="af8">
    <w:name w:val="Subtitle"/>
    <w:basedOn w:val="a2"/>
    <w:link w:val="Charf0"/>
    <w:uiPriority w:val="11"/>
    <w:qFormat/>
    <w:rsid w:val="00EB5A79"/>
    <w:pPr>
      <w:spacing w:before="240" w:after="60" w:line="312" w:lineRule="auto"/>
      <w:jc w:val="center"/>
      <w:outlineLvl w:val="1"/>
    </w:pPr>
    <w:rPr>
      <w:rFonts w:ascii="Arial" w:hAnsi="Arial" w:cs="Arial"/>
      <w:b/>
      <w:bCs/>
      <w:kern w:val="28"/>
      <w:sz w:val="32"/>
      <w:szCs w:val="32"/>
    </w:rPr>
  </w:style>
  <w:style w:type="character" w:customStyle="1" w:styleId="Charf0">
    <w:name w:val="副标题 Char"/>
    <w:basedOn w:val="a4"/>
    <w:link w:val="af8"/>
    <w:uiPriority w:val="11"/>
    <w:qFormat/>
    <w:rsid w:val="00EB5A79"/>
    <w:rPr>
      <w:rFonts w:asciiTheme="majorHAnsi" w:eastAsia="宋体" w:hAnsiTheme="majorHAnsi" w:cstheme="majorBidi"/>
      <w:b/>
      <w:bCs/>
      <w:kern w:val="28"/>
      <w:sz w:val="32"/>
      <w:szCs w:val="32"/>
    </w:rPr>
  </w:style>
  <w:style w:type="paragraph" w:styleId="af9">
    <w:name w:val="List"/>
    <w:basedOn w:val="a2"/>
    <w:semiHidden/>
    <w:unhideWhenUsed/>
    <w:qFormat/>
    <w:rsid w:val="00EB5A79"/>
    <w:pPr>
      <w:ind w:left="420" w:hanging="420"/>
    </w:pPr>
    <w:rPr>
      <w:szCs w:val="20"/>
    </w:rPr>
  </w:style>
  <w:style w:type="paragraph" w:styleId="afa">
    <w:name w:val="footnote text"/>
    <w:basedOn w:val="a2"/>
    <w:next w:val="a2"/>
    <w:link w:val="Charf1"/>
    <w:semiHidden/>
    <w:unhideWhenUsed/>
    <w:qFormat/>
    <w:rsid w:val="00EB5A79"/>
    <w:pPr>
      <w:autoSpaceDE w:val="0"/>
      <w:autoSpaceDN w:val="0"/>
      <w:adjustRightInd w:val="0"/>
      <w:jc w:val="left"/>
    </w:pPr>
    <w:rPr>
      <w:rFonts w:ascii="宋体"/>
      <w:kern w:val="0"/>
      <w:sz w:val="20"/>
    </w:rPr>
  </w:style>
  <w:style w:type="character" w:customStyle="1" w:styleId="Charf1">
    <w:name w:val="脚注文本 Char"/>
    <w:basedOn w:val="a4"/>
    <w:link w:val="afa"/>
    <w:semiHidden/>
    <w:qFormat/>
    <w:rsid w:val="00EB5A79"/>
    <w:rPr>
      <w:rFonts w:ascii="宋体" w:eastAsia="宋体" w:hAnsi="Times New Roman" w:cs="Times New Roman"/>
      <w:kern w:val="0"/>
      <w:sz w:val="20"/>
      <w:szCs w:val="24"/>
    </w:rPr>
  </w:style>
  <w:style w:type="paragraph" w:styleId="34">
    <w:name w:val="Body Text Indent 3"/>
    <w:basedOn w:val="a2"/>
    <w:link w:val="3Char1"/>
    <w:semiHidden/>
    <w:unhideWhenUsed/>
    <w:qFormat/>
    <w:rsid w:val="00EB5A79"/>
    <w:pPr>
      <w:spacing w:line="360" w:lineRule="auto"/>
      <w:ind w:firstLine="480"/>
    </w:pPr>
    <w:rPr>
      <w:rFonts w:asciiTheme="minorHAnsi" w:hAnsiTheme="minorHAnsi" w:cstheme="minorBidi"/>
      <w:sz w:val="24"/>
    </w:rPr>
  </w:style>
  <w:style w:type="character" w:customStyle="1" w:styleId="3Char1">
    <w:name w:val="正文文本缩进 3 Char"/>
    <w:basedOn w:val="a4"/>
    <w:link w:val="34"/>
    <w:semiHidden/>
    <w:qFormat/>
    <w:rsid w:val="00EB5A79"/>
    <w:rPr>
      <w:rFonts w:ascii="Times New Roman" w:eastAsia="宋体" w:hAnsi="Times New Roman" w:cs="Times New Roman"/>
      <w:sz w:val="16"/>
      <w:szCs w:val="16"/>
    </w:rPr>
  </w:style>
  <w:style w:type="paragraph" w:styleId="23">
    <w:name w:val="toc 2"/>
    <w:basedOn w:val="a2"/>
    <w:next w:val="a2"/>
    <w:uiPriority w:val="39"/>
    <w:unhideWhenUsed/>
    <w:qFormat/>
    <w:rsid w:val="00EB5A79"/>
    <w:pPr>
      <w:spacing w:line="360" w:lineRule="auto"/>
      <w:jc w:val="left"/>
    </w:pPr>
    <w:rPr>
      <w:b/>
      <w:iCs/>
      <w:sz w:val="24"/>
    </w:rPr>
  </w:style>
  <w:style w:type="paragraph" w:styleId="24">
    <w:name w:val="Body Text 2"/>
    <w:basedOn w:val="a2"/>
    <w:link w:val="2Char1"/>
    <w:semiHidden/>
    <w:unhideWhenUsed/>
    <w:qFormat/>
    <w:rsid w:val="00EB5A79"/>
    <w:pPr>
      <w:snapToGrid w:val="0"/>
      <w:jc w:val="distribute"/>
    </w:pPr>
    <w:rPr>
      <w:spacing w:val="-8"/>
      <w:sz w:val="18"/>
    </w:rPr>
  </w:style>
  <w:style w:type="character" w:customStyle="1" w:styleId="2Char1">
    <w:name w:val="正文文本 2 Char"/>
    <w:basedOn w:val="a4"/>
    <w:link w:val="24"/>
    <w:semiHidden/>
    <w:qFormat/>
    <w:rsid w:val="00EB5A79"/>
    <w:rPr>
      <w:rFonts w:ascii="Times New Roman" w:eastAsia="宋体" w:hAnsi="Times New Roman" w:cs="Times New Roman"/>
      <w:spacing w:val="-8"/>
      <w:sz w:val="18"/>
      <w:szCs w:val="24"/>
    </w:rPr>
  </w:style>
  <w:style w:type="paragraph" w:styleId="afb">
    <w:name w:val="Message Header"/>
    <w:basedOn w:val="a2"/>
    <w:link w:val="Charf2"/>
    <w:semiHidden/>
    <w:unhideWhenUsed/>
    <w:qFormat/>
    <w:rsid w:val="00EB5A79"/>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character" w:customStyle="1" w:styleId="Charf2">
    <w:name w:val="信息标题 Char"/>
    <w:basedOn w:val="a4"/>
    <w:link w:val="afb"/>
    <w:semiHidden/>
    <w:qFormat/>
    <w:rsid w:val="00EB5A79"/>
    <w:rPr>
      <w:rFonts w:ascii="Arial" w:eastAsia="宋体" w:hAnsi="Arial" w:cs="Arial"/>
      <w:sz w:val="24"/>
      <w:szCs w:val="24"/>
      <w:shd w:val="pct20" w:color="auto" w:fill="auto"/>
    </w:rPr>
  </w:style>
  <w:style w:type="paragraph" w:styleId="HTML0">
    <w:name w:val="HTML Preformatted"/>
    <w:basedOn w:val="a2"/>
    <w:link w:val="HTMLChar0"/>
    <w:semiHidden/>
    <w:unhideWhenUsed/>
    <w:qFormat/>
    <w:rsid w:val="00EB5A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szCs w:val="22"/>
    </w:rPr>
  </w:style>
  <w:style w:type="character" w:customStyle="1" w:styleId="HTMLChar0">
    <w:name w:val="HTML 预设格式 Char"/>
    <w:basedOn w:val="a4"/>
    <w:link w:val="HTML0"/>
    <w:semiHidden/>
    <w:qFormat/>
    <w:rsid w:val="00EB5A79"/>
    <w:rPr>
      <w:rFonts w:ascii="Courier New" w:eastAsia="宋体" w:hAnsi="Courier New" w:cs="Courier New"/>
      <w:sz w:val="20"/>
      <w:szCs w:val="20"/>
    </w:rPr>
  </w:style>
  <w:style w:type="paragraph" w:styleId="afc">
    <w:name w:val="Normal (Web)"/>
    <w:basedOn w:val="a2"/>
    <w:link w:val="Charf3"/>
    <w:qFormat/>
    <w:rsid w:val="00EB5A79"/>
    <w:pPr>
      <w:widowControl/>
      <w:spacing w:before="100" w:beforeAutospacing="1" w:after="100" w:afterAutospacing="1"/>
      <w:jc w:val="left"/>
    </w:pPr>
    <w:rPr>
      <w:rFonts w:asciiTheme="minorHAnsi" w:eastAsiaTheme="minorEastAsia" w:hAnsiTheme="minorHAnsi" w:cstheme="minorBidi"/>
      <w:sz w:val="18"/>
      <w:szCs w:val="18"/>
    </w:rPr>
  </w:style>
  <w:style w:type="character" w:customStyle="1" w:styleId="Charf3">
    <w:name w:val="普通(网站) Char"/>
    <w:link w:val="afc"/>
    <w:qFormat/>
    <w:rsid w:val="00EB5A79"/>
    <w:rPr>
      <w:kern w:val="2"/>
      <w:sz w:val="18"/>
      <w:szCs w:val="18"/>
    </w:rPr>
  </w:style>
  <w:style w:type="paragraph" w:styleId="afd">
    <w:name w:val="Title"/>
    <w:basedOn w:val="a2"/>
    <w:next w:val="a2"/>
    <w:link w:val="Charf4"/>
    <w:uiPriority w:val="10"/>
    <w:qFormat/>
    <w:rsid w:val="00EB5A79"/>
    <w:pPr>
      <w:spacing w:before="240" w:after="60"/>
      <w:jc w:val="center"/>
      <w:outlineLvl w:val="0"/>
    </w:pPr>
    <w:rPr>
      <w:rFonts w:ascii="Arial" w:eastAsiaTheme="minorEastAsia" w:hAnsi="Arial" w:cs="Arial"/>
      <w:b/>
      <w:bCs/>
      <w:sz w:val="32"/>
      <w:szCs w:val="32"/>
    </w:rPr>
  </w:style>
  <w:style w:type="character" w:customStyle="1" w:styleId="Charf4">
    <w:name w:val="标题 Char"/>
    <w:basedOn w:val="a4"/>
    <w:link w:val="afd"/>
    <w:uiPriority w:val="10"/>
    <w:qFormat/>
    <w:rsid w:val="00EB5A79"/>
    <w:rPr>
      <w:rFonts w:asciiTheme="majorHAnsi" w:eastAsia="宋体" w:hAnsiTheme="majorHAnsi" w:cstheme="majorBidi"/>
      <w:b/>
      <w:bCs/>
      <w:sz w:val="32"/>
      <w:szCs w:val="32"/>
    </w:rPr>
  </w:style>
  <w:style w:type="paragraph" w:styleId="afe">
    <w:name w:val="annotation subject"/>
    <w:basedOn w:val="ac"/>
    <w:next w:val="ac"/>
    <w:link w:val="Charf5"/>
    <w:uiPriority w:val="99"/>
    <w:semiHidden/>
    <w:unhideWhenUsed/>
    <w:qFormat/>
    <w:rsid w:val="00EB5A79"/>
    <w:rPr>
      <w:rFonts w:asciiTheme="minorHAnsi" w:eastAsiaTheme="minorEastAsia" w:hAnsiTheme="minorHAnsi" w:cstheme="minorBidi"/>
      <w:b/>
      <w:bCs/>
    </w:rPr>
  </w:style>
  <w:style w:type="character" w:customStyle="1" w:styleId="Charf5">
    <w:name w:val="批注主题 Char"/>
    <w:basedOn w:val="Char5"/>
    <w:link w:val="afe"/>
    <w:uiPriority w:val="99"/>
    <w:semiHidden/>
    <w:qFormat/>
    <w:rsid w:val="00EB5A79"/>
    <w:rPr>
      <w:b/>
      <w:bCs/>
    </w:rPr>
  </w:style>
  <w:style w:type="paragraph" w:styleId="aff">
    <w:name w:val="Body Text First Indent"/>
    <w:basedOn w:val="a2"/>
    <w:link w:val="Charf6"/>
    <w:unhideWhenUsed/>
    <w:qFormat/>
    <w:rsid w:val="00EB5A79"/>
    <w:pPr>
      <w:spacing w:after="120" w:line="360" w:lineRule="auto"/>
      <w:ind w:firstLineChars="200" w:firstLine="200"/>
    </w:pPr>
    <w:rPr>
      <w:sz w:val="24"/>
    </w:rPr>
  </w:style>
  <w:style w:type="character" w:customStyle="1" w:styleId="Charf6">
    <w:name w:val="正文首行缩进 Char"/>
    <w:basedOn w:val="Char8"/>
    <w:link w:val="aff"/>
    <w:qFormat/>
    <w:rsid w:val="00EB5A79"/>
  </w:style>
  <w:style w:type="paragraph" w:styleId="25">
    <w:name w:val="Body Text First Indent 2"/>
    <w:basedOn w:val="af0"/>
    <w:link w:val="2Char2"/>
    <w:semiHidden/>
    <w:unhideWhenUsed/>
    <w:qFormat/>
    <w:rsid w:val="00EB5A79"/>
    <w:pPr>
      <w:tabs>
        <w:tab w:val="left" w:pos="420"/>
        <w:tab w:val="left" w:pos="870"/>
        <w:tab w:val="left" w:pos="3150"/>
      </w:tabs>
      <w:autoSpaceDE w:val="0"/>
      <w:autoSpaceDN w:val="0"/>
      <w:adjustRightInd w:val="0"/>
      <w:spacing w:beforeLines="25" w:after="0" w:line="336" w:lineRule="auto"/>
      <w:ind w:leftChars="0" w:left="0" w:firstLine="527"/>
    </w:pPr>
    <w:rPr>
      <w:rFonts w:ascii="宋体"/>
      <w:sz w:val="24"/>
      <w:szCs w:val="28"/>
    </w:rPr>
  </w:style>
  <w:style w:type="character" w:customStyle="1" w:styleId="2Char2">
    <w:name w:val="正文首行缩进 2 Char"/>
    <w:basedOn w:val="Char9"/>
    <w:link w:val="25"/>
    <w:semiHidden/>
    <w:qFormat/>
    <w:rsid w:val="00EB5A79"/>
    <w:rPr>
      <w:rFonts w:ascii="宋体"/>
      <w:sz w:val="24"/>
      <w:szCs w:val="28"/>
    </w:rPr>
  </w:style>
  <w:style w:type="table" w:styleId="aff0">
    <w:name w:val="Table Grid"/>
    <w:basedOn w:val="a5"/>
    <w:uiPriority w:val="99"/>
    <w:qFormat/>
    <w:rsid w:val="00EB5A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1">
    <w:name w:val="Strong"/>
    <w:basedOn w:val="a4"/>
    <w:qFormat/>
    <w:rsid w:val="00EB5A79"/>
    <w:rPr>
      <w:b/>
      <w:bCs/>
    </w:rPr>
  </w:style>
  <w:style w:type="character" w:styleId="aff2">
    <w:name w:val="page number"/>
    <w:basedOn w:val="a4"/>
    <w:qFormat/>
    <w:rsid w:val="00EB5A79"/>
  </w:style>
  <w:style w:type="character" w:styleId="aff3">
    <w:name w:val="Hyperlink"/>
    <w:uiPriority w:val="99"/>
    <w:unhideWhenUsed/>
    <w:qFormat/>
    <w:rsid w:val="00EB5A79"/>
    <w:rPr>
      <w:color w:val="0000FF"/>
      <w:u w:val="single"/>
    </w:rPr>
  </w:style>
  <w:style w:type="character" w:styleId="aff4">
    <w:name w:val="annotation reference"/>
    <w:unhideWhenUsed/>
    <w:qFormat/>
    <w:rsid w:val="00EB5A79"/>
    <w:rPr>
      <w:sz w:val="21"/>
      <w:szCs w:val="21"/>
    </w:rPr>
  </w:style>
  <w:style w:type="character" w:customStyle="1" w:styleId="HTMLChar1">
    <w:name w:val="HTML 预设格式 Char1"/>
    <w:basedOn w:val="a4"/>
    <w:link w:val="HTML0"/>
    <w:semiHidden/>
    <w:qFormat/>
    <w:locked/>
    <w:rsid w:val="00EB5A79"/>
    <w:rPr>
      <w:rFonts w:ascii="黑体" w:eastAsia="黑体" w:hAnsi="Courier New" w:cs="Courier New"/>
    </w:rPr>
  </w:style>
  <w:style w:type="character" w:customStyle="1" w:styleId="Char21">
    <w:name w:val="页眉 Char2"/>
    <w:basedOn w:val="a4"/>
    <w:link w:val="af6"/>
    <w:semiHidden/>
    <w:qFormat/>
    <w:locked/>
    <w:rsid w:val="00EB5A79"/>
    <w:rPr>
      <w:rFonts w:eastAsia="宋体"/>
      <w:sz w:val="18"/>
      <w:szCs w:val="18"/>
    </w:rPr>
  </w:style>
  <w:style w:type="character" w:customStyle="1" w:styleId="Char22">
    <w:name w:val="页脚 Char2"/>
    <w:basedOn w:val="a4"/>
    <w:link w:val="af5"/>
    <w:qFormat/>
    <w:locked/>
    <w:rsid w:val="00EB5A79"/>
    <w:rPr>
      <w:rFonts w:eastAsia="宋体"/>
      <w:sz w:val="18"/>
      <w:szCs w:val="18"/>
    </w:rPr>
  </w:style>
  <w:style w:type="character" w:customStyle="1" w:styleId="Charf7">
    <w:name w:val="尾注文本 Char"/>
    <w:basedOn w:val="a4"/>
    <w:semiHidden/>
    <w:qFormat/>
    <w:rsid w:val="00EB5A79"/>
    <w:rPr>
      <w:rFonts w:ascii="Times New Roman" w:eastAsia="宋体" w:hAnsi="Times New Roman" w:cs="Times New Roman"/>
      <w:szCs w:val="24"/>
    </w:rPr>
  </w:style>
  <w:style w:type="character" w:customStyle="1" w:styleId="Char10">
    <w:name w:val="标题 Char1"/>
    <w:basedOn w:val="a4"/>
    <w:link w:val="afd"/>
    <w:uiPriority w:val="99"/>
    <w:qFormat/>
    <w:locked/>
    <w:rsid w:val="00EB5A79"/>
    <w:rPr>
      <w:rFonts w:ascii="Arial" w:hAnsi="Arial" w:cs="Arial"/>
      <w:b/>
      <w:bCs/>
      <w:sz w:val="32"/>
      <w:szCs w:val="32"/>
    </w:rPr>
  </w:style>
  <w:style w:type="character" w:customStyle="1" w:styleId="Char23">
    <w:name w:val="正文文本缩进 Char2"/>
    <w:basedOn w:val="a4"/>
    <w:link w:val="af0"/>
    <w:semiHidden/>
    <w:qFormat/>
    <w:locked/>
    <w:rsid w:val="00EB5A79"/>
    <w:rPr>
      <w:rFonts w:ascii="Times New Roman" w:eastAsia="宋体" w:hAnsi="Times New Roman" w:cs="Times New Roman"/>
      <w:szCs w:val="24"/>
    </w:rPr>
  </w:style>
  <w:style w:type="character" w:customStyle="1" w:styleId="Char11">
    <w:name w:val="副标题 Char1"/>
    <w:basedOn w:val="a4"/>
    <w:link w:val="af8"/>
    <w:uiPriority w:val="99"/>
    <w:qFormat/>
    <w:locked/>
    <w:rsid w:val="00EB5A79"/>
    <w:rPr>
      <w:rFonts w:ascii="Arial" w:eastAsia="宋体" w:hAnsi="Arial" w:cs="Arial"/>
      <w:b/>
      <w:bCs/>
      <w:kern w:val="28"/>
      <w:sz w:val="32"/>
      <w:szCs w:val="32"/>
    </w:rPr>
  </w:style>
  <w:style w:type="character" w:customStyle="1" w:styleId="Char24">
    <w:name w:val="日期 Char2"/>
    <w:basedOn w:val="a4"/>
    <w:link w:val="af2"/>
    <w:semiHidden/>
    <w:qFormat/>
    <w:locked/>
    <w:rsid w:val="00EB5A79"/>
    <w:rPr>
      <w:rFonts w:eastAsia="宋体"/>
    </w:rPr>
  </w:style>
  <w:style w:type="character" w:customStyle="1" w:styleId="Char25">
    <w:name w:val="正文首行缩进 Char2"/>
    <w:basedOn w:val="Char26"/>
    <w:link w:val="aff"/>
    <w:semiHidden/>
    <w:qFormat/>
    <w:locked/>
    <w:rsid w:val="00EB5A79"/>
    <w:rPr>
      <w:sz w:val="24"/>
    </w:rPr>
  </w:style>
  <w:style w:type="character" w:customStyle="1" w:styleId="Char26">
    <w:name w:val="正文文本 Char2"/>
    <w:basedOn w:val="a4"/>
    <w:uiPriority w:val="99"/>
    <w:semiHidden/>
    <w:qFormat/>
    <w:rsid w:val="00EB5A79"/>
    <w:rPr>
      <w:rFonts w:ascii="Times New Roman" w:eastAsia="宋体" w:hAnsi="Times New Roman" w:cs="Times New Roman" w:hint="default"/>
      <w:szCs w:val="24"/>
    </w:rPr>
  </w:style>
  <w:style w:type="character" w:customStyle="1" w:styleId="2Char10">
    <w:name w:val="正文文本缩进 2 Char1"/>
    <w:basedOn w:val="a4"/>
    <w:link w:val="22"/>
    <w:semiHidden/>
    <w:qFormat/>
    <w:locked/>
    <w:rsid w:val="00EB5A79"/>
    <w:rPr>
      <w:rFonts w:eastAsia="宋体"/>
      <w:sz w:val="24"/>
    </w:rPr>
  </w:style>
  <w:style w:type="character" w:customStyle="1" w:styleId="3Char2">
    <w:name w:val="正文文本缩进 3 Char2"/>
    <w:basedOn w:val="a4"/>
    <w:link w:val="34"/>
    <w:semiHidden/>
    <w:qFormat/>
    <w:locked/>
    <w:rsid w:val="00EB5A79"/>
    <w:rPr>
      <w:rFonts w:eastAsia="宋体"/>
      <w:sz w:val="24"/>
      <w:szCs w:val="24"/>
    </w:rPr>
  </w:style>
  <w:style w:type="character" w:customStyle="1" w:styleId="Char27">
    <w:name w:val="文档结构图 Char2"/>
    <w:basedOn w:val="a4"/>
    <w:link w:val="ab"/>
    <w:semiHidden/>
    <w:qFormat/>
    <w:locked/>
    <w:rsid w:val="00EB5A79"/>
    <w:rPr>
      <w:rFonts w:eastAsia="宋体"/>
      <w:szCs w:val="24"/>
      <w:shd w:val="clear" w:color="auto" w:fill="000080"/>
    </w:rPr>
  </w:style>
  <w:style w:type="character" w:customStyle="1" w:styleId="Char28">
    <w:name w:val="纯文本 Char2"/>
    <w:basedOn w:val="a4"/>
    <w:link w:val="af1"/>
    <w:semiHidden/>
    <w:qFormat/>
    <w:locked/>
    <w:rsid w:val="00EB5A79"/>
    <w:rPr>
      <w:rFonts w:ascii="宋体" w:eastAsia="宋体" w:hAnsi="Courier New"/>
    </w:rPr>
  </w:style>
  <w:style w:type="character" w:customStyle="1" w:styleId="Char29">
    <w:name w:val="批注框文本 Char2"/>
    <w:basedOn w:val="a4"/>
    <w:link w:val="af4"/>
    <w:semiHidden/>
    <w:qFormat/>
    <w:locked/>
    <w:rsid w:val="00EB5A79"/>
    <w:rPr>
      <w:rFonts w:eastAsia="宋体"/>
      <w:sz w:val="18"/>
      <w:szCs w:val="18"/>
    </w:rPr>
  </w:style>
  <w:style w:type="paragraph" w:styleId="aff5">
    <w:name w:val="No Spacing"/>
    <w:uiPriority w:val="1"/>
    <w:qFormat/>
    <w:rsid w:val="00EB5A79"/>
    <w:pPr>
      <w:widowControl w:val="0"/>
      <w:spacing w:line="360" w:lineRule="auto"/>
      <w:ind w:firstLineChars="200" w:firstLine="561"/>
      <w:jc w:val="both"/>
      <w:outlineLvl w:val="0"/>
    </w:pPr>
    <w:rPr>
      <w:rFonts w:ascii="Calibri" w:eastAsia="华文中宋" w:hAnsi="Calibri"/>
      <w:b/>
      <w:kern w:val="2"/>
      <w:sz w:val="28"/>
      <w:szCs w:val="24"/>
      <w:lang w:val="zh-CN"/>
    </w:rPr>
  </w:style>
  <w:style w:type="paragraph" w:styleId="aff6">
    <w:name w:val="List Paragraph"/>
    <w:basedOn w:val="a2"/>
    <w:uiPriority w:val="34"/>
    <w:qFormat/>
    <w:rsid w:val="00EB5A79"/>
    <w:pPr>
      <w:ind w:firstLineChars="200" w:firstLine="420"/>
    </w:pPr>
  </w:style>
  <w:style w:type="paragraph" w:customStyle="1" w:styleId="CharCharCharChar">
    <w:name w:val="Char Char Char Char"/>
    <w:basedOn w:val="a2"/>
    <w:qFormat/>
    <w:rsid w:val="00EB5A79"/>
  </w:style>
  <w:style w:type="character" w:customStyle="1" w:styleId="aChar">
    <w:name w:val="a Char"/>
    <w:link w:val="aff7"/>
    <w:qFormat/>
    <w:locked/>
    <w:rsid w:val="00EB5A79"/>
    <w:rPr>
      <w:rFonts w:ascii="宋体" w:eastAsia="宋体" w:hAnsi="宋体" w:cs="宋体"/>
      <w:sz w:val="24"/>
      <w:szCs w:val="24"/>
    </w:rPr>
  </w:style>
  <w:style w:type="paragraph" w:customStyle="1" w:styleId="aff7">
    <w:name w:val="a"/>
    <w:basedOn w:val="a2"/>
    <w:link w:val="aChar"/>
    <w:qFormat/>
    <w:rsid w:val="00EB5A79"/>
    <w:pPr>
      <w:widowControl/>
      <w:spacing w:line="360" w:lineRule="auto"/>
      <w:ind w:firstLineChars="200" w:firstLine="200"/>
    </w:pPr>
    <w:rPr>
      <w:rFonts w:ascii="宋体" w:hAnsi="宋体" w:cs="宋体"/>
      <w:sz w:val="24"/>
    </w:rPr>
  </w:style>
  <w:style w:type="paragraph" w:customStyle="1" w:styleId="Style37">
    <w:name w:val="_Style 37"/>
    <w:qFormat/>
    <w:rsid w:val="00EB5A79"/>
    <w:pPr>
      <w:widowControl w:val="0"/>
      <w:jc w:val="both"/>
    </w:pPr>
    <w:rPr>
      <w:kern w:val="2"/>
      <w:sz w:val="21"/>
      <w:szCs w:val="24"/>
    </w:rPr>
  </w:style>
  <w:style w:type="character" w:customStyle="1" w:styleId="2Char3">
    <w:name w:val="样式2 Char"/>
    <w:link w:val="2"/>
    <w:qFormat/>
    <w:locked/>
    <w:rsid w:val="00EB5A79"/>
    <w:rPr>
      <w:rFonts w:eastAsia="黑体"/>
      <w:sz w:val="32"/>
    </w:rPr>
  </w:style>
  <w:style w:type="paragraph" w:customStyle="1" w:styleId="2">
    <w:name w:val="样式2"/>
    <w:basedOn w:val="21"/>
    <w:link w:val="2Char3"/>
    <w:qFormat/>
    <w:rsid w:val="00EB5A79"/>
    <w:pPr>
      <w:keepNext/>
      <w:numPr>
        <w:ilvl w:val="1"/>
        <w:numId w:val="2"/>
      </w:numPr>
      <w:tabs>
        <w:tab w:val="left" w:pos="425"/>
      </w:tabs>
      <w:spacing w:before="60" w:line="288" w:lineRule="auto"/>
      <w:jc w:val="left"/>
    </w:pPr>
    <w:rPr>
      <w:rFonts w:asciiTheme="minorHAnsi" w:hAnsiTheme="minorHAnsi" w:cstheme="minorBidi"/>
      <w:b/>
      <w:szCs w:val="22"/>
    </w:rPr>
  </w:style>
  <w:style w:type="paragraph" w:customStyle="1" w:styleId="aff8">
    <w:name w:val="表头文字"/>
    <w:basedOn w:val="a2"/>
    <w:qFormat/>
    <w:rsid w:val="00EB5A79"/>
    <w:pPr>
      <w:adjustRightInd w:val="0"/>
      <w:snapToGrid w:val="0"/>
      <w:spacing w:line="400" w:lineRule="exact"/>
      <w:jc w:val="center"/>
    </w:pPr>
    <w:rPr>
      <w:b/>
      <w:kern w:val="0"/>
      <w:szCs w:val="20"/>
    </w:rPr>
  </w:style>
  <w:style w:type="character" w:customStyle="1" w:styleId="42Char1">
    <w:name w:val="样式 正文小4 + 加粗 首行缩进:  2 字符 Char1"/>
    <w:link w:val="42"/>
    <w:qFormat/>
    <w:locked/>
    <w:rsid w:val="00EB5A79"/>
    <w:rPr>
      <w:rFonts w:ascii="宋体" w:eastAsia="宋体" w:hAnsi="宋体"/>
      <w:b/>
      <w:spacing w:val="22"/>
      <w:kern w:val="24"/>
      <w:sz w:val="24"/>
      <w:szCs w:val="24"/>
    </w:rPr>
  </w:style>
  <w:style w:type="paragraph" w:customStyle="1" w:styleId="42">
    <w:name w:val="样式 正文小4 + 加粗 首行缩进:  2 字符"/>
    <w:basedOn w:val="a2"/>
    <w:link w:val="42Char1"/>
    <w:qFormat/>
    <w:rsid w:val="00EB5A79"/>
    <w:pPr>
      <w:spacing w:line="460" w:lineRule="exact"/>
      <w:ind w:firstLineChars="200" w:firstLine="570"/>
    </w:pPr>
    <w:rPr>
      <w:rFonts w:ascii="宋体" w:hAnsi="宋体" w:cstheme="minorBidi"/>
      <w:b/>
      <w:spacing w:val="22"/>
      <w:kern w:val="24"/>
      <w:sz w:val="24"/>
    </w:rPr>
  </w:style>
  <w:style w:type="character" w:customStyle="1" w:styleId="2Char4">
    <w:name w:val="正文2 Char"/>
    <w:link w:val="26"/>
    <w:qFormat/>
    <w:locked/>
    <w:rsid w:val="00EB5A79"/>
    <w:rPr>
      <w:spacing w:val="5"/>
      <w:sz w:val="28"/>
    </w:rPr>
  </w:style>
  <w:style w:type="paragraph" w:customStyle="1" w:styleId="26">
    <w:name w:val="正文2"/>
    <w:basedOn w:val="24"/>
    <w:link w:val="2Char4"/>
    <w:qFormat/>
    <w:rsid w:val="00EB5A79"/>
    <w:pPr>
      <w:snapToGrid/>
      <w:spacing w:after="120" w:line="480" w:lineRule="atLeast"/>
      <w:ind w:firstLine="567"/>
      <w:jc w:val="both"/>
    </w:pPr>
    <w:rPr>
      <w:rFonts w:asciiTheme="minorHAnsi" w:eastAsiaTheme="minorEastAsia" w:hAnsiTheme="minorHAnsi" w:cstheme="minorBidi"/>
      <w:spacing w:val="5"/>
      <w:sz w:val="28"/>
      <w:szCs w:val="22"/>
    </w:rPr>
  </w:style>
  <w:style w:type="character" w:customStyle="1" w:styleId="7Char0">
    <w:name w:val="样式7 Char"/>
    <w:link w:val="70"/>
    <w:qFormat/>
    <w:locked/>
    <w:rsid w:val="00EB5A79"/>
    <w:rPr>
      <w:rFonts w:ascii="楷体_GB2312" w:eastAsia="楷体_GB2312"/>
      <w:color w:val="000000"/>
      <w:sz w:val="24"/>
      <w:szCs w:val="24"/>
    </w:rPr>
  </w:style>
  <w:style w:type="paragraph" w:customStyle="1" w:styleId="70">
    <w:name w:val="样式7"/>
    <w:basedOn w:val="af1"/>
    <w:link w:val="7Char0"/>
    <w:qFormat/>
    <w:rsid w:val="00EB5A79"/>
    <w:pPr>
      <w:widowControl/>
      <w:spacing w:line="360" w:lineRule="auto"/>
      <w:ind w:firstLineChars="200" w:firstLine="480"/>
      <w:jc w:val="left"/>
    </w:pPr>
    <w:rPr>
      <w:rFonts w:ascii="楷体_GB2312" w:eastAsia="楷体_GB2312" w:hAnsiTheme="minorHAnsi"/>
      <w:color w:val="000000"/>
      <w:sz w:val="24"/>
      <w:szCs w:val="24"/>
    </w:rPr>
  </w:style>
  <w:style w:type="character" w:customStyle="1" w:styleId="2Char5">
    <w:name w:val="表格居中2 Char"/>
    <w:link w:val="27"/>
    <w:qFormat/>
    <w:locked/>
    <w:rsid w:val="00EB5A79"/>
    <w:rPr>
      <w:rFonts w:ascii="仿宋_GB2312" w:eastAsia="仿宋_GB2312"/>
      <w:spacing w:val="2"/>
    </w:rPr>
  </w:style>
  <w:style w:type="paragraph" w:customStyle="1" w:styleId="27">
    <w:name w:val="表格居中2"/>
    <w:basedOn w:val="a2"/>
    <w:next w:val="a2"/>
    <w:link w:val="2Char5"/>
    <w:qFormat/>
    <w:rsid w:val="00EB5A79"/>
    <w:pPr>
      <w:adjustRightInd w:val="0"/>
      <w:snapToGrid w:val="0"/>
      <w:jc w:val="center"/>
    </w:pPr>
    <w:rPr>
      <w:rFonts w:ascii="仿宋_GB2312" w:eastAsia="仿宋_GB2312" w:hAnsiTheme="minorHAnsi" w:cstheme="minorBidi"/>
      <w:spacing w:val="2"/>
      <w:szCs w:val="22"/>
    </w:rPr>
  </w:style>
  <w:style w:type="character" w:customStyle="1" w:styleId="6Char0">
    <w:name w:val="样式6 Char"/>
    <w:link w:val="60"/>
    <w:qFormat/>
    <w:locked/>
    <w:rsid w:val="00EB5A79"/>
    <w:rPr>
      <w:sz w:val="24"/>
    </w:rPr>
  </w:style>
  <w:style w:type="paragraph" w:customStyle="1" w:styleId="60">
    <w:name w:val="样式6"/>
    <w:basedOn w:val="a3"/>
    <w:link w:val="6Char0"/>
    <w:qFormat/>
    <w:rsid w:val="00EB5A79"/>
    <w:pPr>
      <w:widowControl/>
      <w:ind w:firstLine="448"/>
    </w:pPr>
    <w:rPr>
      <w:sz w:val="24"/>
    </w:rPr>
  </w:style>
  <w:style w:type="character" w:customStyle="1" w:styleId="-Char">
    <w:name w:val="报告-图片 Char"/>
    <w:link w:val="-"/>
    <w:qFormat/>
    <w:locked/>
    <w:rsid w:val="00EB5A79"/>
    <w:rPr>
      <w:szCs w:val="24"/>
    </w:rPr>
  </w:style>
  <w:style w:type="paragraph" w:customStyle="1" w:styleId="-">
    <w:name w:val="报告-图片"/>
    <w:link w:val="-Char"/>
    <w:qFormat/>
    <w:rsid w:val="00EB5A79"/>
    <w:pPr>
      <w:ind w:firstLine="482"/>
      <w:jc w:val="center"/>
    </w:pPr>
    <w:rPr>
      <w:rFonts w:asciiTheme="minorHAnsi" w:eastAsiaTheme="minorEastAsia" w:hAnsiTheme="minorHAnsi" w:cstheme="minorBidi"/>
      <w:kern w:val="2"/>
      <w:sz w:val="21"/>
      <w:szCs w:val="24"/>
    </w:rPr>
  </w:style>
  <w:style w:type="character" w:customStyle="1" w:styleId="Charf8">
    <w:name w:val="文字主体 Char"/>
    <w:link w:val="aff9"/>
    <w:qFormat/>
    <w:locked/>
    <w:rsid w:val="00EB5A79"/>
    <w:rPr>
      <w:rFonts w:ascii="黑体" w:eastAsia="黑体" w:hAnsi="黑体"/>
      <w:sz w:val="24"/>
      <w:szCs w:val="24"/>
    </w:rPr>
  </w:style>
  <w:style w:type="paragraph" w:customStyle="1" w:styleId="aff9">
    <w:name w:val="文字主体"/>
    <w:link w:val="Charf8"/>
    <w:qFormat/>
    <w:rsid w:val="00EB5A79"/>
    <w:pPr>
      <w:spacing w:line="360" w:lineRule="auto"/>
      <w:ind w:firstLineChars="200" w:firstLine="480"/>
      <w:jc w:val="both"/>
    </w:pPr>
    <w:rPr>
      <w:rFonts w:ascii="黑体" w:eastAsia="黑体" w:hAnsi="黑体" w:cstheme="minorBidi"/>
      <w:kern w:val="2"/>
      <w:sz w:val="24"/>
      <w:szCs w:val="24"/>
    </w:rPr>
  </w:style>
  <w:style w:type="character" w:customStyle="1" w:styleId="Charf9">
    <w:name w:val="环科院表格标题 Char"/>
    <w:link w:val="affa"/>
    <w:qFormat/>
    <w:locked/>
    <w:rsid w:val="00EB5A79"/>
    <w:rPr>
      <w:rFonts w:ascii="黑体" w:eastAsia="黑体" w:hAnsi="黑体"/>
      <w:bCs/>
      <w:color w:val="000000"/>
      <w:sz w:val="24"/>
    </w:rPr>
  </w:style>
  <w:style w:type="paragraph" w:customStyle="1" w:styleId="affa">
    <w:name w:val="环科院表格标题"/>
    <w:basedOn w:val="a2"/>
    <w:link w:val="Charf9"/>
    <w:qFormat/>
    <w:rsid w:val="00EB5A79"/>
    <w:pPr>
      <w:widowControl/>
      <w:spacing w:beforeLines="50"/>
      <w:ind w:firstLine="482"/>
      <w:jc w:val="center"/>
    </w:pPr>
    <w:rPr>
      <w:rFonts w:ascii="黑体" w:eastAsia="黑体" w:hAnsi="黑体" w:cstheme="minorBidi"/>
      <w:bCs/>
      <w:color w:val="000000"/>
      <w:sz w:val="24"/>
      <w:szCs w:val="22"/>
    </w:rPr>
  </w:style>
  <w:style w:type="character" w:customStyle="1" w:styleId="2Char6">
    <w:name w:val="样式 报告 + 首行缩进:  2 字符 Char"/>
    <w:link w:val="28"/>
    <w:qFormat/>
    <w:locked/>
    <w:rsid w:val="00EB5A79"/>
    <w:rPr>
      <w:rFonts w:ascii="宋体" w:eastAsia="宋体" w:hAnsi="宋体" w:cs="宋体"/>
      <w:sz w:val="24"/>
    </w:rPr>
  </w:style>
  <w:style w:type="paragraph" w:customStyle="1" w:styleId="28">
    <w:name w:val="样式 报告 + 首行缩进:  2 字符"/>
    <w:basedOn w:val="a2"/>
    <w:link w:val="2Char6"/>
    <w:qFormat/>
    <w:rsid w:val="00EB5A79"/>
    <w:pPr>
      <w:widowControl/>
      <w:overflowPunct w:val="0"/>
      <w:autoSpaceDE w:val="0"/>
      <w:autoSpaceDN w:val="0"/>
      <w:adjustRightInd w:val="0"/>
      <w:spacing w:before="120" w:after="120" w:line="400" w:lineRule="atLeast"/>
      <w:ind w:firstLineChars="200" w:firstLine="480"/>
    </w:pPr>
    <w:rPr>
      <w:rFonts w:ascii="宋体" w:hAnsi="宋体" w:cs="宋体"/>
      <w:sz w:val="24"/>
      <w:szCs w:val="22"/>
    </w:rPr>
  </w:style>
  <w:style w:type="character" w:customStyle="1" w:styleId="HZZHChar">
    <w:name w:val="HZZH正文 Char"/>
    <w:link w:val="HZZH"/>
    <w:qFormat/>
    <w:locked/>
    <w:rsid w:val="00EB5A79"/>
    <w:rPr>
      <w:rFonts w:ascii="宋体" w:eastAsia="宋体" w:hAnsi="宋体"/>
      <w:b/>
      <w:color w:val="000000"/>
      <w:sz w:val="24"/>
      <w:szCs w:val="24"/>
    </w:rPr>
  </w:style>
  <w:style w:type="paragraph" w:customStyle="1" w:styleId="HZZH">
    <w:name w:val="HZZH正文"/>
    <w:basedOn w:val="a2"/>
    <w:link w:val="HZZHChar"/>
    <w:qFormat/>
    <w:rsid w:val="00EB5A79"/>
    <w:pPr>
      <w:spacing w:line="360" w:lineRule="auto"/>
      <w:ind w:firstLineChars="200" w:firstLine="482"/>
      <w:jc w:val="center"/>
    </w:pPr>
    <w:rPr>
      <w:rFonts w:ascii="宋体" w:hAnsi="宋体" w:cstheme="minorBidi"/>
      <w:b/>
      <w:color w:val="000000"/>
      <w:sz w:val="24"/>
    </w:rPr>
  </w:style>
  <w:style w:type="character" w:customStyle="1" w:styleId="Charfa">
    <w:name w:val="正文小四 Char"/>
    <w:link w:val="affb"/>
    <w:qFormat/>
    <w:locked/>
    <w:rsid w:val="00EB5A79"/>
    <w:rPr>
      <w:snapToGrid w:val="0"/>
      <w:sz w:val="24"/>
    </w:rPr>
  </w:style>
  <w:style w:type="paragraph" w:customStyle="1" w:styleId="affb">
    <w:name w:val="正文小四"/>
    <w:basedOn w:val="a2"/>
    <w:link w:val="Charfa"/>
    <w:qFormat/>
    <w:rsid w:val="00EB5A79"/>
    <w:pPr>
      <w:adjustRightInd w:val="0"/>
      <w:snapToGrid w:val="0"/>
      <w:spacing w:line="360" w:lineRule="auto"/>
      <w:ind w:firstLineChars="200" w:firstLine="482"/>
    </w:pPr>
    <w:rPr>
      <w:rFonts w:asciiTheme="minorHAnsi" w:eastAsiaTheme="minorEastAsia" w:hAnsiTheme="minorHAnsi" w:cstheme="minorBidi"/>
      <w:snapToGrid w:val="0"/>
      <w:sz w:val="24"/>
      <w:szCs w:val="22"/>
    </w:rPr>
  </w:style>
  <w:style w:type="character" w:customStyle="1" w:styleId="Charfb">
    <w:name w:val="环评表格正文 Char"/>
    <w:link w:val="affc"/>
    <w:qFormat/>
    <w:locked/>
    <w:rsid w:val="00EB5A79"/>
    <w:rPr>
      <w:sz w:val="18"/>
      <w:szCs w:val="21"/>
    </w:rPr>
  </w:style>
  <w:style w:type="paragraph" w:customStyle="1" w:styleId="affc">
    <w:name w:val="环评表格正文"/>
    <w:basedOn w:val="a2"/>
    <w:link w:val="Charfb"/>
    <w:qFormat/>
    <w:rsid w:val="00EB5A79"/>
    <w:pPr>
      <w:jc w:val="center"/>
    </w:pPr>
    <w:rPr>
      <w:rFonts w:asciiTheme="minorHAnsi" w:eastAsiaTheme="minorEastAsia" w:hAnsiTheme="minorHAnsi" w:cstheme="minorBidi"/>
      <w:sz w:val="18"/>
      <w:szCs w:val="21"/>
    </w:rPr>
  </w:style>
  <w:style w:type="character" w:customStyle="1" w:styleId="Charfc">
    <w:name w:val="表格文本 Char"/>
    <w:link w:val="affd"/>
    <w:qFormat/>
    <w:locked/>
    <w:rsid w:val="00EB5A79"/>
    <w:rPr>
      <w:rFonts w:ascii="宋体" w:eastAsia="宋体" w:hAnsi="宋体" w:cs="宋体"/>
    </w:rPr>
  </w:style>
  <w:style w:type="paragraph" w:customStyle="1" w:styleId="affd">
    <w:name w:val="表格文本"/>
    <w:basedOn w:val="a3"/>
    <w:link w:val="Charfc"/>
    <w:qFormat/>
    <w:rsid w:val="00EB5A79"/>
    <w:pPr>
      <w:adjustRightInd w:val="0"/>
      <w:snapToGrid w:val="0"/>
      <w:ind w:firstLineChars="0" w:firstLine="0"/>
      <w:jc w:val="center"/>
    </w:pPr>
    <w:rPr>
      <w:rFonts w:ascii="宋体" w:hAnsi="宋体" w:cs="宋体"/>
    </w:rPr>
  </w:style>
  <w:style w:type="character" w:customStyle="1" w:styleId="2Char7">
    <w:name w:val="样式 样式 标题2 + Char"/>
    <w:link w:val="29"/>
    <w:qFormat/>
    <w:locked/>
    <w:rsid w:val="00EB5A79"/>
    <w:rPr>
      <w:rFonts w:ascii="宋体" w:eastAsia="宋体" w:hAnsi="宋体" w:cs="宋体"/>
      <w:b/>
      <w:bCs/>
      <w:sz w:val="28"/>
    </w:rPr>
  </w:style>
  <w:style w:type="paragraph" w:customStyle="1" w:styleId="29">
    <w:name w:val="样式 样式 标题2 +"/>
    <w:basedOn w:val="a2"/>
    <w:link w:val="2Char7"/>
    <w:qFormat/>
    <w:rsid w:val="00EB5A79"/>
    <w:pPr>
      <w:keepNext/>
      <w:keepLines/>
      <w:widowControl/>
      <w:tabs>
        <w:tab w:val="left" w:pos="1725"/>
      </w:tabs>
      <w:adjustRightInd w:val="0"/>
      <w:spacing w:line="360" w:lineRule="auto"/>
      <w:ind w:hanging="567"/>
      <w:jc w:val="left"/>
      <w:outlineLvl w:val="1"/>
    </w:pPr>
    <w:rPr>
      <w:rFonts w:ascii="宋体" w:hAnsi="宋体" w:cs="宋体"/>
      <w:b/>
      <w:bCs/>
      <w:sz w:val="28"/>
      <w:szCs w:val="22"/>
    </w:rPr>
  </w:style>
  <w:style w:type="character" w:customStyle="1" w:styleId="hb1Char">
    <w:name w:val="hb1 Char"/>
    <w:link w:val="hb1"/>
    <w:qFormat/>
    <w:locked/>
    <w:rsid w:val="00EB5A79"/>
    <w:rPr>
      <w:rFonts w:ascii="宋体" w:eastAsia="宋体" w:hAnsi="宋体"/>
      <w:color w:val="000000"/>
      <w:sz w:val="24"/>
      <w:szCs w:val="24"/>
    </w:rPr>
  </w:style>
  <w:style w:type="paragraph" w:customStyle="1" w:styleId="hb1">
    <w:name w:val="hb1"/>
    <w:basedOn w:val="af"/>
    <w:link w:val="hb1Char"/>
    <w:qFormat/>
    <w:rsid w:val="00EB5A79"/>
    <w:pPr>
      <w:spacing w:after="0" w:line="460" w:lineRule="exact"/>
      <w:ind w:firstLineChars="200" w:firstLine="482"/>
    </w:pPr>
    <w:rPr>
      <w:rFonts w:ascii="宋体" w:hAnsi="宋体" w:cstheme="minorBidi"/>
      <w:color w:val="000000"/>
      <w:sz w:val="24"/>
    </w:rPr>
  </w:style>
  <w:style w:type="character" w:customStyle="1" w:styleId="hb1TimesNewRoman8Char">
    <w:name w:val="样式 hb1 + (西文) Times New Roman 自动设置8 Char"/>
    <w:basedOn w:val="hb1Char"/>
    <w:link w:val="hb1TimesNewRoman8"/>
    <w:qFormat/>
    <w:locked/>
    <w:rsid w:val="00EB5A79"/>
  </w:style>
  <w:style w:type="paragraph" w:customStyle="1" w:styleId="hb1TimesNewRoman8">
    <w:name w:val="样式 hb1 + (西文) Times New Roman 自动设置8"/>
    <w:basedOn w:val="hb1"/>
    <w:link w:val="hb1TimesNewRoman8Char"/>
    <w:qFormat/>
    <w:rsid w:val="00EB5A79"/>
    <w:pPr>
      <w:spacing w:line="360" w:lineRule="auto"/>
      <w:ind w:firstLine="480"/>
    </w:pPr>
  </w:style>
  <w:style w:type="character" w:customStyle="1" w:styleId="1Char0">
    <w:name w:val="样式1 Char"/>
    <w:link w:val="10"/>
    <w:qFormat/>
    <w:locked/>
    <w:rsid w:val="00EB5A79"/>
    <w:rPr>
      <w:kern w:val="44"/>
      <w:sz w:val="32"/>
      <w:szCs w:val="24"/>
    </w:rPr>
  </w:style>
  <w:style w:type="paragraph" w:customStyle="1" w:styleId="10">
    <w:name w:val="样式1"/>
    <w:basedOn w:val="1"/>
    <w:link w:val="1Char0"/>
    <w:qFormat/>
    <w:rsid w:val="00EB5A79"/>
    <w:pPr>
      <w:pageBreakBefore w:val="0"/>
      <w:numPr>
        <w:numId w:val="3"/>
      </w:numPr>
      <w:tabs>
        <w:tab w:val="left" w:pos="360"/>
      </w:tabs>
      <w:adjustRightInd/>
      <w:spacing w:before="120" w:after="60" w:line="288" w:lineRule="auto"/>
      <w:ind w:left="1770" w:hanging="1770"/>
    </w:pPr>
    <w:rPr>
      <w:rFonts w:asciiTheme="minorHAnsi" w:eastAsiaTheme="minorEastAsia" w:hAnsiTheme="minorHAnsi" w:cstheme="minorBidi"/>
      <w:b w:val="0"/>
      <w:sz w:val="32"/>
    </w:rPr>
  </w:style>
  <w:style w:type="character" w:customStyle="1" w:styleId="Charfd">
    <w:name w:val="主体文字 Char"/>
    <w:link w:val="affe"/>
    <w:qFormat/>
    <w:locked/>
    <w:rsid w:val="00EB5A79"/>
    <w:rPr>
      <w:rFonts w:ascii="仿宋_GB2312" w:eastAsia="仿宋_GB2312" w:hAnsi="宋体" w:cs="Courier New"/>
      <w:sz w:val="24"/>
      <w:szCs w:val="21"/>
    </w:rPr>
  </w:style>
  <w:style w:type="paragraph" w:customStyle="1" w:styleId="affe">
    <w:name w:val="主体文字"/>
    <w:basedOn w:val="a2"/>
    <w:link w:val="Charfd"/>
    <w:qFormat/>
    <w:rsid w:val="00EB5A79"/>
    <w:pPr>
      <w:suppressAutoHyphens/>
      <w:spacing w:line="360" w:lineRule="auto"/>
      <w:ind w:firstLineChars="200" w:firstLine="480"/>
    </w:pPr>
    <w:rPr>
      <w:rFonts w:ascii="仿宋_GB2312" w:eastAsia="仿宋_GB2312" w:hAnsi="宋体" w:cs="Courier New"/>
      <w:sz w:val="24"/>
      <w:szCs w:val="21"/>
    </w:rPr>
  </w:style>
  <w:style w:type="character" w:customStyle="1" w:styleId="2Char8">
    <w:name w:val="第2级标题 Char"/>
    <w:link w:val="20"/>
    <w:qFormat/>
    <w:locked/>
    <w:rsid w:val="00EB5A79"/>
    <w:rPr>
      <w:rFonts w:eastAsia="华文中宋"/>
      <w:bCs/>
      <w:sz w:val="32"/>
      <w:szCs w:val="32"/>
    </w:rPr>
  </w:style>
  <w:style w:type="paragraph" w:customStyle="1" w:styleId="20">
    <w:name w:val="第2级标题"/>
    <w:basedOn w:val="21"/>
    <w:next w:val="a2"/>
    <w:link w:val="2Char8"/>
    <w:qFormat/>
    <w:rsid w:val="00EB5A79"/>
    <w:pPr>
      <w:keepNext/>
      <w:numPr>
        <w:ilvl w:val="3"/>
        <w:numId w:val="4"/>
      </w:numPr>
      <w:pBdr>
        <w:bottom w:val="none" w:sz="0" w:space="0" w:color="auto"/>
      </w:pBdr>
      <w:spacing w:before="100" w:beforeAutospacing="1" w:after="100" w:afterAutospacing="1" w:line="500" w:lineRule="exact"/>
    </w:pPr>
    <w:rPr>
      <w:rFonts w:asciiTheme="minorHAnsi" w:eastAsia="华文中宋" w:hAnsiTheme="minorHAnsi" w:cstheme="minorBidi"/>
      <w:b/>
      <w:bCs/>
      <w:szCs w:val="32"/>
    </w:rPr>
  </w:style>
  <w:style w:type="character" w:customStyle="1" w:styleId="3Char3">
    <w:name w:val="样式3正文 Char"/>
    <w:link w:val="35"/>
    <w:qFormat/>
    <w:locked/>
    <w:rsid w:val="00EB5A79"/>
    <w:rPr>
      <w:sz w:val="24"/>
      <w:szCs w:val="24"/>
    </w:rPr>
  </w:style>
  <w:style w:type="paragraph" w:customStyle="1" w:styleId="35">
    <w:name w:val="样式3正文"/>
    <w:basedOn w:val="a2"/>
    <w:link w:val="3Char3"/>
    <w:qFormat/>
    <w:rsid w:val="00EB5A79"/>
    <w:pPr>
      <w:spacing w:line="360" w:lineRule="auto"/>
      <w:ind w:firstLineChars="200" w:firstLine="480"/>
    </w:pPr>
    <w:rPr>
      <w:rFonts w:asciiTheme="minorHAnsi" w:eastAsiaTheme="minorEastAsia" w:hAnsiTheme="minorHAnsi" w:cstheme="minorBidi"/>
      <w:sz w:val="24"/>
    </w:rPr>
  </w:style>
  <w:style w:type="character" w:customStyle="1" w:styleId="Charfe">
    <w:name w:val="引用 Char"/>
    <w:link w:val="14"/>
    <w:qFormat/>
    <w:locked/>
    <w:rsid w:val="00EB5A79"/>
    <w:rPr>
      <w:rFonts w:ascii="Times New Roman" w:eastAsia="Times New Roman" w:hAnsi="Times New Roman" w:cs="Times New Roman"/>
      <w:iCs/>
      <w:color w:val="000000"/>
      <w:sz w:val="24"/>
      <w:szCs w:val="24"/>
    </w:rPr>
  </w:style>
  <w:style w:type="paragraph" w:customStyle="1" w:styleId="14">
    <w:name w:val="引用1"/>
    <w:basedOn w:val="a2"/>
    <w:next w:val="a2"/>
    <w:link w:val="Charfe"/>
    <w:qFormat/>
    <w:rsid w:val="00EB5A79"/>
    <w:pPr>
      <w:jc w:val="center"/>
    </w:pPr>
    <w:rPr>
      <w:rFonts w:eastAsia="Times New Roman"/>
      <w:iCs/>
      <w:color w:val="000000"/>
      <w:sz w:val="24"/>
    </w:rPr>
  </w:style>
  <w:style w:type="character" w:customStyle="1" w:styleId="CharChar1">
    <w:name w:val="Char Char1"/>
    <w:link w:val="Charff"/>
    <w:qFormat/>
    <w:locked/>
    <w:rsid w:val="00EB5A79"/>
    <w:rPr>
      <w:szCs w:val="24"/>
    </w:rPr>
  </w:style>
  <w:style w:type="paragraph" w:customStyle="1" w:styleId="Charff">
    <w:name w:val="Char"/>
    <w:basedOn w:val="a2"/>
    <w:link w:val="CharChar1"/>
    <w:qFormat/>
    <w:rsid w:val="00EB5A79"/>
    <w:rPr>
      <w:rFonts w:asciiTheme="minorHAnsi" w:eastAsiaTheme="minorEastAsia" w:hAnsiTheme="minorHAnsi" w:cstheme="minorBidi"/>
    </w:rPr>
  </w:style>
  <w:style w:type="character" w:customStyle="1" w:styleId="Charff0">
    <w:name w:val="表格居中 Char"/>
    <w:link w:val="afff"/>
    <w:qFormat/>
    <w:locked/>
    <w:rsid w:val="00EB5A79"/>
    <w:rPr>
      <w:sz w:val="24"/>
    </w:rPr>
  </w:style>
  <w:style w:type="paragraph" w:customStyle="1" w:styleId="afff">
    <w:name w:val="表格居中"/>
    <w:basedOn w:val="a2"/>
    <w:link w:val="Charff0"/>
    <w:qFormat/>
    <w:rsid w:val="00EB5A79"/>
    <w:pPr>
      <w:jc w:val="center"/>
    </w:pPr>
    <w:rPr>
      <w:rFonts w:asciiTheme="minorHAnsi" w:eastAsiaTheme="minorEastAsia" w:hAnsiTheme="minorHAnsi" w:cstheme="minorBidi"/>
      <w:sz w:val="24"/>
      <w:szCs w:val="22"/>
    </w:rPr>
  </w:style>
  <w:style w:type="character" w:customStyle="1" w:styleId="TCharChar">
    <w:name w:val="T环科院正文 Char Char"/>
    <w:link w:val="T"/>
    <w:qFormat/>
    <w:locked/>
    <w:rsid w:val="00EB5A79"/>
    <w:rPr>
      <w:sz w:val="24"/>
      <w:szCs w:val="24"/>
    </w:rPr>
  </w:style>
  <w:style w:type="paragraph" w:customStyle="1" w:styleId="T">
    <w:name w:val="T环科院正文"/>
    <w:basedOn w:val="a2"/>
    <w:link w:val="TCharChar"/>
    <w:qFormat/>
    <w:rsid w:val="00EB5A79"/>
    <w:pPr>
      <w:spacing w:line="360" w:lineRule="auto"/>
      <w:ind w:firstLineChars="177" w:firstLine="425"/>
    </w:pPr>
    <w:rPr>
      <w:rFonts w:asciiTheme="minorHAnsi" w:eastAsiaTheme="minorEastAsia" w:hAnsiTheme="minorHAnsi" w:cstheme="minorBidi"/>
      <w:sz w:val="24"/>
    </w:rPr>
  </w:style>
  <w:style w:type="character" w:customStyle="1" w:styleId="Charff1">
    <w:name w:val="表格内文字 Char"/>
    <w:link w:val="afff0"/>
    <w:qFormat/>
    <w:locked/>
    <w:rsid w:val="00EB5A79"/>
    <w:rPr>
      <w:spacing w:val="6"/>
      <w:sz w:val="24"/>
    </w:rPr>
  </w:style>
  <w:style w:type="paragraph" w:customStyle="1" w:styleId="afff0">
    <w:name w:val="表格内文字"/>
    <w:basedOn w:val="a2"/>
    <w:link w:val="Charff1"/>
    <w:qFormat/>
    <w:rsid w:val="00EB5A79"/>
    <w:pPr>
      <w:adjustRightInd w:val="0"/>
      <w:snapToGrid w:val="0"/>
      <w:spacing w:before="80" w:line="240" w:lineRule="exact"/>
      <w:jc w:val="center"/>
    </w:pPr>
    <w:rPr>
      <w:rFonts w:asciiTheme="minorHAnsi" w:eastAsiaTheme="minorEastAsia" w:hAnsiTheme="minorHAnsi" w:cstheme="minorBidi"/>
      <w:spacing w:val="6"/>
      <w:sz w:val="24"/>
      <w:szCs w:val="22"/>
    </w:rPr>
  </w:style>
  <w:style w:type="character" w:customStyle="1" w:styleId="Charff2">
    <w:name w:val="报告 Char"/>
    <w:link w:val="afff1"/>
    <w:qFormat/>
    <w:locked/>
    <w:rsid w:val="00EB5A79"/>
    <w:rPr>
      <w:sz w:val="24"/>
    </w:rPr>
  </w:style>
  <w:style w:type="paragraph" w:customStyle="1" w:styleId="afff1">
    <w:name w:val="报告"/>
    <w:basedOn w:val="a2"/>
    <w:link w:val="Charff2"/>
    <w:qFormat/>
    <w:rsid w:val="00EB5A79"/>
    <w:pPr>
      <w:overflowPunct w:val="0"/>
      <w:autoSpaceDE w:val="0"/>
      <w:autoSpaceDN w:val="0"/>
      <w:adjustRightInd w:val="0"/>
      <w:spacing w:before="120" w:after="120" w:line="400" w:lineRule="atLeast"/>
      <w:ind w:leftChars="400" w:left="840"/>
    </w:pPr>
    <w:rPr>
      <w:rFonts w:asciiTheme="minorHAnsi" w:eastAsiaTheme="minorEastAsia" w:hAnsiTheme="minorHAnsi" w:cstheme="minorBidi"/>
      <w:sz w:val="24"/>
      <w:szCs w:val="22"/>
    </w:rPr>
  </w:style>
  <w:style w:type="character" w:customStyle="1" w:styleId="Char12">
    <w:name w:val="报告表正文 Char1"/>
    <w:link w:val="afff2"/>
    <w:qFormat/>
    <w:locked/>
    <w:rsid w:val="00EB5A79"/>
    <w:rPr>
      <w:sz w:val="24"/>
    </w:rPr>
  </w:style>
  <w:style w:type="paragraph" w:customStyle="1" w:styleId="afff2">
    <w:name w:val="报告表正文"/>
    <w:basedOn w:val="a2"/>
    <w:link w:val="Char12"/>
    <w:qFormat/>
    <w:rsid w:val="00EB5A79"/>
    <w:pPr>
      <w:adjustRightInd w:val="0"/>
      <w:spacing w:line="300" w:lineRule="auto"/>
      <w:ind w:left="113" w:right="113"/>
    </w:pPr>
    <w:rPr>
      <w:rFonts w:asciiTheme="minorHAnsi" w:eastAsiaTheme="minorEastAsia" w:hAnsiTheme="minorHAnsi" w:cstheme="minorBidi"/>
      <w:sz w:val="24"/>
      <w:szCs w:val="22"/>
    </w:rPr>
  </w:style>
  <w:style w:type="character" w:customStyle="1" w:styleId="4Char0">
    <w:name w:val="环评4级标题 Char"/>
    <w:link w:val="41"/>
    <w:qFormat/>
    <w:locked/>
    <w:rsid w:val="00EB5A79"/>
    <w:rPr>
      <w:b/>
      <w:bCs/>
      <w:sz w:val="24"/>
      <w:szCs w:val="28"/>
    </w:rPr>
  </w:style>
  <w:style w:type="paragraph" w:customStyle="1" w:styleId="41">
    <w:name w:val="环评4级标题"/>
    <w:basedOn w:val="40"/>
    <w:link w:val="4Char0"/>
    <w:qFormat/>
    <w:rsid w:val="00EB5A79"/>
    <w:pPr>
      <w:tabs>
        <w:tab w:val="left" w:pos="1560"/>
      </w:tabs>
      <w:adjustRightInd w:val="0"/>
      <w:snapToGrid w:val="0"/>
      <w:spacing w:before="0" w:after="0" w:line="360" w:lineRule="auto"/>
    </w:pPr>
    <w:rPr>
      <w:rFonts w:asciiTheme="minorHAnsi" w:eastAsiaTheme="minorEastAsia" w:hAnsiTheme="minorHAnsi" w:cstheme="minorBidi"/>
      <w:sz w:val="24"/>
    </w:rPr>
  </w:style>
  <w:style w:type="character" w:customStyle="1" w:styleId="HZZHChar0">
    <w:name w:val="HZZH表头 Char"/>
    <w:link w:val="HZZH0"/>
    <w:qFormat/>
    <w:locked/>
    <w:rsid w:val="00EB5A79"/>
    <w:rPr>
      <w:rFonts w:ascii="黑体" w:eastAsia="黑体" w:hAnsi="黑体"/>
      <w:bCs/>
      <w:snapToGrid w:val="0"/>
      <w:sz w:val="24"/>
      <w:szCs w:val="24"/>
    </w:rPr>
  </w:style>
  <w:style w:type="paragraph" w:customStyle="1" w:styleId="HZZH0">
    <w:name w:val="HZZH表头"/>
    <w:basedOn w:val="a2"/>
    <w:link w:val="HZZHChar0"/>
    <w:qFormat/>
    <w:rsid w:val="00EB5A79"/>
    <w:pPr>
      <w:adjustRightInd w:val="0"/>
      <w:snapToGrid w:val="0"/>
      <w:ind w:firstLineChars="200" w:firstLine="480"/>
      <w:jc w:val="center"/>
    </w:pPr>
    <w:rPr>
      <w:rFonts w:ascii="黑体" w:eastAsia="黑体" w:hAnsi="黑体" w:cstheme="minorBidi"/>
      <w:bCs/>
      <w:snapToGrid w:val="0"/>
      <w:sz w:val="24"/>
    </w:rPr>
  </w:style>
  <w:style w:type="character" w:customStyle="1" w:styleId="-05-05-05-0Char">
    <w:name w:val="样式 样式 样式 表内格式 + 左  -0.5 字符 + 左侧:  -0.5 字符 右侧:  -0.5 字符 + 左侧:  -0... Char"/>
    <w:link w:val="-05-05-05-0"/>
    <w:qFormat/>
    <w:locked/>
    <w:rsid w:val="00EB5A79"/>
    <w:rPr>
      <w:rFonts w:ascii="宋体" w:eastAsia="宋体" w:hAnsi="宋体" w:cs="宋体"/>
      <w:sz w:val="18"/>
      <w:szCs w:val="18"/>
    </w:rPr>
  </w:style>
  <w:style w:type="paragraph" w:customStyle="1" w:styleId="-05-05-05-0">
    <w:name w:val="样式 样式 样式 表内格式 + 左  -0.5 字符 + 左侧:  -0.5 字符 右侧:  -0.5 字符 + 左侧:  -0..."/>
    <w:basedOn w:val="a2"/>
    <w:link w:val="-05-05-05-0Char"/>
    <w:qFormat/>
    <w:rsid w:val="00EB5A79"/>
    <w:pPr>
      <w:jc w:val="center"/>
    </w:pPr>
    <w:rPr>
      <w:rFonts w:ascii="宋体" w:hAnsi="宋体" w:cs="宋体"/>
      <w:sz w:val="18"/>
      <w:szCs w:val="18"/>
    </w:rPr>
  </w:style>
  <w:style w:type="character" w:customStyle="1" w:styleId="Charff3">
    <w:name w:val="表内格式 Char"/>
    <w:link w:val="afff3"/>
    <w:qFormat/>
    <w:locked/>
    <w:rsid w:val="00EB5A79"/>
    <w:rPr>
      <w:sz w:val="18"/>
    </w:rPr>
  </w:style>
  <w:style w:type="paragraph" w:customStyle="1" w:styleId="afff3">
    <w:name w:val="表内格式"/>
    <w:basedOn w:val="a2"/>
    <w:link w:val="Charff3"/>
    <w:qFormat/>
    <w:rsid w:val="00EB5A79"/>
    <w:pPr>
      <w:jc w:val="center"/>
    </w:pPr>
    <w:rPr>
      <w:rFonts w:asciiTheme="minorHAnsi" w:eastAsiaTheme="minorEastAsia" w:hAnsiTheme="minorHAnsi" w:cstheme="minorBidi"/>
      <w:sz w:val="18"/>
      <w:szCs w:val="22"/>
    </w:rPr>
  </w:style>
  <w:style w:type="character" w:customStyle="1" w:styleId="Charff4">
    <w:name w:val="表文字 Char"/>
    <w:link w:val="afff4"/>
    <w:qFormat/>
    <w:locked/>
    <w:rsid w:val="00EB5A79"/>
    <w:rPr>
      <w:sz w:val="24"/>
    </w:rPr>
  </w:style>
  <w:style w:type="paragraph" w:customStyle="1" w:styleId="afff4">
    <w:name w:val="表文字"/>
    <w:basedOn w:val="a2"/>
    <w:link w:val="Charff4"/>
    <w:qFormat/>
    <w:rsid w:val="00EB5A79"/>
    <w:pPr>
      <w:overflowPunct w:val="0"/>
      <w:autoSpaceDE w:val="0"/>
      <w:autoSpaceDN w:val="0"/>
      <w:adjustRightInd w:val="0"/>
      <w:spacing w:line="240" w:lineRule="atLeast"/>
      <w:jc w:val="center"/>
    </w:pPr>
    <w:rPr>
      <w:rFonts w:asciiTheme="minorHAnsi" w:eastAsiaTheme="minorEastAsia" w:hAnsiTheme="minorHAnsi" w:cstheme="minorBidi"/>
      <w:sz w:val="24"/>
      <w:szCs w:val="22"/>
    </w:rPr>
  </w:style>
  <w:style w:type="character" w:customStyle="1" w:styleId="1Char1">
    <w:name w:val="正文编号(1) Char"/>
    <w:link w:val="15"/>
    <w:qFormat/>
    <w:locked/>
    <w:rsid w:val="00EB5A79"/>
    <w:rPr>
      <w:sz w:val="24"/>
    </w:rPr>
  </w:style>
  <w:style w:type="paragraph" w:customStyle="1" w:styleId="15">
    <w:name w:val="正文编号(1)"/>
    <w:basedOn w:val="a2"/>
    <w:next w:val="a3"/>
    <w:link w:val="1Char1"/>
    <w:qFormat/>
    <w:rsid w:val="00EB5A79"/>
    <w:pPr>
      <w:widowControl/>
      <w:tabs>
        <w:tab w:val="left" w:pos="896"/>
      </w:tabs>
      <w:ind w:firstLine="426"/>
    </w:pPr>
    <w:rPr>
      <w:rFonts w:asciiTheme="minorHAnsi" w:eastAsiaTheme="minorEastAsia" w:hAnsiTheme="minorHAnsi" w:cstheme="minorBidi"/>
      <w:sz w:val="24"/>
      <w:szCs w:val="22"/>
    </w:rPr>
  </w:style>
  <w:style w:type="character" w:customStyle="1" w:styleId="Charff5">
    <w:name w:val="正文修改 Char"/>
    <w:link w:val="afff5"/>
    <w:qFormat/>
    <w:locked/>
    <w:rsid w:val="00EB5A79"/>
    <w:rPr>
      <w:sz w:val="24"/>
      <w:szCs w:val="24"/>
    </w:rPr>
  </w:style>
  <w:style w:type="paragraph" w:customStyle="1" w:styleId="afff5">
    <w:name w:val="正文修改"/>
    <w:basedOn w:val="a2"/>
    <w:link w:val="Charff5"/>
    <w:qFormat/>
    <w:rsid w:val="00EB5A79"/>
    <w:pPr>
      <w:spacing w:line="360" w:lineRule="auto"/>
      <w:ind w:firstLineChars="200" w:firstLine="480"/>
    </w:pPr>
    <w:rPr>
      <w:rFonts w:asciiTheme="minorHAnsi" w:eastAsiaTheme="minorEastAsia" w:hAnsiTheme="minorHAnsi" w:cstheme="minorBidi"/>
      <w:sz w:val="24"/>
    </w:rPr>
  </w:style>
  <w:style w:type="character" w:customStyle="1" w:styleId="Charff6">
    <w:name w:val="上标 Char"/>
    <w:link w:val="afff6"/>
    <w:qFormat/>
    <w:locked/>
    <w:rsid w:val="00EB5A79"/>
    <w:rPr>
      <w:rFonts w:ascii="宋体" w:eastAsia="宋体" w:hAnsi="宋体"/>
      <w:sz w:val="28"/>
      <w:szCs w:val="28"/>
      <w:vertAlign w:val="superscript"/>
    </w:rPr>
  </w:style>
  <w:style w:type="paragraph" w:customStyle="1" w:styleId="afff6">
    <w:name w:val="上标"/>
    <w:basedOn w:val="a2"/>
    <w:link w:val="Charff6"/>
    <w:qFormat/>
    <w:rsid w:val="00EB5A79"/>
    <w:pPr>
      <w:spacing w:line="360" w:lineRule="auto"/>
      <w:ind w:firstLineChars="200" w:firstLine="480"/>
    </w:pPr>
    <w:rPr>
      <w:rFonts w:ascii="宋体" w:hAnsi="宋体" w:cstheme="minorBidi"/>
      <w:sz w:val="28"/>
      <w:szCs w:val="28"/>
      <w:vertAlign w:val="superscript"/>
    </w:rPr>
  </w:style>
  <w:style w:type="character" w:customStyle="1" w:styleId="Charff7">
    <w:name w:val="段落 Char"/>
    <w:link w:val="afff7"/>
    <w:qFormat/>
    <w:locked/>
    <w:rsid w:val="00EB5A79"/>
    <w:rPr>
      <w:kern w:val="24"/>
      <w:sz w:val="24"/>
      <w:szCs w:val="24"/>
    </w:rPr>
  </w:style>
  <w:style w:type="paragraph" w:customStyle="1" w:styleId="afff7">
    <w:name w:val="段落"/>
    <w:basedOn w:val="a2"/>
    <w:link w:val="Charff7"/>
    <w:qFormat/>
    <w:rsid w:val="00EB5A79"/>
    <w:pPr>
      <w:tabs>
        <w:tab w:val="left" w:pos="720"/>
        <w:tab w:val="left" w:pos="900"/>
      </w:tabs>
      <w:spacing w:line="360" w:lineRule="auto"/>
      <w:ind w:firstLineChars="200" w:firstLine="480"/>
    </w:pPr>
    <w:rPr>
      <w:rFonts w:asciiTheme="minorHAnsi" w:eastAsiaTheme="minorEastAsia" w:hAnsiTheme="minorHAnsi" w:cstheme="minorBidi"/>
      <w:kern w:val="24"/>
      <w:sz w:val="24"/>
    </w:rPr>
  </w:style>
  <w:style w:type="character" w:customStyle="1" w:styleId="Charff8">
    <w:name w:val="环科院插图标题 Char"/>
    <w:link w:val="afff8"/>
    <w:qFormat/>
    <w:locked/>
    <w:rsid w:val="00EB5A79"/>
    <w:rPr>
      <w:rFonts w:ascii="黑体" w:eastAsia="黑体" w:hAnsi="黑体"/>
      <w:szCs w:val="24"/>
      <w:lang w:val="zh-CN"/>
    </w:rPr>
  </w:style>
  <w:style w:type="paragraph" w:customStyle="1" w:styleId="afff8">
    <w:name w:val="环科院插图标题"/>
    <w:basedOn w:val="a2"/>
    <w:link w:val="Charff8"/>
    <w:qFormat/>
    <w:rsid w:val="00EB5A79"/>
    <w:pPr>
      <w:jc w:val="center"/>
    </w:pPr>
    <w:rPr>
      <w:rFonts w:ascii="黑体" w:eastAsia="黑体" w:hAnsi="黑体" w:cstheme="minorBidi"/>
      <w:lang w:val="zh-CN"/>
    </w:rPr>
  </w:style>
  <w:style w:type="character" w:customStyle="1" w:styleId="CharChar">
    <w:name w:val="表格（可改） Char Char"/>
    <w:link w:val="afff9"/>
    <w:qFormat/>
    <w:locked/>
    <w:rsid w:val="00EB5A79"/>
    <w:rPr>
      <w:rFonts w:ascii="Arial" w:eastAsia="Arial" w:hAnsi="Arial" w:cs="Arial"/>
      <w:szCs w:val="21"/>
    </w:rPr>
  </w:style>
  <w:style w:type="paragraph" w:customStyle="1" w:styleId="afff9">
    <w:name w:val="表格（可改）"/>
    <w:basedOn w:val="a2"/>
    <w:link w:val="CharChar"/>
    <w:qFormat/>
    <w:rsid w:val="00EB5A79"/>
    <w:pPr>
      <w:spacing w:line="360" w:lineRule="exact"/>
      <w:jc w:val="center"/>
    </w:pPr>
    <w:rPr>
      <w:rFonts w:ascii="Arial" w:eastAsia="Arial" w:hAnsi="Arial" w:cs="Arial"/>
      <w:szCs w:val="21"/>
    </w:rPr>
  </w:style>
  <w:style w:type="character" w:customStyle="1" w:styleId="Charff9">
    <w:name w:val="样式 正文 Char"/>
    <w:link w:val="afffa"/>
    <w:qFormat/>
    <w:locked/>
    <w:rsid w:val="00EB5A79"/>
    <w:rPr>
      <w:rFonts w:ascii="宋体" w:eastAsia="宋体" w:hAnsi="宋体" w:cs="宋体"/>
      <w:sz w:val="24"/>
      <w:szCs w:val="24"/>
    </w:rPr>
  </w:style>
  <w:style w:type="paragraph" w:customStyle="1" w:styleId="afffa">
    <w:name w:val="样式 正文"/>
    <w:basedOn w:val="a2"/>
    <w:link w:val="Charff9"/>
    <w:qFormat/>
    <w:rsid w:val="00EB5A79"/>
    <w:pPr>
      <w:adjustRightInd w:val="0"/>
      <w:spacing w:line="560" w:lineRule="exact"/>
      <w:ind w:firstLineChars="200" w:firstLine="480"/>
    </w:pPr>
    <w:rPr>
      <w:rFonts w:ascii="宋体" w:hAnsi="宋体" w:cs="宋体"/>
      <w:sz w:val="24"/>
    </w:rPr>
  </w:style>
  <w:style w:type="character" w:customStyle="1" w:styleId="Charffa">
    <w:name w:val="图表名 Char"/>
    <w:link w:val="afffb"/>
    <w:qFormat/>
    <w:locked/>
    <w:rsid w:val="00EB5A79"/>
    <w:rPr>
      <w:rFonts w:ascii="Calibri" w:hAnsi="Calibri"/>
      <w:b/>
      <w:sz w:val="18"/>
    </w:rPr>
  </w:style>
  <w:style w:type="paragraph" w:customStyle="1" w:styleId="afffb">
    <w:name w:val="图表名"/>
    <w:basedOn w:val="a2"/>
    <w:link w:val="Charffa"/>
    <w:qFormat/>
    <w:rsid w:val="00EB5A79"/>
    <w:pPr>
      <w:jc w:val="center"/>
    </w:pPr>
    <w:rPr>
      <w:rFonts w:ascii="Calibri" w:eastAsiaTheme="minorEastAsia" w:hAnsi="Calibri" w:cstheme="minorBidi"/>
      <w:b/>
      <w:sz w:val="18"/>
      <w:szCs w:val="22"/>
    </w:rPr>
  </w:style>
  <w:style w:type="character" w:customStyle="1" w:styleId="Char13">
    <w:name w:val="表头字体 Char1"/>
    <w:link w:val="afffc"/>
    <w:qFormat/>
    <w:locked/>
    <w:rsid w:val="00EB5A79"/>
    <w:rPr>
      <w:rFonts w:ascii="黑体" w:eastAsia="黑体" w:hAnsi="黑体"/>
      <w:b/>
      <w:bCs/>
      <w:sz w:val="24"/>
      <w:szCs w:val="24"/>
    </w:rPr>
  </w:style>
  <w:style w:type="paragraph" w:customStyle="1" w:styleId="afffc">
    <w:name w:val="表头字体"/>
    <w:basedOn w:val="40"/>
    <w:next w:val="afffd"/>
    <w:link w:val="Char13"/>
    <w:qFormat/>
    <w:rsid w:val="00EB5A79"/>
    <w:pPr>
      <w:keepNext w:val="0"/>
      <w:keepLines w:val="0"/>
      <w:tabs>
        <w:tab w:val="left" w:pos="1560"/>
      </w:tabs>
      <w:snapToGrid w:val="0"/>
      <w:spacing w:before="0" w:after="0" w:line="240" w:lineRule="auto"/>
      <w:jc w:val="center"/>
      <w:outlineLvl w:val="9"/>
    </w:pPr>
    <w:rPr>
      <w:rFonts w:ascii="黑体" w:eastAsia="黑体" w:hAnsi="黑体" w:cstheme="minorBidi"/>
      <w:sz w:val="24"/>
      <w:szCs w:val="24"/>
    </w:rPr>
  </w:style>
  <w:style w:type="paragraph" w:customStyle="1" w:styleId="afffd">
    <w:name w:val="君邦正文"/>
    <w:link w:val="Char14"/>
    <w:qFormat/>
    <w:rsid w:val="00EB5A79"/>
    <w:pPr>
      <w:snapToGrid w:val="0"/>
      <w:spacing w:after="60" w:line="360" w:lineRule="auto"/>
      <w:ind w:firstLineChars="200" w:firstLine="480"/>
      <w:jc w:val="both"/>
    </w:pPr>
    <w:rPr>
      <w:rFonts w:asciiTheme="minorHAnsi" w:eastAsiaTheme="minorEastAsia" w:hAnsiTheme="minorHAnsi" w:cstheme="minorBidi"/>
      <w:bCs/>
      <w:kern w:val="2"/>
      <w:sz w:val="24"/>
      <w:szCs w:val="22"/>
    </w:rPr>
  </w:style>
  <w:style w:type="character" w:customStyle="1" w:styleId="Char14">
    <w:name w:val="君邦正文 Char1"/>
    <w:link w:val="afffd"/>
    <w:qFormat/>
    <w:locked/>
    <w:rsid w:val="00EB5A79"/>
    <w:rPr>
      <w:bCs/>
      <w:sz w:val="24"/>
    </w:rPr>
  </w:style>
  <w:style w:type="character" w:customStyle="1" w:styleId="1Char2">
    <w:name w:val="表头样式1 Char"/>
    <w:link w:val="16"/>
    <w:qFormat/>
    <w:locked/>
    <w:rsid w:val="00EB5A79"/>
    <w:rPr>
      <w:rFonts w:ascii="黑体" w:eastAsia="黑体" w:hAnsi="黑体"/>
      <w:b/>
      <w:sz w:val="24"/>
    </w:rPr>
  </w:style>
  <w:style w:type="paragraph" w:customStyle="1" w:styleId="16">
    <w:name w:val="表头样式1"/>
    <w:basedOn w:val="a2"/>
    <w:link w:val="1Char2"/>
    <w:qFormat/>
    <w:rsid w:val="00EB5A79"/>
    <w:pPr>
      <w:jc w:val="center"/>
    </w:pPr>
    <w:rPr>
      <w:rFonts w:ascii="黑体" w:eastAsia="黑体" w:hAnsi="黑体" w:cstheme="minorBidi"/>
      <w:b/>
      <w:sz w:val="24"/>
      <w:szCs w:val="22"/>
    </w:rPr>
  </w:style>
  <w:style w:type="character" w:customStyle="1" w:styleId="BAOGAOChar">
    <w:name w:val="BAOGAO正文 Char"/>
    <w:link w:val="BAOGAO"/>
    <w:qFormat/>
    <w:locked/>
    <w:rsid w:val="00EB5A79"/>
    <w:rPr>
      <w:sz w:val="24"/>
    </w:rPr>
  </w:style>
  <w:style w:type="paragraph" w:customStyle="1" w:styleId="BAOGAO">
    <w:name w:val="BAOGAO正文"/>
    <w:basedOn w:val="a2"/>
    <w:link w:val="BAOGAOChar"/>
    <w:qFormat/>
    <w:rsid w:val="00EB5A79"/>
    <w:pPr>
      <w:adjustRightInd w:val="0"/>
      <w:spacing w:line="360" w:lineRule="auto"/>
      <w:ind w:firstLineChars="200" w:firstLine="200"/>
    </w:pPr>
    <w:rPr>
      <w:rFonts w:asciiTheme="minorHAnsi" w:eastAsiaTheme="minorEastAsia" w:hAnsiTheme="minorHAnsi" w:cstheme="minorBidi"/>
      <w:sz w:val="24"/>
      <w:szCs w:val="22"/>
    </w:rPr>
  </w:style>
  <w:style w:type="character" w:customStyle="1" w:styleId="CharChar0">
    <w:name w:val="表头 Char Char"/>
    <w:link w:val="Charffb"/>
    <w:qFormat/>
    <w:locked/>
    <w:rsid w:val="00EB5A79"/>
    <w:rPr>
      <w:rFonts w:ascii="黑体" w:eastAsia="黑体" w:hAnsi="黑体"/>
      <w:bCs/>
      <w:sz w:val="24"/>
    </w:rPr>
  </w:style>
  <w:style w:type="paragraph" w:customStyle="1" w:styleId="Charffb">
    <w:name w:val="表头 Char"/>
    <w:basedOn w:val="a2"/>
    <w:link w:val="CharChar0"/>
    <w:qFormat/>
    <w:rsid w:val="00EB5A79"/>
    <w:pPr>
      <w:spacing w:before="60" w:line="440" w:lineRule="exact"/>
      <w:ind w:left="482" w:firstLineChars="200" w:firstLine="480"/>
      <w:jc w:val="center"/>
    </w:pPr>
    <w:rPr>
      <w:rFonts w:ascii="黑体" w:eastAsia="黑体" w:hAnsi="黑体" w:cstheme="minorBidi"/>
      <w:bCs/>
      <w:sz w:val="24"/>
      <w:szCs w:val="22"/>
    </w:rPr>
  </w:style>
  <w:style w:type="character" w:customStyle="1" w:styleId="CharCharCharCharCharChar">
    <w:name w:val="报告书正文 Char Char Char Char Char Char"/>
    <w:link w:val="CharCharCharCharChar"/>
    <w:qFormat/>
    <w:locked/>
    <w:rsid w:val="00EB5A79"/>
    <w:rPr>
      <w:color w:val="000000"/>
      <w:sz w:val="24"/>
      <w:szCs w:val="24"/>
    </w:rPr>
  </w:style>
  <w:style w:type="paragraph" w:customStyle="1" w:styleId="CharCharCharCharChar">
    <w:name w:val="报告书正文 Char Char Char Char Char"/>
    <w:basedOn w:val="a2"/>
    <w:link w:val="CharCharCharCharCharChar"/>
    <w:qFormat/>
    <w:rsid w:val="00EB5A79"/>
    <w:pPr>
      <w:spacing w:line="300" w:lineRule="auto"/>
      <w:ind w:firstLineChars="200" w:firstLine="480"/>
    </w:pPr>
    <w:rPr>
      <w:rFonts w:asciiTheme="minorHAnsi" w:eastAsiaTheme="minorEastAsia" w:hAnsiTheme="minorHAnsi" w:cstheme="minorBidi"/>
      <w:color w:val="000000"/>
      <w:sz w:val="24"/>
    </w:rPr>
  </w:style>
  <w:style w:type="character" w:customStyle="1" w:styleId="51b5sub-bulletsb4CharChar4Char15ChaChar">
    <w:name w:val="样式 标题 5一级项1b5 sub-bulletsb4 Char Char4 Char五1)项标5 Cha... Char"/>
    <w:link w:val="51b5sub-bulletsb4CharChar4Char15Cha"/>
    <w:qFormat/>
    <w:locked/>
    <w:rsid w:val="00EB5A79"/>
    <w:rPr>
      <w:rFonts w:ascii="宋体" w:eastAsia="宋体" w:hAnsi="宋体"/>
      <w:bCs/>
      <w:color w:val="000000"/>
      <w:sz w:val="24"/>
      <w:szCs w:val="24"/>
    </w:rPr>
  </w:style>
  <w:style w:type="paragraph" w:customStyle="1" w:styleId="51b5sub-bulletsb4CharChar4Char15Cha">
    <w:name w:val="样式 标题 5一级项1b5 sub-bulletsb4 Char Char4 Char五1)项标5 Cha..."/>
    <w:basedOn w:val="5"/>
    <w:link w:val="51b5sub-bulletsb4CharChar4Char15ChaChar"/>
    <w:qFormat/>
    <w:rsid w:val="00EB5A79"/>
    <w:pPr>
      <w:tabs>
        <w:tab w:val="left" w:pos="1440"/>
      </w:tabs>
      <w:ind w:firstLine="0"/>
    </w:pPr>
    <w:rPr>
      <w:rFonts w:hAnsi="宋体" w:cstheme="minorBidi"/>
      <w:b w:val="0"/>
      <w:bCs/>
    </w:rPr>
  </w:style>
  <w:style w:type="character" w:customStyle="1" w:styleId="3Char4">
    <w:name w:val="环评3级标题 Char"/>
    <w:link w:val="36"/>
    <w:qFormat/>
    <w:locked/>
    <w:rsid w:val="00EB5A79"/>
    <w:rPr>
      <w:b/>
      <w:bCs/>
      <w:sz w:val="28"/>
      <w:szCs w:val="30"/>
    </w:rPr>
  </w:style>
  <w:style w:type="paragraph" w:customStyle="1" w:styleId="36">
    <w:name w:val="环评3级标题"/>
    <w:basedOn w:val="31"/>
    <w:link w:val="3Char4"/>
    <w:qFormat/>
    <w:rsid w:val="00EB5A79"/>
    <w:pPr>
      <w:keepNext/>
      <w:keepLines/>
      <w:adjustRightInd/>
      <w:snapToGrid/>
      <w:spacing w:beforeLines="0" w:afterLines="0"/>
      <w:jc w:val="both"/>
    </w:pPr>
    <w:rPr>
      <w:rFonts w:asciiTheme="minorHAnsi" w:eastAsiaTheme="minorEastAsia" w:hAnsiTheme="minorHAnsi" w:cstheme="minorBidi"/>
      <w:bCs/>
      <w:color w:val="auto"/>
      <w:sz w:val="28"/>
      <w:szCs w:val="30"/>
    </w:rPr>
  </w:style>
  <w:style w:type="character" w:customStyle="1" w:styleId="Charffc">
    <w:name w:val="环评表格标题 Char"/>
    <w:link w:val="afffe"/>
    <w:qFormat/>
    <w:locked/>
    <w:rsid w:val="00EB5A79"/>
    <w:rPr>
      <w:rFonts w:ascii="黑体" w:eastAsia="黑体" w:hAnsi="黑体"/>
      <w:b/>
      <w:sz w:val="24"/>
      <w:szCs w:val="21"/>
    </w:rPr>
  </w:style>
  <w:style w:type="paragraph" w:customStyle="1" w:styleId="afffe">
    <w:name w:val="环评表格标题"/>
    <w:basedOn w:val="a2"/>
    <w:link w:val="Charffc"/>
    <w:qFormat/>
    <w:rsid w:val="00EB5A79"/>
    <w:pPr>
      <w:jc w:val="center"/>
    </w:pPr>
    <w:rPr>
      <w:rFonts w:ascii="黑体" w:eastAsia="黑体" w:hAnsi="黑体" w:cstheme="minorBidi"/>
      <w:b/>
      <w:sz w:val="24"/>
      <w:szCs w:val="21"/>
    </w:rPr>
  </w:style>
  <w:style w:type="character" w:customStyle="1" w:styleId="CharChar2">
    <w:name w:val="表头字体 Char Char"/>
    <w:link w:val="Charffd"/>
    <w:qFormat/>
    <w:locked/>
    <w:rsid w:val="00EB5A79"/>
    <w:rPr>
      <w:rFonts w:ascii="黑体" w:eastAsia="黑体" w:hAnsi="黑体"/>
      <w:b/>
      <w:bCs/>
      <w:sz w:val="24"/>
      <w:szCs w:val="24"/>
    </w:rPr>
  </w:style>
  <w:style w:type="paragraph" w:customStyle="1" w:styleId="Charffd">
    <w:name w:val="表头字体 Char"/>
    <w:basedOn w:val="a2"/>
    <w:next w:val="a2"/>
    <w:link w:val="CharChar2"/>
    <w:qFormat/>
    <w:rsid w:val="00EB5A79"/>
    <w:pPr>
      <w:jc w:val="center"/>
    </w:pPr>
    <w:rPr>
      <w:rFonts w:ascii="黑体" w:eastAsia="黑体" w:hAnsi="黑体" w:cstheme="minorBidi"/>
      <w:b/>
      <w:bCs/>
      <w:sz w:val="24"/>
    </w:rPr>
  </w:style>
  <w:style w:type="character" w:customStyle="1" w:styleId="Charffe">
    <w:name w:val="环评正文 Char"/>
    <w:link w:val="affff"/>
    <w:qFormat/>
    <w:locked/>
    <w:rsid w:val="00EB5A79"/>
    <w:rPr>
      <w:sz w:val="24"/>
      <w:szCs w:val="24"/>
    </w:rPr>
  </w:style>
  <w:style w:type="paragraph" w:customStyle="1" w:styleId="affff">
    <w:name w:val="环评正文"/>
    <w:basedOn w:val="a2"/>
    <w:link w:val="Charffe"/>
    <w:qFormat/>
    <w:rsid w:val="00EB5A79"/>
    <w:pPr>
      <w:spacing w:line="360" w:lineRule="auto"/>
      <w:ind w:firstLineChars="200" w:firstLine="480"/>
    </w:pPr>
    <w:rPr>
      <w:rFonts w:asciiTheme="minorHAnsi" w:eastAsiaTheme="minorEastAsia" w:hAnsiTheme="minorHAnsi" w:cstheme="minorBidi"/>
      <w:sz w:val="24"/>
    </w:rPr>
  </w:style>
  <w:style w:type="character" w:customStyle="1" w:styleId="Charfff">
    <w:name w:val="报告正文 Char"/>
    <w:link w:val="affff0"/>
    <w:qFormat/>
    <w:locked/>
    <w:rsid w:val="00EB5A79"/>
    <w:rPr>
      <w:sz w:val="24"/>
      <w:szCs w:val="24"/>
    </w:rPr>
  </w:style>
  <w:style w:type="paragraph" w:customStyle="1" w:styleId="affff0">
    <w:name w:val="报告正文"/>
    <w:basedOn w:val="a2"/>
    <w:link w:val="Charfff"/>
    <w:qFormat/>
    <w:rsid w:val="00EB5A79"/>
    <w:pPr>
      <w:spacing w:line="312" w:lineRule="auto"/>
      <w:ind w:firstLineChars="200" w:firstLine="200"/>
    </w:pPr>
    <w:rPr>
      <w:rFonts w:asciiTheme="minorHAnsi" w:eastAsiaTheme="minorEastAsia" w:hAnsiTheme="minorHAnsi" w:cstheme="minorBidi"/>
      <w:sz w:val="24"/>
    </w:rPr>
  </w:style>
  <w:style w:type="character" w:customStyle="1" w:styleId="haydonliChar">
    <w:name w:val="haydonli Char"/>
    <w:link w:val="haydonli"/>
    <w:qFormat/>
    <w:locked/>
    <w:rsid w:val="00EB5A79"/>
    <w:rPr>
      <w:sz w:val="24"/>
      <w:szCs w:val="24"/>
    </w:rPr>
  </w:style>
  <w:style w:type="paragraph" w:customStyle="1" w:styleId="haydonli">
    <w:name w:val="haydonli"/>
    <w:basedOn w:val="a2"/>
    <w:link w:val="haydonliChar"/>
    <w:qFormat/>
    <w:rsid w:val="00EB5A79"/>
    <w:pPr>
      <w:spacing w:line="360" w:lineRule="auto"/>
      <w:ind w:firstLineChars="200" w:firstLine="480"/>
    </w:pPr>
    <w:rPr>
      <w:rFonts w:asciiTheme="minorHAnsi" w:eastAsiaTheme="minorEastAsia" w:hAnsiTheme="minorHAnsi" w:cstheme="minorBidi"/>
      <w:sz w:val="24"/>
    </w:rPr>
  </w:style>
  <w:style w:type="character" w:customStyle="1" w:styleId="Charfff0">
    <w:name w:val="附图 Char"/>
    <w:link w:val="affff1"/>
    <w:qFormat/>
    <w:locked/>
    <w:rsid w:val="00EB5A79"/>
    <w:rPr>
      <w:b/>
      <w:sz w:val="24"/>
      <w:szCs w:val="24"/>
      <w:u w:val="double"/>
    </w:rPr>
  </w:style>
  <w:style w:type="paragraph" w:customStyle="1" w:styleId="affff1">
    <w:name w:val="附图"/>
    <w:basedOn w:val="a2"/>
    <w:link w:val="Charfff0"/>
    <w:qFormat/>
    <w:rsid w:val="00EB5A79"/>
    <w:pPr>
      <w:spacing w:line="360" w:lineRule="auto"/>
      <w:ind w:firstLineChars="200" w:firstLine="480"/>
    </w:pPr>
    <w:rPr>
      <w:rFonts w:asciiTheme="minorHAnsi" w:eastAsiaTheme="minorEastAsia" w:hAnsiTheme="minorHAnsi" w:cstheme="minorBidi"/>
      <w:b/>
      <w:sz w:val="24"/>
      <w:u w:val="double"/>
    </w:rPr>
  </w:style>
  <w:style w:type="character" w:customStyle="1" w:styleId="01Char">
    <w:name w:val="正文01 Char"/>
    <w:link w:val="01"/>
    <w:qFormat/>
    <w:locked/>
    <w:rsid w:val="00EB5A79"/>
    <w:rPr>
      <w:sz w:val="24"/>
      <w:szCs w:val="24"/>
    </w:rPr>
  </w:style>
  <w:style w:type="paragraph" w:customStyle="1" w:styleId="01">
    <w:name w:val="正文01"/>
    <w:basedOn w:val="a2"/>
    <w:link w:val="01Char"/>
    <w:qFormat/>
    <w:rsid w:val="00EB5A79"/>
    <w:pPr>
      <w:spacing w:before="60" w:line="460" w:lineRule="exact"/>
      <w:ind w:firstLineChars="200" w:firstLine="200"/>
    </w:pPr>
    <w:rPr>
      <w:rFonts w:asciiTheme="minorHAnsi" w:eastAsiaTheme="minorEastAsia" w:hAnsiTheme="minorHAnsi" w:cstheme="minorBidi"/>
      <w:sz w:val="24"/>
    </w:rPr>
  </w:style>
  <w:style w:type="character" w:customStyle="1" w:styleId="Charfff1">
    <w:name w:val="环科院正文 Char"/>
    <w:link w:val="affff2"/>
    <w:qFormat/>
    <w:locked/>
    <w:rsid w:val="00EB5A79"/>
    <w:rPr>
      <w:snapToGrid w:val="0"/>
      <w:sz w:val="24"/>
      <w:szCs w:val="24"/>
    </w:rPr>
  </w:style>
  <w:style w:type="paragraph" w:customStyle="1" w:styleId="affff2">
    <w:name w:val="环科院正文"/>
    <w:basedOn w:val="a2"/>
    <w:link w:val="Charfff1"/>
    <w:qFormat/>
    <w:rsid w:val="00EB5A79"/>
    <w:pPr>
      <w:snapToGrid w:val="0"/>
      <w:spacing w:line="360" w:lineRule="auto"/>
      <w:ind w:firstLineChars="177" w:firstLine="425"/>
    </w:pPr>
    <w:rPr>
      <w:rFonts w:asciiTheme="minorHAnsi" w:eastAsiaTheme="minorEastAsia" w:hAnsiTheme="minorHAnsi" w:cstheme="minorBidi"/>
      <w:snapToGrid w:val="0"/>
      <w:sz w:val="24"/>
    </w:rPr>
  </w:style>
  <w:style w:type="character" w:customStyle="1" w:styleId="Charfff2">
    <w:name w:val="我的正文 Char"/>
    <w:link w:val="affff3"/>
    <w:qFormat/>
    <w:locked/>
    <w:rsid w:val="00EB5A79"/>
    <w:rPr>
      <w:color w:val="000000"/>
      <w:sz w:val="24"/>
      <w:szCs w:val="24"/>
    </w:rPr>
  </w:style>
  <w:style w:type="paragraph" w:customStyle="1" w:styleId="affff3">
    <w:name w:val="我的正文"/>
    <w:basedOn w:val="af"/>
    <w:link w:val="Charfff2"/>
    <w:qFormat/>
    <w:rsid w:val="00EB5A79"/>
    <w:pPr>
      <w:spacing w:after="0" w:line="360" w:lineRule="auto"/>
      <w:ind w:firstLineChars="200" w:firstLine="480"/>
    </w:pPr>
    <w:rPr>
      <w:rFonts w:asciiTheme="minorHAnsi" w:eastAsiaTheme="minorEastAsia" w:hAnsiTheme="minorHAnsi" w:cstheme="minorBidi"/>
      <w:color w:val="000000"/>
      <w:sz w:val="24"/>
    </w:rPr>
  </w:style>
  <w:style w:type="character" w:customStyle="1" w:styleId="Charfff3">
    <w:name w:val="表名 Char"/>
    <w:link w:val="affff4"/>
    <w:qFormat/>
    <w:locked/>
    <w:rsid w:val="00EB5A79"/>
    <w:rPr>
      <w:rFonts w:ascii="宋体" w:eastAsia="仿宋_GB2312" w:hAnsi="Courier New" w:cs="Courier New"/>
      <w:b/>
      <w:szCs w:val="21"/>
    </w:rPr>
  </w:style>
  <w:style w:type="paragraph" w:customStyle="1" w:styleId="affff4">
    <w:name w:val="表名"/>
    <w:basedOn w:val="a2"/>
    <w:link w:val="Charfff3"/>
    <w:qFormat/>
    <w:rsid w:val="00EB5A79"/>
    <w:pPr>
      <w:jc w:val="left"/>
    </w:pPr>
    <w:rPr>
      <w:rFonts w:ascii="宋体" w:eastAsia="仿宋_GB2312" w:hAnsi="Courier New" w:cs="Courier New"/>
      <w:b/>
      <w:szCs w:val="21"/>
    </w:rPr>
  </w:style>
  <w:style w:type="character" w:customStyle="1" w:styleId="hb1TimesNewRoman2CharChar">
    <w:name w:val="样式 hb1 + (西文) Times New Roman 自动设置2 Char Char"/>
    <w:link w:val="hb1TimesNewRoman2"/>
    <w:qFormat/>
    <w:locked/>
    <w:rsid w:val="00EB5A79"/>
    <w:rPr>
      <w:rFonts w:ascii="宋体" w:eastAsia="黑体" w:hAnsi="宋体"/>
      <w:color w:val="000000"/>
      <w:sz w:val="24"/>
      <w:szCs w:val="24"/>
    </w:rPr>
  </w:style>
  <w:style w:type="paragraph" w:customStyle="1" w:styleId="hb1TimesNewRoman2">
    <w:name w:val="样式 hb1 + (西文) Times New Roman 自动设置2"/>
    <w:basedOn w:val="hb1"/>
    <w:link w:val="hb1TimesNewRoman2CharChar"/>
    <w:qFormat/>
    <w:rsid w:val="00EB5A79"/>
    <w:pPr>
      <w:ind w:firstLineChars="0" w:firstLine="0"/>
      <w:jc w:val="center"/>
    </w:pPr>
    <w:rPr>
      <w:rFonts w:eastAsia="黑体"/>
    </w:rPr>
  </w:style>
  <w:style w:type="character" w:customStyle="1" w:styleId="1Char3">
    <w:name w:val="标题1 Char"/>
    <w:link w:val="17"/>
    <w:qFormat/>
    <w:locked/>
    <w:rsid w:val="00EB5A79"/>
    <w:rPr>
      <w:b/>
      <w:color w:val="000000"/>
      <w:spacing w:val="4"/>
      <w:sz w:val="28"/>
      <w:szCs w:val="28"/>
    </w:rPr>
  </w:style>
  <w:style w:type="paragraph" w:customStyle="1" w:styleId="17">
    <w:name w:val="标题1"/>
    <w:basedOn w:val="a2"/>
    <w:link w:val="1Char3"/>
    <w:qFormat/>
    <w:rsid w:val="00EB5A79"/>
    <w:pPr>
      <w:adjustRightInd w:val="0"/>
      <w:snapToGrid w:val="0"/>
      <w:spacing w:beforeLines="100" w:afterLines="50" w:line="360" w:lineRule="auto"/>
      <w:outlineLvl w:val="0"/>
    </w:pPr>
    <w:rPr>
      <w:rFonts w:asciiTheme="minorHAnsi" w:eastAsiaTheme="minorEastAsia" w:hAnsiTheme="minorHAnsi" w:cstheme="minorBidi"/>
      <w:b/>
      <w:color w:val="000000"/>
      <w:spacing w:val="4"/>
      <w:sz w:val="28"/>
      <w:szCs w:val="28"/>
    </w:rPr>
  </w:style>
  <w:style w:type="character" w:customStyle="1" w:styleId="Charfff4">
    <w:name w:val="正文(首行缩进) Char"/>
    <w:link w:val="affff5"/>
    <w:qFormat/>
    <w:locked/>
    <w:rsid w:val="00EB5A79"/>
    <w:rPr>
      <w:sz w:val="24"/>
      <w:szCs w:val="24"/>
    </w:rPr>
  </w:style>
  <w:style w:type="paragraph" w:customStyle="1" w:styleId="affff5">
    <w:name w:val="正文(首行缩进)"/>
    <w:basedOn w:val="a2"/>
    <w:link w:val="Charfff4"/>
    <w:qFormat/>
    <w:rsid w:val="00EB5A79"/>
    <w:pPr>
      <w:adjustRightInd w:val="0"/>
      <w:snapToGrid w:val="0"/>
      <w:spacing w:line="360" w:lineRule="auto"/>
      <w:ind w:firstLineChars="200" w:firstLine="200"/>
    </w:pPr>
    <w:rPr>
      <w:rFonts w:asciiTheme="minorHAnsi" w:eastAsiaTheme="minorEastAsia" w:hAnsiTheme="minorHAnsi" w:cstheme="minorBidi"/>
      <w:sz w:val="24"/>
    </w:rPr>
  </w:style>
  <w:style w:type="character" w:customStyle="1" w:styleId="Charfff5">
    <w:name w:val="表格五号 Char"/>
    <w:link w:val="affff6"/>
    <w:qFormat/>
    <w:locked/>
    <w:rsid w:val="00EB5A79"/>
    <w:rPr>
      <w:rFonts w:ascii="宋体" w:eastAsia="宋体" w:hAnsi="宋体"/>
      <w:szCs w:val="21"/>
    </w:rPr>
  </w:style>
  <w:style w:type="paragraph" w:customStyle="1" w:styleId="affff6">
    <w:name w:val="表格五号"/>
    <w:basedOn w:val="a2"/>
    <w:link w:val="Charfff5"/>
    <w:qFormat/>
    <w:rsid w:val="00EB5A79"/>
    <w:pPr>
      <w:adjustRightInd w:val="0"/>
      <w:snapToGrid w:val="0"/>
    </w:pPr>
    <w:rPr>
      <w:rFonts w:ascii="宋体" w:hAnsi="宋体" w:cstheme="minorBidi"/>
      <w:szCs w:val="21"/>
    </w:rPr>
  </w:style>
  <w:style w:type="paragraph" w:customStyle="1" w:styleId="xl113">
    <w:name w:val="xl113"/>
    <w:basedOn w:val="a2"/>
    <w:qFormat/>
    <w:rsid w:val="00EB5A79"/>
    <w:pPr>
      <w:widowControl/>
      <w:pBdr>
        <w:bottom w:val="single" w:sz="8" w:space="0" w:color="auto"/>
        <w:right w:val="single" w:sz="8" w:space="0" w:color="auto"/>
      </w:pBdr>
      <w:spacing w:before="100" w:beforeAutospacing="1" w:after="100" w:afterAutospacing="1"/>
      <w:jc w:val="left"/>
    </w:pPr>
    <w:rPr>
      <w:kern w:val="0"/>
      <w:sz w:val="20"/>
      <w:szCs w:val="20"/>
    </w:rPr>
  </w:style>
  <w:style w:type="paragraph" w:customStyle="1" w:styleId="CharCharCharChar1">
    <w:name w:val="Char Char Char Char1"/>
    <w:basedOn w:val="a2"/>
    <w:qFormat/>
    <w:rsid w:val="00EB5A79"/>
    <w:pPr>
      <w:spacing w:beforeLines="20" w:line="440" w:lineRule="atLeast"/>
      <w:ind w:firstLineChars="200" w:firstLine="200"/>
    </w:pPr>
    <w:rPr>
      <w:sz w:val="24"/>
    </w:rPr>
  </w:style>
  <w:style w:type="paragraph" w:customStyle="1" w:styleId="18">
    <w:name w:val="目录1"/>
    <w:basedOn w:val="a2"/>
    <w:next w:val="a2"/>
    <w:qFormat/>
    <w:rsid w:val="00EB5A79"/>
    <w:pPr>
      <w:adjustRightInd w:val="0"/>
      <w:snapToGrid w:val="0"/>
      <w:spacing w:before="120" w:after="120" w:line="420" w:lineRule="atLeast"/>
    </w:pPr>
    <w:rPr>
      <w:b/>
      <w:sz w:val="24"/>
      <w:szCs w:val="20"/>
    </w:rPr>
  </w:style>
  <w:style w:type="paragraph" w:customStyle="1" w:styleId="ParaChar">
    <w:name w:val="默认段落字体 Para Char"/>
    <w:basedOn w:val="a2"/>
    <w:qFormat/>
    <w:rsid w:val="00EB5A79"/>
    <w:rPr>
      <w:sz w:val="24"/>
    </w:rPr>
  </w:style>
  <w:style w:type="paragraph" w:customStyle="1" w:styleId="Normal">
    <w:name w:val="正文Normal"/>
    <w:basedOn w:val="a2"/>
    <w:qFormat/>
    <w:rsid w:val="00EB5A79"/>
    <w:pPr>
      <w:adjustRightInd w:val="0"/>
      <w:snapToGrid w:val="0"/>
      <w:spacing w:line="450" w:lineRule="atLeast"/>
    </w:pPr>
    <w:rPr>
      <w:rFonts w:ascii="宋体"/>
      <w:spacing w:val="10"/>
      <w:kern w:val="0"/>
      <w:sz w:val="28"/>
      <w:szCs w:val="20"/>
    </w:rPr>
  </w:style>
  <w:style w:type="paragraph" w:customStyle="1" w:styleId="xl126">
    <w:name w:val="xl126"/>
    <w:basedOn w:val="a2"/>
    <w:qFormat/>
    <w:rsid w:val="00EB5A79"/>
    <w:pPr>
      <w:widowControl/>
      <w:pBdr>
        <w:bottom w:val="single" w:sz="8" w:space="0" w:color="auto"/>
        <w:right w:val="single" w:sz="8" w:space="0" w:color="auto"/>
      </w:pBdr>
      <w:shd w:val="clear" w:color="auto" w:fill="FFC000"/>
      <w:spacing w:before="100" w:beforeAutospacing="1" w:after="100" w:afterAutospacing="1"/>
      <w:jc w:val="left"/>
    </w:pPr>
    <w:rPr>
      <w:kern w:val="0"/>
      <w:sz w:val="20"/>
      <w:szCs w:val="20"/>
    </w:rPr>
  </w:style>
  <w:style w:type="paragraph" w:customStyle="1" w:styleId="xl46">
    <w:name w:val="xl46"/>
    <w:basedOn w:val="a2"/>
    <w:qFormat/>
    <w:rsid w:val="00EB5A79"/>
    <w:pPr>
      <w:widowControl/>
      <w:pBdr>
        <w:lef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xl83">
    <w:name w:val="xl83"/>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affff7">
    <w:name w:val="正文居中"/>
    <w:basedOn w:val="a2"/>
    <w:next w:val="a2"/>
    <w:qFormat/>
    <w:rsid w:val="00EB5A79"/>
    <w:pPr>
      <w:widowControl/>
      <w:snapToGrid w:val="0"/>
      <w:spacing w:line="360" w:lineRule="auto"/>
      <w:jc w:val="center"/>
    </w:pPr>
    <w:rPr>
      <w:rFonts w:ascii="宋体" w:hAnsi="宋体"/>
      <w:spacing w:val="8"/>
      <w:kern w:val="21"/>
      <w:sz w:val="24"/>
      <w:szCs w:val="20"/>
    </w:rPr>
  </w:style>
  <w:style w:type="paragraph" w:customStyle="1" w:styleId="148">
    <w:name w:val="样式 首行缩进:  1.48 厘米"/>
    <w:basedOn w:val="a2"/>
    <w:qFormat/>
    <w:rsid w:val="00EB5A79"/>
    <w:pPr>
      <w:widowControl/>
      <w:spacing w:line="360" w:lineRule="auto"/>
      <w:ind w:firstLine="510"/>
      <w:jc w:val="left"/>
    </w:pPr>
    <w:rPr>
      <w:rFonts w:cs="宋体"/>
      <w:kern w:val="0"/>
      <w:sz w:val="24"/>
      <w:szCs w:val="20"/>
    </w:rPr>
  </w:style>
  <w:style w:type="paragraph" w:customStyle="1" w:styleId="affff8">
    <w:name w:val="表格文字小四"/>
    <w:basedOn w:val="a2"/>
    <w:qFormat/>
    <w:rsid w:val="00EB5A79"/>
    <w:pPr>
      <w:jc w:val="center"/>
    </w:pPr>
    <w:rPr>
      <w:rFonts w:ascii="Times" w:hAnsi="Times"/>
      <w:kern w:val="24"/>
      <w:sz w:val="24"/>
    </w:rPr>
  </w:style>
  <w:style w:type="paragraph" w:customStyle="1" w:styleId="43">
    <w:name w:val="标题4"/>
    <w:basedOn w:val="a2"/>
    <w:next w:val="a2"/>
    <w:qFormat/>
    <w:rsid w:val="00EB5A79"/>
    <w:pPr>
      <w:tabs>
        <w:tab w:val="left" w:pos="851"/>
      </w:tabs>
      <w:spacing w:after="60" w:line="360" w:lineRule="auto"/>
      <w:ind w:left="851" w:hanging="851"/>
      <w:outlineLvl w:val="3"/>
    </w:pPr>
    <w:rPr>
      <w:b/>
      <w:sz w:val="24"/>
    </w:rPr>
  </w:style>
  <w:style w:type="paragraph" w:customStyle="1" w:styleId="3330505">
    <w:name w:val="样式 样式 标题 3标题 33 + 段前: 0.5 行 + 段前: 0.5 行"/>
    <w:basedOn w:val="a2"/>
    <w:qFormat/>
    <w:rsid w:val="00EB5A79"/>
    <w:pPr>
      <w:keepNext/>
      <w:keepLines/>
      <w:snapToGrid w:val="0"/>
      <w:spacing w:line="360" w:lineRule="auto"/>
      <w:ind w:firstLineChars="200" w:firstLine="480"/>
      <w:outlineLvl w:val="2"/>
    </w:pPr>
    <w:rPr>
      <w:rFonts w:ascii="黑体" w:eastAsia="黑体" w:hAnsi="宋体"/>
      <w:b/>
      <w:color w:val="000000"/>
      <w:kern w:val="0"/>
      <w:sz w:val="24"/>
      <w:szCs w:val="20"/>
    </w:rPr>
  </w:style>
  <w:style w:type="paragraph" w:customStyle="1" w:styleId="Char2CharCharChar1">
    <w:name w:val="Char2 Char Char Char1"/>
    <w:basedOn w:val="31"/>
    <w:qFormat/>
    <w:rsid w:val="00EB5A79"/>
    <w:pPr>
      <w:keepNext/>
      <w:keepLines/>
      <w:tabs>
        <w:tab w:val="left" w:pos="360"/>
        <w:tab w:val="left" w:pos="900"/>
      </w:tabs>
      <w:adjustRightInd/>
      <w:spacing w:beforeLines="0" w:afterLines="0"/>
      <w:ind w:firstLineChars="200" w:firstLine="200"/>
    </w:pPr>
    <w:rPr>
      <w:b w:val="0"/>
      <w:color w:val="auto"/>
    </w:rPr>
  </w:style>
  <w:style w:type="paragraph" w:customStyle="1" w:styleId="111">
    <w:name w:val="1.1.1"/>
    <w:basedOn w:val="a2"/>
    <w:qFormat/>
    <w:rsid w:val="00EB5A79"/>
    <w:rPr>
      <w:rFonts w:ascii="黑体"/>
      <w:sz w:val="24"/>
    </w:rPr>
  </w:style>
  <w:style w:type="paragraph" w:customStyle="1" w:styleId="affff9">
    <w:name w:val="图框"/>
    <w:basedOn w:val="a2"/>
    <w:qFormat/>
    <w:rsid w:val="00EB5A79"/>
    <w:pPr>
      <w:jc w:val="center"/>
    </w:pPr>
    <w:rPr>
      <w:rFonts w:ascii="仿宋_GB2312" w:eastAsia="仿宋_GB2312"/>
      <w:sz w:val="20"/>
    </w:rPr>
  </w:style>
  <w:style w:type="paragraph" w:customStyle="1" w:styleId="BalloonText1">
    <w:name w:val="Balloon Text1"/>
    <w:basedOn w:val="a2"/>
    <w:qFormat/>
    <w:rsid w:val="00EB5A79"/>
    <w:rPr>
      <w:rFonts w:ascii="Tahoma" w:hAnsi="Tahoma" w:cs="Tahoma"/>
      <w:sz w:val="16"/>
      <w:szCs w:val="16"/>
    </w:rPr>
  </w:style>
  <w:style w:type="paragraph" w:customStyle="1" w:styleId="37">
    <w:name w:val="标题3."/>
    <w:basedOn w:val="31"/>
    <w:qFormat/>
    <w:rsid w:val="00EB5A79"/>
    <w:pPr>
      <w:keepNext/>
      <w:keepLines/>
      <w:adjustRightInd/>
      <w:snapToGrid/>
      <w:spacing w:beforeLines="0" w:afterLines="0"/>
      <w:jc w:val="both"/>
    </w:pPr>
    <w:rPr>
      <w:bCs/>
      <w:color w:val="auto"/>
      <w:sz w:val="28"/>
    </w:rPr>
  </w:style>
  <w:style w:type="paragraph" w:customStyle="1" w:styleId="CharChar1Char">
    <w:name w:val="Char Char1 Char"/>
    <w:basedOn w:val="a2"/>
    <w:qFormat/>
    <w:rsid w:val="00EB5A79"/>
    <w:pPr>
      <w:spacing w:line="360" w:lineRule="auto"/>
      <w:ind w:firstLineChars="200" w:firstLine="200"/>
    </w:pPr>
    <w:rPr>
      <w:rFonts w:ascii="宋体" w:hAnsi="宋体" w:cs="宋体"/>
      <w:sz w:val="24"/>
    </w:rPr>
  </w:style>
  <w:style w:type="paragraph" w:customStyle="1" w:styleId="xl89">
    <w:name w:val="xl89"/>
    <w:basedOn w:val="a2"/>
    <w:qFormat/>
    <w:rsid w:val="00EB5A79"/>
    <w:pPr>
      <w:widowControl/>
      <w:pBdr>
        <w:top w:val="single" w:sz="8" w:space="0" w:color="auto"/>
        <w:left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09">
    <w:name w:val="xl109"/>
    <w:basedOn w:val="a2"/>
    <w:qFormat/>
    <w:rsid w:val="00EB5A79"/>
    <w:pPr>
      <w:widowControl/>
      <w:pBdr>
        <w:bottom w:val="single" w:sz="8" w:space="0" w:color="auto"/>
        <w:right w:val="single" w:sz="8" w:space="0" w:color="auto"/>
      </w:pBdr>
      <w:shd w:val="clear" w:color="auto" w:fill="FFFF00"/>
      <w:spacing w:before="100" w:beforeAutospacing="1" w:after="100" w:afterAutospacing="1"/>
      <w:jc w:val="center"/>
    </w:pPr>
    <w:rPr>
      <w:kern w:val="0"/>
      <w:sz w:val="18"/>
      <w:szCs w:val="18"/>
    </w:rPr>
  </w:style>
  <w:style w:type="paragraph" w:customStyle="1" w:styleId="pic-info">
    <w:name w:val="pic-info"/>
    <w:basedOn w:val="a2"/>
    <w:qFormat/>
    <w:rsid w:val="00EB5A79"/>
    <w:pPr>
      <w:widowControl/>
      <w:spacing w:before="100" w:beforeAutospacing="1" w:after="100" w:afterAutospacing="1"/>
      <w:jc w:val="left"/>
    </w:pPr>
    <w:rPr>
      <w:rFonts w:ascii="宋体" w:hAnsi="宋体" w:cs="宋体"/>
      <w:kern w:val="0"/>
      <w:sz w:val="24"/>
    </w:rPr>
  </w:style>
  <w:style w:type="paragraph" w:customStyle="1" w:styleId="19">
    <w:name w:val="表格小五（1）"/>
    <w:basedOn w:val="a2"/>
    <w:qFormat/>
    <w:rsid w:val="00EB5A79"/>
    <w:pPr>
      <w:adjustRightInd w:val="0"/>
      <w:snapToGrid w:val="0"/>
      <w:spacing w:line="320" w:lineRule="exact"/>
    </w:pPr>
    <w:rPr>
      <w:rFonts w:ascii="宋体" w:hAnsi="宋体"/>
      <w:sz w:val="18"/>
      <w:szCs w:val="18"/>
    </w:rPr>
  </w:style>
  <w:style w:type="paragraph" w:customStyle="1" w:styleId="xl127">
    <w:name w:val="xl127"/>
    <w:basedOn w:val="a2"/>
    <w:qFormat/>
    <w:rsid w:val="00EB5A79"/>
    <w:pPr>
      <w:widowControl/>
      <w:pBdr>
        <w:bottom w:val="single" w:sz="8" w:space="0" w:color="auto"/>
      </w:pBdr>
      <w:shd w:val="clear" w:color="auto" w:fill="FFC000"/>
      <w:spacing w:before="100" w:beforeAutospacing="1" w:after="100" w:afterAutospacing="1"/>
      <w:jc w:val="left"/>
    </w:pPr>
    <w:rPr>
      <w:kern w:val="0"/>
      <w:sz w:val="20"/>
      <w:szCs w:val="20"/>
    </w:rPr>
  </w:style>
  <w:style w:type="paragraph" w:customStyle="1" w:styleId="affffa">
    <w:name w:val="表前文字"/>
    <w:basedOn w:val="a2"/>
    <w:qFormat/>
    <w:rsid w:val="00EB5A79"/>
    <w:pPr>
      <w:spacing w:line="360" w:lineRule="auto"/>
      <w:jc w:val="center"/>
    </w:pPr>
    <w:rPr>
      <w:b/>
      <w:bCs/>
      <w:sz w:val="24"/>
      <w:szCs w:val="21"/>
    </w:rPr>
  </w:style>
  <w:style w:type="paragraph" w:customStyle="1" w:styleId="xl112">
    <w:name w:val="xl112"/>
    <w:basedOn w:val="a2"/>
    <w:qFormat/>
    <w:rsid w:val="00EB5A79"/>
    <w:pPr>
      <w:widowControl/>
      <w:pBdr>
        <w:bottom w:val="single" w:sz="8" w:space="0" w:color="auto"/>
      </w:pBdr>
      <w:shd w:val="clear" w:color="auto" w:fill="FFFF00"/>
      <w:spacing w:before="100" w:beforeAutospacing="1" w:after="100" w:afterAutospacing="1"/>
      <w:jc w:val="left"/>
    </w:pPr>
    <w:rPr>
      <w:kern w:val="0"/>
      <w:sz w:val="20"/>
      <w:szCs w:val="20"/>
    </w:rPr>
  </w:style>
  <w:style w:type="paragraph" w:customStyle="1" w:styleId="affffb">
    <w:name w:val="图片文字"/>
    <w:basedOn w:val="a2"/>
    <w:qFormat/>
    <w:rsid w:val="00EB5A79"/>
    <w:pPr>
      <w:jc w:val="center"/>
    </w:pPr>
  </w:style>
  <w:style w:type="paragraph" w:customStyle="1" w:styleId="xl107">
    <w:name w:val="xl107"/>
    <w:basedOn w:val="a2"/>
    <w:qFormat/>
    <w:rsid w:val="00EB5A79"/>
    <w:pPr>
      <w:widowControl/>
      <w:pBdr>
        <w:bottom w:val="single" w:sz="8" w:space="0" w:color="auto"/>
        <w:right w:val="single" w:sz="8" w:space="0" w:color="auto"/>
      </w:pBdr>
      <w:shd w:val="clear" w:color="auto" w:fill="FFFF00"/>
      <w:spacing w:before="100" w:beforeAutospacing="1" w:after="100" w:afterAutospacing="1"/>
      <w:jc w:val="right"/>
    </w:pPr>
    <w:rPr>
      <w:color w:val="7030A0"/>
      <w:kern w:val="0"/>
      <w:sz w:val="18"/>
      <w:szCs w:val="18"/>
    </w:rPr>
  </w:style>
  <w:style w:type="paragraph" w:customStyle="1" w:styleId="4848151">
    <w:name w:val="样式 (中文) 黑体 三号 加粗 段前: 48 磅 段后: 48 磅 底端: (单实线 自动设置  1.5 磅 行...1"/>
    <w:basedOn w:val="1"/>
    <w:qFormat/>
    <w:rsid w:val="00EB5A79"/>
    <w:pPr>
      <w:pageBreakBefore w:val="0"/>
      <w:numPr>
        <w:numId w:val="0"/>
      </w:numPr>
      <w:pBdr>
        <w:bottom w:val="single" w:sz="12" w:space="1" w:color="auto"/>
      </w:pBdr>
      <w:adjustRightInd/>
      <w:snapToGrid/>
      <w:spacing w:before="960" w:after="960" w:line="576" w:lineRule="auto"/>
    </w:pPr>
    <w:rPr>
      <w:rFonts w:eastAsia="黑体" w:cs="宋体"/>
      <w:b w:val="0"/>
      <w:sz w:val="32"/>
    </w:rPr>
  </w:style>
  <w:style w:type="paragraph" w:customStyle="1" w:styleId="affffc">
    <w:name w:val="表内文字小五号"/>
    <w:qFormat/>
    <w:rsid w:val="00EB5A79"/>
    <w:pPr>
      <w:jc w:val="center"/>
    </w:pPr>
    <w:rPr>
      <w:rFonts w:ascii="宋体"/>
      <w:kern w:val="2"/>
      <w:sz w:val="18"/>
      <w:szCs w:val="24"/>
    </w:rPr>
  </w:style>
  <w:style w:type="paragraph" w:customStyle="1" w:styleId="xl114">
    <w:name w:val="xl114"/>
    <w:basedOn w:val="a2"/>
    <w:qFormat/>
    <w:rsid w:val="00EB5A79"/>
    <w:pPr>
      <w:widowControl/>
      <w:pBdr>
        <w:bottom w:val="single" w:sz="8" w:space="0" w:color="auto"/>
        <w:right w:val="single" w:sz="8" w:space="0" w:color="auto"/>
      </w:pBdr>
      <w:spacing w:before="100" w:beforeAutospacing="1" w:after="100" w:afterAutospacing="1"/>
      <w:jc w:val="left"/>
    </w:pPr>
    <w:rPr>
      <w:kern w:val="0"/>
      <w:sz w:val="20"/>
      <w:szCs w:val="20"/>
    </w:rPr>
  </w:style>
  <w:style w:type="paragraph" w:customStyle="1" w:styleId="xl41">
    <w:name w:val="xl41"/>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affffd">
    <w:name w:val="表格五中"/>
    <w:qFormat/>
    <w:rsid w:val="00EB5A79"/>
    <w:pPr>
      <w:adjustRightInd w:val="0"/>
      <w:snapToGrid w:val="0"/>
      <w:spacing w:line="240" w:lineRule="atLeast"/>
      <w:jc w:val="center"/>
    </w:pPr>
    <w:rPr>
      <w:sz w:val="21"/>
    </w:rPr>
  </w:style>
  <w:style w:type="paragraph" w:customStyle="1" w:styleId="11">
    <w:name w:val="1样式1"/>
    <w:basedOn w:val="1"/>
    <w:qFormat/>
    <w:rsid w:val="00EB5A79"/>
    <w:pPr>
      <w:pageBreakBefore w:val="0"/>
      <w:numPr>
        <w:numId w:val="5"/>
      </w:numPr>
      <w:tabs>
        <w:tab w:val="left" w:pos="360"/>
      </w:tabs>
      <w:adjustRightInd/>
      <w:spacing w:before="120" w:after="60" w:line="288" w:lineRule="auto"/>
      <w:ind w:left="1770" w:hanging="1770"/>
    </w:pPr>
    <w:rPr>
      <w:sz w:val="32"/>
    </w:rPr>
  </w:style>
  <w:style w:type="paragraph" w:customStyle="1" w:styleId="CharCharCharChar3CharChar">
    <w:name w:val="居中表内文 Char Char Char Char3 Char Char"/>
    <w:basedOn w:val="a2"/>
    <w:qFormat/>
    <w:rsid w:val="00EB5A79"/>
    <w:pPr>
      <w:spacing w:line="240" w:lineRule="exact"/>
      <w:jc w:val="center"/>
    </w:pPr>
    <w:rPr>
      <w:rFonts w:cs="宋体"/>
      <w:sz w:val="18"/>
      <w:szCs w:val="18"/>
    </w:rPr>
  </w:style>
  <w:style w:type="paragraph" w:customStyle="1" w:styleId="affffe">
    <w:name w:val="工艺题目"/>
    <w:basedOn w:val="a2"/>
    <w:qFormat/>
    <w:rsid w:val="00EB5A79"/>
    <w:pPr>
      <w:adjustRightInd w:val="0"/>
      <w:snapToGrid w:val="0"/>
      <w:spacing w:line="360" w:lineRule="auto"/>
    </w:pPr>
    <w:rPr>
      <w:b/>
      <w:sz w:val="28"/>
    </w:rPr>
  </w:style>
  <w:style w:type="paragraph" w:customStyle="1" w:styleId="xl32">
    <w:name w:val="xl32"/>
    <w:basedOn w:val="a2"/>
    <w:qFormat/>
    <w:rsid w:val="00EB5A79"/>
    <w:pPr>
      <w:widowControl/>
      <w:pBdr>
        <w:top w:val="single" w:sz="4" w:space="0" w:color="auto"/>
        <w:left w:val="single" w:sz="4" w:space="0" w:color="auto"/>
        <w:right w:val="single" w:sz="4" w:space="0" w:color="auto"/>
      </w:pBdr>
      <w:spacing w:before="100" w:beforeAutospacing="1" w:after="100" w:afterAutospacing="1"/>
      <w:jc w:val="center"/>
    </w:pPr>
    <w:rPr>
      <w:rFonts w:ascii="Courier New" w:eastAsia="Arial Unicode MS" w:hAnsi="Courier New" w:cs="Courier New"/>
      <w:kern w:val="0"/>
      <w:sz w:val="22"/>
      <w:szCs w:val="22"/>
    </w:rPr>
  </w:style>
  <w:style w:type="paragraph" w:customStyle="1" w:styleId="afffff">
    <w:name w:val="基准页眉样式"/>
    <w:basedOn w:val="af"/>
    <w:qFormat/>
    <w:rsid w:val="00EB5A79"/>
    <w:pPr>
      <w:spacing w:after="0" w:line="240" w:lineRule="atLeast"/>
      <w:jc w:val="center"/>
    </w:pPr>
    <w:rPr>
      <w:rFonts w:ascii="宋体" w:eastAsiaTheme="minorEastAsia" w:cstheme="minorBidi"/>
      <w:color w:val="000000"/>
      <w:szCs w:val="20"/>
    </w:rPr>
  </w:style>
  <w:style w:type="paragraph" w:customStyle="1" w:styleId="afffff0">
    <w:name w:val="加粗"/>
    <w:basedOn w:val="a2"/>
    <w:qFormat/>
    <w:rsid w:val="00EB5A79"/>
    <w:pPr>
      <w:keepNext/>
      <w:spacing w:line="560" w:lineRule="atLeast"/>
      <w:ind w:firstLineChars="200" w:firstLine="200"/>
    </w:pPr>
    <w:rPr>
      <w:rFonts w:eastAsia="仿宋_GB2312"/>
      <w:b/>
      <w:sz w:val="28"/>
      <w:szCs w:val="18"/>
    </w:rPr>
  </w:style>
  <w:style w:type="paragraph" w:customStyle="1" w:styleId="CharChar10">
    <w:name w:val="我的正文 Char Char1"/>
    <w:basedOn w:val="af"/>
    <w:qFormat/>
    <w:rsid w:val="00EB5A79"/>
    <w:pPr>
      <w:spacing w:after="0" w:line="360" w:lineRule="auto"/>
      <w:ind w:firstLineChars="200" w:firstLine="480"/>
      <w:jc w:val="left"/>
    </w:pPr>
    <w:rPr>
      <w:rFonts w:ascii="宋体" w:eastAsiaTheme="minorEastAsia" w:cs="宋体"/>
      <w:sz w:val="24"/>
    </w:rPr>
  </w:style>
  <w:style w:type="paragraph" w:customStyle="1" w:styleId="xl115">
    <w:name w:val="xl115"/>
    <w:basedOn w:val="a2"/>
    <w:qFormat/>
    <w:rsid w:val="00EB5A79"/>
    <w:pPr>
      <w:widowControl/>
      <w:pBdr>
        <w:bottom w:val="single" w:sz="8" w:space="0" w:color="auto"/>
      </w:pBdr>
      <w:spacing w:before="100" w:beforeAutospacing="1" w:after="100" w:afterAutospacing="1"/>
      <w:jc w:val="left"/>
    </w:pPr>
    <w:rPr>
      <w:kern w:val="0"/>
      <w:sz w:val="20"/>
      <w:szCs w:val="20"/>
    </w:rPr>
  </w:style>
  <w:style w:type="paragraph" w:customStyle="1" w:styleId="font8">
    <w:name w:val="font8"/>
    <w:basedOn w:val="a2"/>
    <w:qFormat/>
    <w:rsid w:val="00EB5A79"/>
    <w:pPr>
      <w:widowControl/>
      <w:spacing w:before="100" w:beforeAutospacing="1" w:after="100" w:afterAutospacing="1"/>
      <w:jc w:val="left"/>
    </w:pPr>
    <w:rPr>
      <w:rFonts w:ascii="宋体" w:hAnsi="宋体" w:cs="Arial Unicode MS"/>
      <w:kern w:val="0"/>
      <w:sz w:val="22"/>
      <w:szCs w:val="22"/>
    </w:rPr>
  </w:style>
  <w:style w:type="paragraph" w:customStyle="1" w:styleId="3CharCharCharCharChar">
    <w:name w:val="标题 3 + Char Char Char Char Char"/>
    <w:basedOn w:val="31"/>
    <w:next w:val="a2"/>
    <w:qFormat/>
    <w:rsid w:val="00EB5A79"/>
    <w:pPr>
      <w:keepNext/>
      <w:keepLines/>
      <w:tabs>
        <w:tab w:val="left" w:pos="525"/>
        <w:tab w:val="left" w:pos="1260"/>
      </w:tabs>
      <w:adjustRightInd/>
      <w:snapToGrid/>
      <w:spacing w:beforeLines="0" w:afterLines="0"/>
      <w:ind w:left="890" w:hanging="550"/>
      <w:jc w:val="both"/>
    </w:pPr>
    <w:rPr>
      <w:rFonts w:eastAsia="宋体" w:cs="宋体"/>
      <w:bCs/>
    </w:rPr>
  </w:style>
  <w:style w:type="paragraph" w:customStyle="1" w:styleId="2a">
    <w:name w:val="样式 标题 2 + 粉红"/>
    <w:basedOn w:val="21"/>
    <w:qFormat/>
    <w:rsid w:val="00EB5A79"/>
    <w:pPr>
      <w:keepNext/>
      <w:pBdr>
        <w:bottom w:val="none" w:sz="0" w:space="0" w:color="auto"/>
      </w:pBdr>
      <w:tabs>
        <w:tab w:val="left" w:pos="0"/>
      </w:tabs>
      <w:spacing w:beforeLines="25" w:after="120" w:line="560" w:lineRule="exact"/>
      <w:jc w:val="left"/>
    </w:pPr>
    <w:rPr>
      <w:rFonts w:ascii="Arial" w:hAnsi="Arial"/>
      <w:b/>
      <w:sz w:val="28"/>
      <w:szCs w:val="32"/>
    </w:rPr>
  </w:style>
  <w:style w:type="paragraph" w:customStyle="1" w:styleId="xl108">
    <w:name w:val="xl108"/>
    <w:basedOn w:val="a2"/>
    <w:qFormat/>
    <w:rsid w:val="00EB5A79"/>
    <w:pPr>
      <w:widowControl/>
      <w:shd w:val="clear" w:color="auto" w:fill="FFFF00"/>
      <w:spacing w:before="100" w:beforeAutospacing="1" w:after="100" w:afterAutospacing="1"/>
      <w:jc w:val="left"/>
    </w:pPr>
    <w:rPr>
      <w:rFonts w:ascii="宋体" w:hAnsi="宋体" w:cs="宋体"/>
      <w:kern w:val="0"/>
      <w:sz w:val="24"/>
    </w:rPr>
  </w:style>
  <w:style w:type="paragraph" w:customStyle="1" w:styleId="xl29">
    <w:name w:val="xl29"/>
    <w:basedOn w:val="a2"/>
    <w:qFormat/>
    <w:rsid w:val="00EB5A79"/>
    <w:pPr>
      <w:widowControl/>
      <w:pBdr>
        <w:left w:val="single" w:sz="4" w:space="0" w:color="auto"/>
        <w:bottom w:val="single" w:sz="4" w:space="0" w:color="auto"/>
        <w:right w:val="single" w:sz="4" w:space="0" w:color="auto"/>
      </w:pBdr>
      <w:spacing w:before="100" w:beforeAutospacing="1" w:after="100" w:afterAutospacing="1"/>
      <w:jc w:val="center"/>
    </w:pPr>
    <w:rPr>
      <w:rFonts w:ascii="Courier New" w:eastAsia="Arial Unicode MS" w:hAnsi="Courier New" w:cs="Courier New"/>
      <w:kern w:val="0"/>
      <w:sz w:val="22"/>
      <w:szCs w:val="22"/>
    </w:rPr>
  </w:style>
  <w:style w:type="paragraph" w:customStyle="1" w:styleId="1113">
    <w:name w:val="1.1.1标题3"/>
    <w:basedOn w:val="40"/>
    <w:qFormat/>
    <w:rsid w:val="00EB5A79"/>
    <w:pPr>
      <w:keepNext w:val="0"/>
      <w:keepLines w:val="0"/>
      <w:widowControl/>
      <w:tabs>
        <w:tab w:val="left" w:pos="822"/>
      </w:tabs>
      <w:spacing w:before="60" w:after="60" w:line="360" w:lineRule="auto"/>
      <w:ind w:left="839" w:hanging="737"/>
      <w:jc w:val="left"/>
    </w:pPr>
    <w:rPr>
      <w:rFonts w:ascii="Times New Roman" w:eastAsia="黑体" w:hAnsi="Times New Roman" w:cs="Times New Roman"/>
      <w:sz w:val="24"/>
    </w:rPr>
  </w:style>
  <w:style w:type="paragraph" w:customStyle="1" w:styleId="xl133">
    <w:name w:val="xl133"/>
    <w:basedOn w:val="a2"/>
    <w:qFormat/>
    <w:rsid w:val="00EB5A79"/>
    <w:pPr>
      <w:widowControl/>
      <w:pBdr>
        <w:left w:val="single" w:sz="8" w:space="0" w:color="auto"/>
        <w:bottom w:val="single" w:sz="8" w:space="0" w:color="auto"/>
        <w:right w:val="single" w:sz="8" w:space="0" w:color="auto"/>
      </w:pBdr>
      <w:shd w:val="clear" w:color="auto" w:fill="FFC000"/>
      <w:spacing w:before="100" w:beforeAutospacing="1" w:after="100" w:afterAutospacing="1"/>
      <w:jc w:val="center"/>
    </w:pPr>
    <w:rPr>
      <w:color w:val="FF0000"/>
      <w:kern w:val="0"/>
      <w:sz w:val="18"/>
      <w:szCs w:val="18"/>
    </w:rPr>
  </w:style>
  <w:style w:type="paragraph" w:customStyle="1" w:styleId="news">
    <w:name w:val="news"/>
    <w:basedOn w:val="a2"/>
    <w:qFormat/>
    <w:rsid w:val="00EB5A79"/>
    <w:pPr>
      <w:widowControl/>
      <w:spacing w:before="100" w:beforeAutospacing="1" w:after="100" w:afterAutospacing="1"/>
      <w:jc w:val="left"/>
    </w:pPr>
    <w:rPr>
      <w:rFonts w:ascii="宋体" w:hAnsi="宋体"/>
      <w:kern w:val="0"/>
      <w:sz w:val="22"/>
      <w:szCs w:val="22"/>
    </w:rPr>
  </w:style>
  <w:style w:type="paragraph" w:customStyle="1" w:styleId="xl132">
    <w:name w:val="xl132"/>
    <w:basedOn w:val="a2"/>
    <w:qFormat/>
    <w:rsid w:val="00EB5A79"/>
    <w:pPr>
      <w:widowControl/>
      <w:pBdr>
        <w:left w:val="single" w:sz="8" w:space="0" w:color="auto"/>
        <w:bottom w:val="single" w:sz="8" w:space="0" w:color="auto"/>
        <w:right w:val="single" w:sz="8" w:space="0" w:color="auto"/>
      </w:pBdr>
      <w:shd w:val="clear" w:color="auto" w:fill="FFC000"/>
      <w:spacing w:before="100" w:beforeAutospacing="1" w:after="100" w:afterAutospacing="1"/>
      <w:jc w:val="center"/>
    </w:pPr>
    <w:rPr>
      <w:kern w:val="0"/>
      <w:sz w:val="18"/>
      <w:szCs w:val="18"/>
    </w:rPr>
  </w:style>
  <w:style w:type="paragraph" w:customStyle="1" w:styleId="xl99">
    <w:name w:val="xl99"/>
    <w:basedOn w:val="a2"/>
    <w:qFormat/>
    <w:rsid w:val="00EB5A79"/>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afffff1">
    <w:name w:val="表中居中文字"/>
    <w:basedOn w:val="a2"/>
    <w:qFormat/>
    <w:rsid w:val="00EB5A79"/>
    <w:pPr>
      <w:widowControl/>
      <w:ind w:rightChars="-24" w:right="-58"/>
    </w:pPr>
    <w:rPr>
      <w:rFonts w:ascii="宋体" w:hAnsi="宋体" w:cs="Arial"/>
      <w:kern w:val="0"/>
      <w:sz w:val="24"/>
    </w:rPr>
  </w:style>
  <w:style w:type="paragraph" w:customStyle="1" w:styleId="afffff2">
    <w:name w:val="条文标题"/>
    <w:basedOn w:val="a2"/>
    <w:qFormat/>
    <w:rsid w:val="00EB5A79"/>
    <w:pPr>
      <w:tabs>
        <w:tab w:val="left" w:pos="1080"/>
      </w:tabs>
      <w:spacing w:before="720" w:after="120" w:line="280" w:lineRule="atLeast"/>
      <w:outlineLvl w:val="0"/>
    </w:pPr>
    <w:rPr>
      <w:rFonts w:eastAsia="黑体" w:hAnsi="Plotter"/>
      <w:b/>
      <w:bCs/>
      <w:sz w:val="24"/>
      <w:szCs w:val="20"/>
    </w:rPr>
  </w:style>
  <w:style w:type="paragraph" w:customStyle="1" w:styleId="xl117">
    <w:name w:val="xl117"/>
    <w:basedOn w:val="a2"/>
    <w:qFormat/>
    <w:rsid w:val="00EB5A79"/>
    <w:pPr>
      <w:widowControl/>
      <w:pBdr>
        <w:top w:val="single" w:sz="8" w:space="0" w:color="auto"/>
        <w:left w:val="single" w:sz="8" w:space="0" w:color="auto"/>
        <w:right w:val="single" w:sz="8" w:space="0" w:color="auto"/>
      </w:pBdr>
      <w:shd w:val="clear" w:color="auto" w:fill="FFFF00"/>
      <w:spacing w:before="100" w:beforeAutospacing="1" w:after="100" w:afterAutospacing="1"/>
      <w:jc w:val="center"/>
    </w:pPr>
    <w:rPr>
      <w:kern w:val="0"/>
      <w:sz w:val="18"/>
      <w:szCs w:val="18"/>
    </w:rPr>
  </w:style>
  <w:style w:type="paragraph" w:customStyle="1" w:styleId="DefaultText">
    <w:name w:val="Default Text"/>
    <w:basedOn w:val="a2"/>
    <w:qFormat/>
    <w:rsid w:val="00EB5A79"/>
    <w:pPr>
      <w:widowControl/>
      <w:overflowPunct w:val="0"/>
      <w:autoSpaceDE w:val="0"/>
      <w:autoSpaceDN w:val="0"/>
      <w:adjustRightInd w:val="0"/>
      <w:jc w:val="left"/>
    </w:pPr>
    <w:rPr>
      <w:rFonts w:ascii="MingLiU" w:eastAsia="MingLiU"/>
      <w:kern w:val="0"/>
      <w:sz w:val="24"/>
      <w:szCs w:val="20"/>
      <w:lang w:eastAsia="zh-TW"/>
    </w:rPr>
  </w:style>
  <w:style w:type="paragraph" w:customStyle="1" w:styleId="xl116">
    <w:name w:val="xl116"/>
    <w:basedOn w:val="a2"/>
    <w:qFormat/>
    <w:rsid w:val="00EB5A79"/>
    <w:pPr>
      <w:widowControl/>
      <w:pBdr>
        <w:bottom w:val="single" w:sz="8" w:space="0" w:color="auto"/>
        <w:right w:val="single" w:sz="8" w:space="0" w:color="auto"/>
      </w:pBdr>
      <w:shd w:val="clear" w:color="auto" w:fill="FFFF00"/>
      <w:spacing w:before="100" w:beforeAutospacing="1" w:after="100" w:afterAutospacing="1"/>
      <w:jc w:val="right"/>
    </w:pPr>
    <w:rPr>
      <w:kern w:val="0"/>
      <w:sz w:val="18"/>
      <w:szCs w:val="18"/>
    </w:rPr>
  </w:style>
  <w:style w:type="paragraph" w:customStyle="1" w:styleId="Afffff3">
    <w:name w:val="正文A"/>
    <w:qFormat/>
    <w:rsid w:val="00EB5A79"/>
    <w:pPr>
      <w:tabs>
        <w:tab w:val="left" w:pos="0"/>
      </w:tabs>
      <w:adjustRightInd w:val="0"/>
      <w:snapToGrid w:val="0"/>
      <w:spacing w:before="120" w:line="360" w:lineRule="auto"/>
      <w:ind w:firstLine="480"/>
      <w:jc w:val="both"/>
    </w:pPr>
    <w:rPr>
      <w:sz w:val="24"/>
    </w:rPr>
  </w:style>
  <w:style w:type="paragraph" w:customStyle="1" w:styleId="484815">
    <w:name w:val="样式 (中文) 黑体 三号 加粗 段前: 48 磅 段后: 48 磅 底端: (单实线 自动设置  1.5 磅 行..."/>
    <w:basedOn w:val="13"/>
    <w:qFormat/>
    <w:rsid w:val="00EB5A79"/>
    <w:pPr>
      <w:pBdr>
        <w:bottom w:val="single" w:sz="12" w:space="1" w:color="auto"/>
      </w:pBdr>
      <w:tabs>
        <w:tab w:val="right" w:leader="dot" w:pos="9652"/>
      </w:tabs>
      <w:spacing w:before="960" w:after="960" w:line="240" w:lineRule="auto"/>
    </w:pPr>
    <w:rPr>
      <w:rFonts w:eastAsia="黑体" w:cs="宋体"/>
      <w:b w:val="0"/>
      <w:bCs w:val="0"/>
      <w:caps/>
      <w:sz w:val="32"/>
      <w:szCs w:val="20"/>
    </w:rPr>
  </w:style>
  <w:style w:type="paragraph" w:customStyle="1" w:styleId="210">
    <w:name w:val="正文文本 21"/>
    <w:basedOn w:val="a2"/>
    <w:qFormat/>
    <w:rsid w:val="00EB5A79"/>
    <w:pPr>
      <w:adjustRightInd w:val="0"/>
      <w:spacing w:line="360" w:lineRule="atLeast"/>
      <w:ind w:firstLine="480"/>
    </w:pPr>
    <w:rPr>
      <w:rFonts w:ascii="宋体"/>
      <w:spacing w:val="5"/>
      <w:kern w:val="0"/>
      <w:sz w:val="24"/>
      <w:szCs w:val="20"/>
    </w:rPr>
  </w:style>
  <w:style w:type="paragraph" w:customStyle="1" w:styleId="Char2a">
    <w:name w:val="Char2"/>
    <w:basedOn w:val="a2"/>
    <w:qFormat/>
    <w:rsid w:val="00EB5A79"/>
    <w:pPr>
      <w:spacing w:line="360" w:lineRule="auto"/>
      <w:jc w:val="left"/>
    </w:pPr>
    <w:rPr>
      <w:rFonts w:ascii="宋体" w:hAnsi="宋体" w:cs="宋体"/>
      <w:sz w:val="24"/>
    </w:rPr>
  </w:style>
  <w:style w:type="paragraph" w:customStyle="1" w:styleId="xl85">
    <w:name w:val="xl85"/>
    <w:basedOn w:val="a2"/>
    <w:qFormat/>
    <w:rsid w:val="00EB5A7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afffff4">
    <w:name w:val="黑宋体"/>
    <w:basedOn w:val="40"/>
    <w:qFormat/>
    <w:rsid w:val="00EB5A79"/>
    <w:pPr>
      <w:tabs>
        <w:tab w:val="left" w:pos="720"/>
      </w:tabs>
      <w:snapToGrid w:val="0"/>
      <w:spacing w:before="0" w:after="0" w:line="360" w:lineRule="auto"/>
      <w:ind w:left="737" w:hanging="737"/>
      <w:outlineLvl w:val="9"/>
    </w:pPr>
    <w:rPr>
      <w:rFonts w:ascii="宋体" w:eastAsia="宋体" w:hAnsi="宋体" w:cs="Times New Roman"/>
      <w:b w:val="0"/>
      <w:color w:val="000000"/>
      <w:sz w:val="24"/>
    </w:rPr>
  </w:style>
  <w:style w:type="paragraph" w:customStyle="1" w:styleId="afffff5">
    <w:name w:val="大纲正文"/>
    <w:basedOn w:val="a2"/>
    <w:qFormat/>
    <w:rsid w:val="00EB5A79"/>
    <w:pPr>
      <w:autoSpaceDE w:val="0"/>
      <w:autoSpaceDN w:val="0"/>
      <w:adjustRightInd w:val="0"/>
      <w:spacing w:line="300" w:lineRule="auto"/>
      <w:ind w:firstLineChars="200" w:firstLine="200"/>
    </w:pPr>
    <w:rPr>
      <w:rFonts w:ascii="宋体"/>
      <w:color w:val="000000"/>
      <w:kern w:val="0"/>
      <w:sz w:val="24"/>
      <w:szCs w:val="28"/>
    </w:rPr>
  </w:style>
  <w:style w:type="paragraph" w:customStyle="1" w:styleId="xl129">
    <w:name w:val="xl129"/>
    <w:basedOn w:val="a2"/>
    <w:qFormat/>
    <w:rsid w:val="00EB5A79"/>
    <w:pPr>
      <w:widowControl/>
      <w:pBdr>
        <w:left w:val="single" w:sz="8" w:space="0" w:color="auto"/>
        <w:right w:val="single" w:sz="8" w:space="0" w:color="auto"/>
      </w:pBdr>
      <w:shd w:val="clear" w:color="auto" w:fill="FFC000"/>
      <w:spacing w:before="100" w:beforeAutospacing="1" w:after="100" w:afterAutospacing="1"/>
      <w:jc w:val="center"/>
    </w:pPr>
    <w:rPr>
      <w:kern w:val="0"/>
      <w:sz w:val="18"/>
      <w:szCs w:val="18"/>
    </w:rPr>
  </w:style>
  <w:style w:type="paragraph" w:customStyle="1" w:styleId="afffff6">
    <w:name w:val="表格样式（武华）"/>
    <w:basedOn w:val="af"/>
    <w:qFormat/>
    <w:rsid w:val="00EB5A79"/>
    <w:pPr>
      <w:adjustRightInd w:val="0"/>
      <w:snapToGrid w:val="0"/>
      <w:spacing w:after="0" w:line="340" w:lineRule="exact"/>
      <w:jc w:val="center"/>
    </w:pPr>
    <w:rPr>
      <w:rFonts w:ascii="宋体" w:eastAsiaTheme="minorEastAsia" w:hAnsi="宋体" w:cstheme="minorBidi"/>
      <w:kern w:val="20"/>
      <w:sz w:val="18"/>
      <w:szCs w:val="18"/>
    </w:rPr>
  </w:style>
  <w:style w:type="paragraph" w:customStyle="1" w:styleId="TOC1">
    <w:name w:val="TOC 标题1"/>
    <w:basedOn w:val="1"/>
    <w:next w:val="a2"/>
    <w:qFormat/>
    <w:rsid w:val="00EB5A79"/>
    <w:pPr>
      <w:pageBreakBefore w:val="0"/>
      <w:widowControl/>
      <w:numPr>
        <w:numId w:val="0"/>
      </w:numPr>
      <w:adjustRightInd/>
      <w:snapToGrid/>
      <w:spacing w:before="480" w:after="0" w:line="276" w:lineRule="auto"/>
      <w:jc w:val="left"/>
      <w:outlineLvl w:val="9"/>
    </w:pPr>
    <w:rPr>
      <w:rFonts w:ascii="Cambria" w:hAnsi="Cambria"/>
      <w:bCs/>
      <w:color w:val="365F91"/>
      <w:kern w:val="0"/>
      <w:sz w:val="28"/>
      <w:szCs w:val="28"/>
    </w:rPr>
  </w:style>
  <w:style w:type="paragraph" w:customStyle="1" w:styleId="afffff7">
    <w:name w:val=".."/>
    <w:basedOn w:val="a2"/>
    <w:next w:val="a2"/>
    <w:qFormat/>
    <w:rsid w:val="00EB5A79"/>
    <w:pPr>
      <w:autoSpaceDE w:val="0"/>
      <w:autoSpaceDN w:val="0"/>
      <w:adjustRightInd w:val="0"/>
      <w:jc w:val="left"/>
    </w:pPr>
    <w:rPr>
      <w:rFonts w:ascii="宋体"/>
      <w:kern w:val="0"/>
      <w:sz w:val="24"/>
    </w:rPr>
  </w:style>
  <w:style w:type="paragraph" w:customStyle="1" w:styleId="9261">
    <w:name w:val="样式 表格标题 + 宋体 首行缩进:  9.26 字符1"/>
    <w:basedOn w:val="a3"/>
    <w:qFormat/>
    <w:rsid w:val="00EB5A79"/>
    <w:pPr>
      <w:tabs>
        <w:tab w:val="left" w:pos="0"/>
        <w:tab w:val="left" w:pos="870"/>
      </w:tabs>
      <w:adjustRightInd w:val="0"/>
      <w:snapToGrid w:val="0"/>
      <w:spacing w:before="60" w:after="60" w:line="288" w:lineRule="auto"/>
      <w:ind w:firstLineChars="0" w:firstLine="0"/>
      <w:jc w:val="center"/>
    </w:pPr>
    <w:rPr>
      <w:rFonts w:ascii="宋体" w:hAnsi="宋体" w:cs="宋体"/>
      <w:b/>
      <w:bCs/>
      <w:kern w:val="28"/>
      <w:sz w:val="24"/>
    </w:rPr>
  </w:style>
  <w:style w:type="paragraph" w:customStyle="1" w:styleId="afffff8">
    <w:name w:val="文档一级标题"/>
    <w:basedOn w:val="a2"/>
    <w:qFormat/>
    <w:rsid w:val="00EB5A79"/>
    <w:rPr>
      <w:rFonts w:ascii="黑体" w:eastAsia="黑体" w:hAnsi="华文仿宋"/>
      <w:sz w:val="28"/>
      <w:szCs w:val="20"/>
    </w:rPr>
  </w:style>
  <w:style w:type="paragraph" w:customStyle="1" w:styleId="7815618">
    <w:name w:val="样式 幼圆 小四 段前: 7.8 磅 段后: 15.6 磅 行距: 固定值 18 磅"/>
    <w:basedOn w:val="a2"/>
    <w:qFormat/>
    <w:rsid w:val="00EB5A79"/>
    <w:pPr>
      <w:spacing w:before="156" w:after="312" w:line="360" w:lineRule="exact"/>
      <w:ind w:leftChars="771" w:left="1619"/>
    </w:pPr>
    <w:rPr>
      <w:rFonts w:ascii="幼圆" w:eastAsia="幼圆" w:cs="宋体"/>
      <w:sz w:val="24"/>
      <w:szCs w:val="20"/>
    </w:rPr>
  </w:style>
  <w:style w:type="paragraph" w:customStyle="1" w:styleId="CharCharCharCharCharCharCharCharCharChar1">
    <w:name w:val="Char Char Char Char Char Char Char Char Char Char1"/>
    <w:basedOn w:val="a2"/>
    <w:qFormat/>
    <w:rsid w:val="00EB5A79"/>
    <w:pPr>
      <w:spacing w:line="360" w:lineRule="auto"/>
      <w:ind w:firstLineChars="200" w:firstLine="200"/>
    </w:pPr>
    <w:rPr>
      <w:rFonts w:ascii="宋体" w:hAnsi="宋体" w:cs="宋体"/>
      <w:sz w:val="24"/>
    </w:rPr>
  </w:style>
  <w:style w:type="paragraph" w:customStyle="1" w:styleId="xl119">
    <w:name w:val="xl119"/>
    <w:basedOn w:val="a2"/>
    <w:qFormat/>
    <w:rsid w:val="00EB5A79"/>
    <w:pPr>
      <w:widowControl/>
      <w:pBdr>
        <w:left w:val="single" w:sz="8" w:space="0" w:color="auto"/>
        <w:right w:val="single" w:sz="8" w:space="0" w:color="auto"/>
      </w:pBdr>
      <w:shd w:val="clear" w:color="auto" w:fill="FFFF00"/>
      <w:spacing w:before="100" w:beforeAutospacing="1" w:after="100" w:afterAutospacing="1"/>
      <w:jc w:val="center"/>
    </w:pPr>
    <w:rPr>
      <w:kern w:val="0"/>
      <w:sz w:val="18"/>
      <w:szCs w:val="18"/>
    </w:rPr>
  </w:style>
  <w:style w:type="paragraph" w:customStyle="1" w:styleId="xl71">
    <w:name w:val="xl71"/>
    <w:basedOn w:val="a2"/>
    <w:qFormat/>
    <w:rsid w:val="00EB5A79"/>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CharChar1CharCharCharCharCharCharCharCharCharChar">
    <w:name w:val="Char Char1 Char Char Char Char Char Char Char Char Char Char"/>
    <w:basedOn w:val="a2"/>
    <w:qFormat/>
    <w:rsid w:val="00EB5A79"/>
    <w:pPr>
      <w:spacing w:line="360" w:lineRule="auto"/>
      <w:ind w:firstLineChars="200" w:firstLine="200"/>
    </w:pPr>
    <w:rPr>
      <w:rFonts w:ascii="宋体" w:hAnsi="宋体" w:cs="宋体"/>
      <w:sz w:val="24"/>
    </w:rPr>
  </w:style>
  <w:style w:type="paragraph" w:customStyle="1" w:styleId="240">
    <w:name w:val="样式2 武汉 标题4"/>
    <w:basedOn w:val="40"/>
    <w:next w:val="af"/>
    <w:qFormat/>
    <w:rsid w:val="00EB5A79"/>
    <w:pPr>
      <w:widowControl/>
      <w:tabs>
        <w:tab w:val="left" w:pos="1560"/>
      </w:tabs>
      <w:adjustRightInd w:val="0"/>
      <w:spacing w:line="440" w:lineRule="atLeast"/>
      <w:ind w:firstLineChars="200" w:firstLine="482"/>
      <w:jc w:val="left"/>
    </w:pPr>
    <w:rPr>
      <w:rFonts w:ascii="宋体" w:eastAsia="黑体" w:hAnsi="宋体" w:cs="Times New Roman"/>
      <w:b w:val="0"/>
      <w:bCs w:val="0"/>
      <w:color w:val="0000FF"/>
      <w:vertAlign w:val="superscript"/>
    </w:rPr>
  </w:style>
  <w:style w:type="paragraph" w:customStyle="1" w:styleId="xl42">
    <w:name w:val="xl42"/>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44Char24CharChar1CharCharCharCh">
    <w:name w:val="样式 标题 4款标题标题 4 Char2标题 4 Char Char1款标题 Char款标题 Char Char Ch..."/>
    <w:basedOn w:val="40"/>
    <w:qFormat/>
    <w:rsid w:val="00EB5A79"/>
    <w:pPr>
      <w:tabs>
        <w:tab w:val="left" w:pos="1560"/>
        <w:tab w:val="left" w:pos="2160"/>
      </w:tabs>
      <w:spacing w:before="120" w:after="120" w:line="288" w:lineRule="auto"/>
      <w:ind w:left="2160" w:hanging="420"/>
    </w:pPr>
    <w:rPr>
      <w:rFonts w:ascii="Times New Roman" w:eastAsia="宋体" w:hAnsi="Times New Roman" w:cs="Times New Roman"/>
      <w:sz w:val="24"/>
      <w:szCs w:val="21"/>
    </w:rPr>
  </w:style>
  <w:style w:type="paragraph" w:customStyle="1" w:styleId="xl28">
    <w:name w:val="xl28"/>
    <w:basedOn w:val="a2"/>
    <w:qFormat/>
    <w:rsid w:val="00EB5A79"/>
    <w:pPr>
      <w:widowControl/>
      <w:pBdr>
        <w:top w:val="single" w:sz="4" w:space="0" w:color="auto"/>
        <w:right w:val="single" w:sz="4" w:space="0" w:color="auto"/>
      </w:pBdr>
      <w:spacing w:before="100" w:beforeAutospacing="1" w:after="100" w:afterAutospacing="1"/>
      <w:jc w:val="center"/>
    </w:pPr>
    <w:rPr>
      <w:rFonts w:ascii="Arial Unicode MS" w:eastAsia="Arial Unicode MS" w:hAnsi="Arial Unicode MS"/>
      <w:kern w:val="0"/>
      <w:sz w:val="24"/>
    </w:rPr>
  </w:style>
  <w:style w:type="paragraph" w:customStyle="1" w:styleId="333050566">
    <w:name w:val="样式 样式 样式 标题 3标题 33 + 段前: 0.5 行 + 段前: 0.5 行 + 段前: 6 磅 段后: 6 磅"/>
    <w:basedOn w:val="3330505"/>
    <w:qFormat/>
    <w:rsid w:val="00EB5A79"/>
    <w:pPr>
      <w:ind w:firstLineChars="0" w:firstLine="0"/>
    </w:pPr>
    <w:rPr>
      <w:color w:val="auto"/>
    </w:rPr>
  </w:style>
  <w:style w:type="paragraph" w:customStyle="1" w:styleId="afffff9">
    <w:name w:val="我的小标题"/>
    <w:basedOn w:val="a2"/>
    <w:qFormat/>
    <w:rsid w:val="00EB5A79"/>
    <w:pPr>
      <w:widowControl/>
      <w:snapToGrid w:val="0"/>
      <w:spacing w:line="360" w:lineRule="auto"/>
      <w:ind w:firstLineChars="200" w:firstLine="480"/>
      <w:jc w:val="left"/>
    </w:pPr>
    <w:rPr>
      <w:rFonts w:ascii="宋体" w:cs="宋体"/>
      <w:b/>
      <w:bCs/>
      <w:kern w:val="0"/>
      <w:sz w:val="24"/>
    </w:rPr>
  </w:style>
  <w:style w:type="paragraph" w:customStyle="1" w:styleId="T0">
    <w:name w:val="T正文"/>
    <w:qFormat/>
    <w:rsid w:val="00EB5A79"/>
    <w:pPr>
      <w:widowControl w:val="0"/>
      <w:adjustRightInd w:val="0"/>
      <w:snapToGrid w:val="0"/>
      <w:spacing w:line="360" w:lineRule="auto"/>
      <w:ind w:firstLineChars="200" w:firstLine="200"/>
      <w:jc w:val="both"/>
    </w:pPr>
    <w:rPr>
      <w:rFonts w:eastAsia="仿宋_GB2312"/>
      <w:sz w:val="28"/>
    </w:rPr>
  </w:style>
  <w:style w:type="paragraph" w:customStyle="1" w:styleId="085">
    <w:name w:val="正文  首行缩进:  0.85 厘米"/>
    <w:basedOn w:val="a2"/>
    <w:qFormat/>
    <w:rsid w:val="00EB5A79"/>
    <w:pPr>
      <w:widowControl/>
      <w:snapToGrid w:val="0"/>
      <w:spacing w:line="360" w:lineRule="auto"/>
      <w:ind w:firstLine="482"/>
      <w:jc w:val="left"/>
    </w:pPr>
    <w:rPr>
      <w:rFonts w:ascii="宋体" w:cs="宋体"/>
      <w:kern w:val="0"/>
      <w:sz w:val="24"/>
      <w:szCs w:val="20"/>
    </w:rPr>
  </w:style>
  <w:style w:type="paragraph" w:customStyle="1" w:styleId="style15">
    <w:name w:val="style15"/>
    <w:basedOn w:val="a2"/>
    <w:qFormat/>
    <w:rsid w:val="00EB5A79"/>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xl68">
    <w:name w:val="xl68"/>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0">
    <w:name w:val="正文-第几条"/>
    <w:basedOn w:val="a2"/>
    <w:qFormat/>
    <w:rsid w:val="00EB5A79"/>
    <w:pPr>
      <w:spacing w:line="360" w:lineRule="auto"/>
    </w:pPr>
    <w:rPr>
      <w:b/>
      <w:sz w:val="24"/>
    </w:rPr>
  </w:style>
  <w:style w:type="paragraph" w:customStyle="1" w:styleId="afffffa">
    <w:name w:val="表格小五字"/>
    <w:basedOn w:val="a2"/>
    <w:next w:val="a2"/>
    <w:qFormat/>
    <w:rsid w:val="00EB5A79"/>
    <w:pPr>
      <w:spacing w:line="0" w:lineRule="atLeast"/>
      <w:ind w:leftChars="-35" w:left="-73" w:rightChars="-14" w:right="-29"/>
      <w:jc w:val="center"/>
    </w:pPr>
    <w:rPr>
      <w:kern w:val="0"/>
      <w:sz w:val="18"/>
      <w:szCs w:val="21"/>
    </w:rPr>
  </w:style>
  <w:style w:type="paragraph" w:customStyle="1" w:styleId="font9">
    <w:name w:val="font9"/>
    <w:basedOn w:val="a2"/>
    <w:qFormat/>
    <w:rsid w:val="00EB5A79"/>
    <w:pPr>
      <w:widowControl/>
      <w:spacing w:before="100" w:beforeAutospacing="1" w:after="100" w:afterAutospacing="1"/>
      <w:jc w:val="left"/>
    </w:pPr>
    <w:rPr>
      <w:rFonts w:eastAsia="Arial Unicode MS"/>
      <w:kern w:val="0"/>
      <w:sz w:val="22"/>
      <w:szCs w:val="22"/>
    </w:rPr>
  </w:style>
  <w:style w:type="paragraph" w:customStyle="1" w:styleId="afffffb">
    <w:name w:val="【表头】"/>
    <w:next w:val="a2"/>
    <w:qFormat/>
    <w:rsid w:val="00EB5A79"/>
    <w:pPr>
      <w:spacing w:before="100" w:beforeAutospacing="1" w:line="360" w:lineRule="exact"/>
      <w:jc w:val="center"/>
    </w:pPr>
    <w:rPr>
      <w:rFonts w:eastAsia="黑体"/>
      <w:bCs/>
      <w:color w:val="000000"/>
      <w:kern w:val="2"/>
      <w:sz w:val="24"/>
      <w:szCs w:val="24"/>
    </w:rPr>
  </w:style>
  <w:style w:type="paragraph" w:customStyle="1" w:styleId="4Char1">
    <w:name w:val="标题4 Char"/>
    <w:basedOn w:val="a2"/>
    <w:next w:val="afffd"/>
    <w:qFormat/>
    <w:rsid w:val="00EB5A79"/>
    <w:pPr>
      <w:tabs>
        <w:tab w:val="left" w:pos="0"/>
        <w:tab w:val="left" w:pos="720"/>
      </w:tabs>
      <w:spacing w:after="60" w:line="360" w:lineRule="auto"/>
      <w:ind w:left="720" w:hanging="720"/>
      <w:outlineLvl w:val="3"/>
    </w:pPr>
    <w:rPr>
      <w:b/>
      <w:sz w:val="24"/>
    </w:rPr>
  </w:style>
  <w:style w:type="paragraph" w:customStyle="1" w:styleId="afffffc">
    <w:name w:val="表格文字"/>
    <w:basedOn w:val="a2"/>
    <w:qFormat/>
    <w:rsid w:val="00EB5A79"/>
    <w:pPr>
      <w:adjustRightInd w:val="0"/>
      <w:snapToGrid w:val="0"/>
      <w:spacing w:line="400" w:lineRule="exact"/>
      <w:jc w:val="left"/>
    </w:pPr>
    <w:rPr>
      <w:kern w:val="0"/>
      <w:szCs w:val="20"/>
    </w:rPr>
  </w:style>
  <w:style w:type="paragraph" w:customStyle="1" w:styleId="afffffd">
    <w:name w:val="表格(居中小四)"/>
    <w:basedOn w:val="a2"/>
    <w:next w:val="a2"/>
    <w:qFormat/>
    <w:rsid w:val="00EB5A79"/>
    <w:pPr>
      <w:adjustRightInd w:val="0"/>
      <w:snapToGrid w:val="0"/>
      <w:spacing w:line="280" w:lineRule="exact"/>
      <w:jc w:val="center"/>
    </w:pPr>
    <w:rPr>
      <w:sz w:val="24"/>
      <w:szCs w:val="20"/>
    </w:rPr>
  </w:style>
  <w:style w:type="paragraph" w:customStyle="1" w:styleId="afffffe">
    <w:name w:val="五号"/>
    <w:basedOn w:val="a2"/>
    <w:qFormat/>
    <w:rsid w:val="00EB5A79"/>
  </w:style>
  <w:style w:type="paragraph" w:customStyle="1" w:styleId="xl90">
    <w:name w:val="xl90"/>
    <w:basedOn w:val="a2"/>
    <w:qFormat/>
    <w:rsid w:val="00EB5A79"/>
    <w:pPr>
      <w:widowControl/>
      <w:pBdr>
        <w:top w:val="single" w:sz="8" w:space="0" w:color="auto"/>
        <w:left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3">
    <w:name w:val="xl73"/>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3330505605">
    <w:name w:val="样式 样式 样式 标题 3标题 33 + 段前: 0.5 行 + 段前: 0.5 行 + 段前: 6 磅 段后: 0.5 行"/>
    <w:basedOn w:val="3330505"/>
    <w:qFormat/>
    <w:rsid w:val="00EB5A79"/>
  </w:style>
  <w:style w:type="paragraph" w:customStyle="1" w:styleId="affffff">
    <w:name w:val="文档二级标题"/>
    <w:basedOn w:val="a2"/>
    <w:qFormat/>
    <w:rsid w:val="00EB5A79"/>
    <w:rPr>
      <w:rFonts w:ascii="楷体_GB2312" w:eastAsia="楷体_GB2312" w:hAnsi="华文仿宋"/>
      <w:sz w:val="28"/>
      <w:szCs w:val="20"/>
    </w:rPr>
  </w:style>
  <w:style w:type="paragraph" w:customStyle="1" w:styleId="affffff0">
    <w:name w:val="表格文字(右)"/>
    <w:basedOn w:val="af"/>
    <w:qFormat/>
    <w:rsid w:val="00EB5A79"/>
    <w:pPr>
      <w:snapToGrid w:val="0"/>
      <w:spacing w:after="0" w:line="360" w:lineRule="auto"/>
      <w:ind w:right="113" w:firstLineChars="200" w:firstLine="480"/>
      <w:jc w:val="right"/>
    </w:pPr>
    <w:rPr>
      <w:rFonts w:ascii="宋体" w:eastAsiaTheme="minorEastAsia" w:hAnsi="宋体" w:cstheme="minorBidi"/>
      <w:sz w:val="24"/>
    </w:rPr>
  </w:style>
  <w:style w:type="paragraph" w:customStyle="1" w:styleId="xl94">
    <w:name w:val="xl94"/>
    <w:basedOn w:val="a2"/>
    <w:qFormat/>
    <w:rsid w:val="00EB5A79"/>
    <w:pPr>
      <w:widowControl/>
      <w:pBdr>
        <w:top w:val="single" w:sz="8"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20">
    <w:name w:val="样式 样式 宋体 小三 首行缩进:  2 字符 + 首行缩进:  2 字符"/>
    <w:basedOn w:val="a2"/>
    <w:qFormat/>
    <w:rsid w:val="00EB5A79"/>
    <w:pPr>
      <w:spacing w:line="360" w:lineRule="auto"/>
      <w:ind w:firstLineChars="200" w:firstLine="200"/>
    </w:pPr>
    <w:rPr>
      <w:rFonts w:ascii="宋体" w:hAnsi="宋体"/>
      <w:sz w:val="28"/>
      <w:szCs w:val="20"/>
    </w:rPr>
  </w:style>
  <w:style w:type="paragraph" w:customStyle="1" w:styleId="Char30">
    <w:name w:val="Char3"/>
    <w:basedOn w:val="a2"/>
    <w:qFormat/>
    <w:rsid w:val="00EB5A79"/>
    <w:pPr>
      <w:spacing w:line="360" w:lineRule="auto"/>
      <w:ind w:firstLineChars="200" w:firstLine="200"/>
    </w:pPr>
    <w:rPr>
      <w:sz w:val="24"/>
      <w:szCs w:val="20"/>
    </w:rPr>
  </w:style>
  <w:style w:type="paragraph" w:customStyle="1" w:styleId="xl139">
    <w:name w:val="xl139"/>
    <w:basedOn w:val="a2"/>
    <w:qFormat/>
    <w:rsid w:val="00EB5A79"/>
    <w:pPr>
      <w:widowControl/>
      <w:pBdr>
        <w:bottom w:val="single" w:sz="8" w:space="0" w:color="auto"/>
        <w:right w:val="single" w:sz="8" w:space="0" w:color="auto"/>
      </w:pBdr>
      <w:shd w:val="clear" w:color="auto" w:fill="FFC000"/>
      <w:spacing w:before="100" w:beforeAutospacing="1" w:after="100" w:afterAutospacing="1"/>
      <w:jc w:val="center"/>
    </w:pPr>
    <w:rPr>
      <w:kern w:val="0"/>
      <w:sz w:val="18"/>
      <w:szCs w:val="18"/>
    </w:rPr>
  </w:style>
  <w:style w:type="paragraph" w:customStyle="1" w:styleId="CharChar2Char">
    <w:name w:val="Char Char2 Char"/>
    <w:basedOn w:val="a2"/>
    <w:qFormat/>
    <w:rsid w:val="00EB5A79"/>
    <w:pPr>
      <w:spacing w:line="360" w:lineRule="auto"/>
      <w:ind w:firstLineChars="200" w:firstLine="200"/>
    </w:pPr>
    <w:rPr>
      <w:rFonts w:ascii="宋体" w:hAnsi="宋体" w:cs="宋体"/>
      <w:sz w:val="24"/>
    </w:rPr>
  </w:style>
  <w:style w:type="paragraph" w:customStyle="1" w:styleId="xl136">
    <w:name w:val="xl136"/>
    <w:basedOn w:val="a2"/>
    <w:qFormat/>
    <w:rsid w:val="00EB5A79"/>
    <w:pPr>
      <w:widowControl/>
      <w:pBdr>
        <w:top w:val="single" w:sz="8" w:space="0" w:color="auto"/>
        <w:bottom w:val="single" w:sz="8" w:space="0" w:color="auto"/>
        <w:right w:val="single" w:sz="8" w:space="0" w:color="auto"/>
      </w:pBdr>
      <w:shd w:val="clear" w:color="auto" w:fill="FFC000"/>
      <w:spacing w:before="100" w:beforeAutospacing="1" w:after="100" w:afterAutospacing="1"/>
      <w:jc w:val="center"/>
    </w:pPr>
    <w:rPr>
      <w:rFonts w:ascii="宋体" w:hAnsi="宋体" w:cs="宋体"/>
      <w:kern w:val="0"/>
      <w:sz w:val="18"/>
      <w:szCs w:val="18"/>
    </w:rPr>
  </w:style>
  <w:style w:type="paragraph" w:customStyle="1" w:styleId="xl125">
    <w:name w:val="xl125"/>
    <w:basedOn w:val="a2"/>
    <w:qFormat/>
    <w:rsid w:val="00EB5A79"/>
    <w:pPr>
      <w:widowControl/>
      <w:pBdr>
        <w:bottom w:val="single" w:sz="8" w:space="0" w:color="auto"/>
        <w:right w:val="single" w:sz="8" w:space="0" w:color="auto"/>
      </w:pBdr>
      <w:shd w:val="clear" w:color="auto" w:fill="FFC000"/>
      <w:spacing w:before="100" w:beforeAutospacing="1" w:after="100" w:afterAutospacing="1"/>
      <w:jc w:val="left"/>
    </w:pPr>
    <w:rPr>
      <w:kern w:val="0"/>
      <w:sz w:val="20"/>
      <w:szCs w:val="20"/>
    </w:rPr>
  </w:style>
  <w:style w:type="paragraph" w:customStyle="1" w:styleId="a0">
    <w:name w:val="符号箭头"/>
    <w:basedOn w:val="a2"/>
    <w:qFormat/>
    <w:rsid w:val="00EB5A79"/>
    <w:pPr>
      <w:numPr>
        <w:numId w:val="6"/>
      </w:numPr>
      <w:spacing w:line="360" w:lineRule="auto"/>
      <w:ind w:firstLineChars="200" w:firstLine="200"/>
    </w:pPr>
    <w:rPr>
      <w:rFonts w:hAnsi="华文仿宋"/>
      <w:sz w:val="24"/>
    </w:rPr>
  </w:style>
  <w:style w:type="paragraph" w:customStyle="1" w:styleId="font10">
    <w:name w:val="font10"/>
    <w:basedOn w:val="a2"/>
    <w:qFormat/>
    <w:rsid w:val="00EB5A79"/>
    <w:pPr>
      <w:widowControl/>
      <w:spacing w:before="100" w:beforeAutospacing="1" w:after="100" w:afterAutospacing="1"/>
      <w:jc w:val="left"/>
    </w:pPr>
    <w:rPr>
      <w:rFonts w:ascii="宋体" w:hAnsi="宋体" w:cs="Arial Unicode MS"/>
      <w:kern w:val="0"/>
      <w:sz w:val="22"/>
      <w:szCs w:val="22"/>
    </w:rPr>
  </w:style>
  <w:style w:type="paragraph" w:customStyle="1" w:styleId="xl87">
    <w:name w:val="xl87"/>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font0">
    <w:name w:val="font0"/>
    <w:basedOn w:val="a2"/>
    <w:qFormat/>
    <w:rsid w:val="00EB5A79"/>
    <w:pPr>
      <w:widowControl/>
      <w:spacing w:before="100" w:beforeAutospacing="1" w:after="100" w:afterAutospacing="1"/>
      <w:jc w:val="left"/>
    </w:pPr>
    <w:rPr>
      <w:rFonts w:eastAsia="Arial Unicode MS"/>
      <w:kern w:val="0"/>
      <w:sz w:val="24"/>
    </w:rPr>
  </w:style>
  <w:style w:type="paragraph" w:customStyle="1" w:styleId="affffff1">
    <w:name w:val="表格正文"/>
    <w:basedOn w:val="a2"/>
    <w:qFormat/>
    <w:rsid w:val="00EB5A79"/>
    <w:pPr>
      <w:spacing w:line="360" w:lineRule="exact"/>
      <w:jc w:val="center"/>
    </w:pPr>
    <w:rPr>
      <w:rFonts w:ascii="Arial" w:hAnsi="Arial"/>
      <w:color w:val="000000"/>
      <w:szCs w:val="20"/>
    </w:rPr>
  </w:style>
  <w:style w:type="paragraph" w:customStyle="1" w:styleId="420">
    <w:name w:val="样式 标题 4 + 首行缩进:  2 字符"/>
    <w:basedOn w:val="40"/>
    <w:qFormat/>
    <w:rsid w:val="00EB5A79"/>
    <w:pPr>
      <w:tabs>
        <w:tab w:val="left" w:pos="720"/>
      </w:tabs>
      <w:adjustRightInd w:val="0"/>
      <w:snapToGrid w:val="0"/>
      <w:spacing w:before="100" w:beforeAutospacing="1" w:after="0" w:line="360" w:lineRule="auto"/>
      <w:ind w:left="737" w:firstLineChars="200" w:firstLine="561"/>
    </w:pPr>
    <w:rPr>
      <w:rFonts w:ascii="Arial" w:eastAsia="黑体" w:hAnsi="Arial" w:cs="Times New Roman"/>
      <w:b w:val="0"/>
      <w:i/>
      <w:iCs/>
      <w:sz w:val="24"/>
      <w:szCs w:val="20"/>
    </w:rPr>
  </w:style>
  <w:style w:type="paragraph" w:customStyle="1" w:styleId="xl130">
    <w:name w:val="xl130"/>
    <w:basedOn w:val="a2"/>
    <w:qFormat/>
    <w:rsid w:val="00EB5A79"/>
    <w:pPr>
      <w:widowControl/>
      <w:pBdr>
        <w:left w:val="single" w:sz="8" w:space="0" w:color="auto"/>
        <w:right w:val="single" w:sz="8" w:space="0" w:color="auto"/>
      </w:pBdr>
      <w:shd w:val="clear" w:color="auto" w:fill="FFC000"/>
      <w:spacing w:before="100" w:beforeAutospacing="1" w:after="100" w:afterAutospacing="1"/>
      <w:jc w:val="center"/>
    </w:pPr>
    <w:rPr>
      <w:color w:val="FF0000"/>
      <w:kern w:val="0"/>
      <w:sz w:val="18"/>
      <w:szCs w:val="18"/>
    </w:rPr>
  </w:style>
  <w:style w:type="paragraph" w:customStyle="1" w:styleId="affffff2">
    <w:name w:val="样式 题注 + 小四"/>
    <w:basedOn w:val="aa"/>
    <w:qFormat/>
    <w:rsid w:val="00EB5A79"/>
    <w:pPr>
      <w:keepNext/>
      <w:spacing w:before="0" w:after="0" w:line="360" w:lineRule="auto"/>
    </w:pPr>
    <w:rPr>
      <w:rFonts w:ascii="Times New Roman" w:eastAsia="宋体" w:hAnsi="Times New Roman"/>
      <w:b/>
      <w:sz w:val="24"/>
    </w:rPr>
  </w:style>
  <w:style w:type="paragraph" w:customStyle="1" w:styleId="2b">
    <w:name w:val="样式 首行缩进:  2 字符"/>
    <w:basedOn w:val="a2"/>
    <w:qFormat/>
    <w:rsid w:val="00EB5A79"/>
    <w:pPr>
      <w:spacing w:line="360" w:lineRule="auto"/>
      <w:ind w:firstLineChars="200" w:firstLine="480"/>
      <w:jc w:val="left"/>
    </w:pPr>
    <w:rPr>
      <w:rFonts w:ascii="Arial" w:hAnsi="Arial" w:cs="宋体"/>
      <w:sz w:val="24"/>
      <w:szCs w:val="20"/>
    </w:rPr>
  </w:style>
  <w:style w:type="paragraph" w:customStyle="1" w:styleId="xl131">
    <w:name w:val="xl131"/>
    <w:basedOn w:val="a2"/>
    <w:qFormat/>
    <w:rsid w:val="00EB5A79"/>
    <w:pPr>
      <w:widowControl/>
      <w:pBdr>
        <w:bottom w:val="single" w:sz="8" w:space="0" w:color="auto"/>
        <w:right w:val="single" w:sz="8" w:space="0" w:color="auto"/>
      </w:pBdr>
      <w:shd w:val="clear" w:color="auto" w:fill="FFC000"/>
      <w:spacing w:before="100" w:beforeAutospacing="1" w:after="100" w:afterAutospacing="1"/>
      <w:jc w:val="right"/>
    </w:pPr>
    <w:rPr>
      <w:color w:val="FF0000"/>
      <w:kern w:val="0"/>
      <w:sz w:val="18"/>
      <w:szCs w:val="18"/>
    </w:rPr>
  </w:style>
  <w:style w:type="paragraph" w:customStyle="1" w:styleId="152">
    <w:name w:val="样式 小四 加粗 左 行距: 1.5 倍行距 首行缩进:  2 字符"/>
    <w:basedOn w:val="a2"/>
    <w:qFormat/>
    <w:rsid w:val="00EB5A79"/>
    <w:pPr>
      <w:spacing w:beforeLines="50" w:line="312" w:lineRule="auto"/>
      <w:ind w:firstLineChars="200" w:firstLine="200"/>
      <w:jc w:val="left"/>
    </w:pPr>
    <w:rPr>
      <w:rFonts w:cs="宋体"/>
      <w:b/>
      <w:bCs/>
      <w:sz w:val="24"/>
      <w:szCs w:val="20"/>
    </w:rPr>
  </w:style>
  <w:style w:type="paragraph" w:customStyle="1" w:styleId="Affffff3">
    <w:name w:val="表名A"/>
    <w:basedOn w:val="a2"/>
    <w:qFormat/>
    <w:rsid w:val="00EB5A79"/>
    <w:pPr>
      <w:widowControl/>
      <w:tabs>
        <w:tab w:val="left" w:pos="0"/>
      </w:tabs>
      <w:adjustRightInd w:val="0"/>
      <w:snapToGrid w:val="0"/>
      <w:spacing w:beforeLines="80"/>
      <w:jc w:val="center"/>
    </w:pPr>
    <w:rPr>
      <w:b/>
      <w:kern w:val="0"/>
      <w:szCs w:val="20"/>
    </w:rPr>
  </w:style>
  <w:style w:type="paragraph" w:customStyle="1" w:styleId="affffff4">
    <w:name w:val="正文（首行缩近两字）"/>
    <w:basedOn w:val="a2"/>
    <w:next w:val="a2"/>
    <w:qFormat/>
    <w:rsid w:val="00EB5A79"/>
    <w:pPr>
      <w:ind w:firstLineChars="200" w:firstLine="420"/>
    </w:pPr>
  </w:style>
  <w:style w:type="paragraph" w:customStyle="1" w:styleId="-2">
    <w:name w:val="宏福正文-2"/>
    <w:basedOn w:val="aff"/>
    <w:qFormat/>
    <w:rsid w:val="00EB5A79"/>
    <w:pPr>
      <w:snapToGrid w:val="0"/>
      <w:spacing w:before="240" w:after="0" w:line="400" w:lineRule="atLeast"/>
      <w:ind w:firstLineChars="0" w:firstLine="567"/>
    </w:pPr>
    <w:rPr>
      <w:sz w:val="28"/>
      <w:szCs w:val="20"/>
    </w:rPr>
  </w:style>
  <w:style w:type="paragraph" w:customStyle="1" w:styleId="xl43">
    <w:name w:val="xl43"/>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101">
    <w:name w:val="xl101"/>
    <w:basedOn w:val="a2"/>
    <w:qFormat/>
    <w:rsid w:val="00EB5A79"/>
    <w:pPr>
      <w:widowControl/>
      <w:pBdr>
        <w:top w:val="single" w:sz="8" w:space="0" w:color="auto"/>
        <w:left w:val="single" w:sz="8" w:space="0" w:color="auto"/>
        <w:right w:val="single" w:sz="8" w:space="0" w:color="auto"/>
      </w:pBdr>
      <w:spacing w:before="100" w:beforeAutospacing="1" w:after="100" w:afterAutospacing="1"/>
      <w:jc w:val="center"/>
    </w:pPr>
    <w:rPr>
      <w:kern w:val="0"/>
      <w:sz w:val="18"/>
      <w:szCs w:val="18"/>
    </w:rPr>
  </w:style>
  <w:style w:type="paragraph" w:customStyle="1" w:styleId="affffff5">
    <w:name w:val="段标"/>
    <w:basedOn w:val="a2"/>
    <w:qFormat/>
    <w:rsid w:val="00EB5A79"/>
    <w:pPr>
      <w:widowControl/>
      <w:adjustRightInd w:val="0"/>
      <w:spacing w:line="360" w:lineRule="auto"/>
      <w:jc w:val="left"/>
    </w:pPr>
    <w:rPr>
      <w:kern w:val="0"/>
      <w:sz w:val="28"/>
      <w:szCs w:val="20"/>
    </w:rPr>
  </w:style>
  <w:style w:type="paragraph" w:customStyle="1" w:styleId="ParaCharCharChar">
    <w:name w:val="默认段落字体 Para Char Char Char"/>
    <w:basedOn w:val="a2"/>
    <w:next w:val="a2"/>
    <w:qFormat/>
    <w:rsid w:val="00EB5A79"/>
    <w:pPr>
      <w:jc w:val="left"/>
    </w:pPr>
  </w:style>
  <w:style w:type="paragraph" w:customStyle="1" w:styleId="affffff6">
    <w:name w:val="表格文字居中"/>
    <w:basedOn w:val="a2"/>
    <w:qFormat/>
    <w:rsid w:val="00EB5A79"/>
    <w:pPr>
      <w:widowControl/>
      <w:adjustRightInd w:val="0"/>
      <w:ind w:rightChars="-11" w:right="-31"/>
      <w:jc w:val="center"/>
    </w:pPr>
    <w:rPr>
      <w:rFonts w:ascii="宋体" w:hAnsi="宋体"/>
      <w:sz w:val="24"/>
      <w:szCs w:val="20"/>
    </w:rPr>
  </w:style>
  <w:style w:type="paragraph" w:customStyle="1" w:styleId="xl36">
    <w:name w:val="xl36"/>
    <w:basedOn w:val="a2"/>
    <w:qFormat/>
    <w:rsid w:val="00EB5A79"/>
    <w:pPr>
      <w:widowControl/>
      <w:spacing w:before="100" w:beforeAutospacing="1" w:after="100" w:afterAutospacing="1"/>
      <w:jc w:val="center"/>
    </w:pPr>
    <w:rPr>
      <w:rFonts w:ascii="宋体" w:hAnsi="宋体"/>
      <w:kern w:val="0"/>
      <w:sz w:val="24"/>
    </w:rPr>
  </w:style>
  <w:style w:type="paragraph" w:customStyle="1" w:styleId="xl138">
    <w:name w:val="xl138"/>
    <w:basedOn w:val="a2"/>
    <w:qFormat/>
    <w:rsid w:val="00EB5A79"/>
    <w:pPr>
      <w:widowControl/>
      <w:pBdr>
        <w:bottom w:val="single" w:sz="8" w:space="0" w:color="auto"/>
        <w:right w:val="single" w:sz="8" w:space="0" w:color="auto"/>
      </w:pBdr>
      <w:shd w:val="clear" w:color="auto" w:fill="FFC000"/>
      <w:spacing w:before="100" w:beforeAutospacing="1" w:after="100" w:afterAutospacing="1"/>
      <w:jc w:val="center"/>
    </w:pPr>
    <w:rPr>
      <w:color w:val="FF0000"/>
      <w:kern w:val="0"/>
      <w:sz w:val="18"/>
      <w:szCs w:val="18"/>
    </w:rPr>
  </w:style>
  <w:style w:type="paragraph" w:customStyle="1" w:styleId="style4">
    <w:name w:val="style4"/>
    <w:basedOn w:val="a2"/>
    <w:qFormat/>
    <w:rsid w:val="00EB5A79"/>
    <w:pPr>
      <w:widowControl/>
      <w:spacing w:before="100" w:beforeAutospacing="1" w:after="100" w:afterAutospacing="1"/>
      <w:jc w:val="left"/>
    </w:pPr>
    <w:rPr>
      <w:rFonts w:ascii="宋体" w:hAnsi="宋体"/>
      <w:b/>
      <w:bCs/>
      <w:color w:val="000000"/>
      <w:kern w:val="0"/>
      <w:sz w:val="24"/>
    </w:rPr>
  </w:style>
  <w:style w:type="paragraph" w:customStyle="1" w:styleId="style2">
    <w:name w:val="style2"/>
    <w:basedOn w:val="a2"/>
    <w:qFormat/>
    <w:rsid w:val="00EB5A79"/>
    <w:pPr>
      <w:widowControl/>
      <w:spacing w:before="100" w:beforeAutospacing="1" w:after="100" w:afterAutospacing="1"/>
      <w:jc w:val="left"/>
    </w:pPr>
    <w:rPr>
      <w:rFonts w:ascii="宋体" w:hAnsi="宋体"/>
      <w:kern w:val="0"/>
      <w:sz w:val="24"/>
      <w:szCs w:val="28"/>
    </w:rPr>
  </w:style>
  <w:style w:type="paragraph" w:customStyle="1" w:styleId="222">
    <w:name w:val="样式 样式 样式 首行缩进:  2 字符 + 首行缩进:  2 字符 + 首行缩进:  2 字符"/>
    <w:basedOn w:val="a2"/>
    <w:qFormat/>
    <w:rsid w:val="00EB5A79"/>
    <w:pPr>
      <w:spacing w:line="360" w:lineRule="auto"/>
      <w:ind w:firstLineChars="200" w:firstLine="200"/>
    </w:pPr>
    <w:rPr>
      <w:rFonts w:ascii="Arial" w:eastAsia="新宋体" w:hAnsi="Arial" w:cs="宋体"/>
      <w:sz w:val="24"/>
      <w:szCs w:val="20"/>
    </w:rPr>
  </w:style>
  <w:style w:type="paragraph" w:customStyle="1" w:styleId="affffff7">
    <w:name w:val="样式 表头 + (中文) 黑体"/>
    <w:basedOn w:val="a2"/>
    <w:qFormat/>
    <w:rsid w:val="00EB5A79"/>
    <w:pPr>
      <w:adjustRightInd w:val="0"/>
      <w:snapToGrid w:val="0"/>
      <w:jc w:val="center"/>
    </w:pPr>
    <w:rPr>
      <w:rFonts w:eastAsia="黑体"/>
      <w:bCs/>
      <w:spacing w:val="6"/>
      <w:position w:val="10"/>
      <w:sz w:val="24"/>
    </w:rPr>
  </w:style>
  <w:style w:type="paragraph" w:customStyle="1" w:styleId="Charfff6">
    <w:name w:val="注&amp;参考文献 Char"/>
    <w:basedOn w:val="a2"/>
    <w:next w:val="a2"/>
    <w:qFormat/>
    <w:rsid w:val="00EB5A79"/>
    <w:pPr>
      <w:adjustRightInd w:val="0"/>
      <w:snapToGrid w:val="0"/>
      <w:jc w:val="left"/>
    </w:pPr>
    <w:rPr>
      <w:kern w:val="0"/>
      <w:sz w:val="18"/>
      <w:szCs w:val="20"/>
    </w:rPr>
  </w:style>
  <w:style w:type="paragraph" w:customStyle="1" w:styleId="xl79">
    <w:name w:val="xl79"/>
    <w:basedOn w:val="a2"/>
    <w:qFormat/>
    <w:rsid w:val="00EB5A79"/>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c">
    <w:name w:val="表格文字2"/>
    <w:basedOn w:val="a2"/>
    <w:qFormat/>
    <w:rsid w:val="00EB5A79"/>
    <w:pPr>
      <w:tabs>
        <w:tab w:val="left" w:pos="277"/>
        <w:tab w:val="left" w:pos="600"/>
        <w:tab w:val="left" w:pos="780"/>
        <w:tab w:val="left" w:pos="2517"/>
      </w:tabs>
      <w:adjustRightInd w:val="0"/>
      <w:spacing w:before="60"/>
      <w:jc w:val="center"/>
    </w:pPr>
    <w:rPr>
      <w:kern w:val="0"/>
      <w:szCs w:val="21"/>
    </w:rPr>
  </w:style>
  <w:style w:type="paragraph" w:customStyle="1" w:styleId="affffff8">
    <w:name w:val="表头"/>
    <w:basedOn w:val="10"/>
    <w:qFormat/>
    <w:rsid w:val="00EB5A79"/>
    <w:pPr>
      <w:keepNext w:val="0"/>
      <w:keepLines w:val="0"/>
      <w:numPr>
        <w:numId w:val="0"/>
      </w:numPr>
      <w:adjustRightInd w:val="0"/>
      <w:snapToGrid/>
      <w:spacing w:beforeLines="30" w:afterLines="30" w:line="440" w:lineRule="exact"/>
      <w:jc w:val="center"/>
      <w:outlineLvl w:val="9"/>
    </w:pPr>
    <w:rPr>
      <w:rFonts w:eastAsia="黑体"/>
      <w:kern w:val="2"/>
      <w:sz w:val="24"/>
    </w:rPr>
  </w:style>
  <w:style w:type="paragraph" w:customStyle="1" w:styleId="xl123">
    <w:name w:val="xl123"/>
    <w:basedOn w:val="a2"/>
    <w:qFormat/>
    <w:rsid w:val="00EB5A79"/>
    <w:pPr>
      <w:widowControl/>
      <w:pBdr>
        <w:top w:val="single" w:sz="8" w:space="0" w:color="auto"/>
        <w:left w:val="single" w:sz="8" w:space="0" w:color="auto"/>
        <w:right w:val="single" w:sz="8" w:space="0" w:color="auto"/>
      </w:pBdr>
      <w:shd w:val="clear" w:color="auto" w:fill="FFC000"/>
      <w:spacing w:before="100" w:beforeAutospacing="1" w:after="100" w:afterAutospacing="1"/>
      <w:jc w:val="center"/>
    </w:pPr>
    <w:rPr>
      <w:color w:val="FF0000"/>
      <w:kern w:val="0"/>
      <w:sz w:val="18"/>
      <w:szCs w:val="18"/>
    </w:rPr>
  </w:style>
  <w:style w:type="paragraph" w:customStyle="1" w:styleId="affffff9">
    <w:name w:val="图表"/>
    <w:basedOn w:val="a2"/>
    <w:qFormat/>
    <w:rsid w:val="00EB5A79"/>
    <w:pPr>
      <w:autoSpaceDN w:val="0"/>
      <w:snapToGrid w:val="0"/>
      <w:jc w:val="center"/>
    </w:pPr>
    <w:rPr>
      <w:rFonts w:eastAsia="仿宋_GB2312"/>
      <w:spacing w:val="8"/>
      <w:kern w:val="0"/>
      <w:sz w:val="24"/>
    </w:rPr>
  </w:style>
  <w:style w:type="paragraph" w:customStyle="1" w:styleId="-1">
    <w:name w:val="君邦-标题1"/>
    <w:basedOn w:val="af1"/>
    <w:next w:val="a2"/>
    <w:qFormat/>
    <w:rsid w:val="00EB5A79"/>
    <w:pPr>
      <w:pageBreakBefore/>
      <w:widowControl/>
      <w:tabs>
        <w:tab w:val="left" w:pos="0"/>
        <w:tab w:val="left" w:pos="360"/>
        <w:tab w:val="left" w:pos="900"/>
      </w:tabs>
      <w:snapToGrid w:val="0"/>
      <w:spacing w:before="960" w:after="960"/>
      <w:jc w:val="center"/>
    </w:pPr>
    <w:rPr>
      <w:rFonts w:ascii="Times New Roman" w:hAnsi="Times New Roman"/>
      <w:bCs/>
      <w:sz w:val="24"/>
      <w:szCs w:val="24"/>
    </w:rPr>
  </w:style>
  <w:style w:type="paragraph" w:customStyle="1" w:styleId="xl111">
    <w:name w:val="xl111"/>
    <w:basedOn w:val="a2"/>
    <w:qFormat/>
    <w:rsid w:val="00EB5A79"/>
    <w:pPr>
      <w:widowControl/>
      <w:pBdr>
        <w:bottom w:val="single" w:sz="8" w:space="0" w:color="auto"/>
        <w:right w:val="single" w:sz="8" w:space="0" w:color="auto"/>
      </w:pBdr>
      <w:shd w:val="clear" w:color="auto" w:fill="FFFF00"/>
      <w:spacing w:before="100" w:beforeAutospacing="1" w:after="100" w:afterAutospacing="1"/>
      <w:jc w:val="left"/>
    </w:pPr>
    <w:rPr>
      <w:kern w:val="0"/>
      <w:sz w:val="20"/>
      <w:szCs w:val="20"/>
    </w:rPr>
  </w:style>
  <w:style w:type="paragraph" w:customStyle="1" w:styleId="xl84">
    <w:name w:val="xl84"/>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CharChar3">
    <w:name w:val="图表文字 Char Char"/>
    <w:basedOn w:val="a2"/>
    <w:qFormat/>
    <w:rsid w:val="00EB5A79"/>
    <w:pPr>
      <w:spacing w:line="0" w:lineRule="atLeast"/>
      <w:jc w:val="center"/>
    </w:pPr>
    <w:rPr>
      <w:rFonts w:ascii="楷体_GB2312" w:eastAsia="楷体_GB2312"/>
      <w:szCs w:val="21"/>
      <w:lang w:val="en-GB"/>
    </w:rPr>
  </w:style>
  <w:style w:type="paragraph" w:customStyle="1" w:styleId="xl128">
    <w:name w:val="xl128"/>
    <w:basedOn w:val="a2"/>
    <w:qFormat/>
    <w:rsid w:val="00EB5A79"/>
    <w:pPr>
      <w:widowControl/>
      <w:shd w:val="clear" w:color="auto" w:fill="FFC000"/>
      <w:spacing w:before="100" w:beforeAutospacing="1" w:after="100" w:afterAutospacing="1"/>
      <w:jc w:val="left"/>
    </w:pPr>
    <w:rPr>
      <w:rFonts w:ascii="宋体" w:hAnsi="宋体" w:cs="宋体"/>
      <w:kern w:val="0"/>
      <w:sz w:val="24"/>
    </w:rPr>
  </w:style>
  <w:style w:type="paragraph" w:customStyle="1" w:styleId="10255">
    <w:name w:val="表格外粗1内细0.25字体5号"/>
    <w:basedOn w:val="a2"/>
    <w:qFormat/>
    <w:rsid w:val="00EB5A79"/>
    <w:pPr>
      <w:adjustRightInd w:val="0"/>
      <w:snapToGrid w:val="0"/>
      <w:spacing w:line="0" w:lineRule="atLeast"/>
      <w:jc w:val="center"/>
    </w:pPr>
    <w:rPr>
      <w:rFonts w:ascii="宋体" w:hAnsi="宋体"/>
    </w:rPr>
  </w:style>
  <w:style w:type="paragraph" w:customStyle="1" w:styleId="affffffa">
    <w:name w:val="工艺正文"/>
    <w:basedOn w:val="a2"/>
    <w:qFormat/>
    <w:rsid w:val="00EB5A79"/>
    <w:pPr>
      <w:adjustRightInd w:val="0"/>
      <w:snapToGrid w:val="0"/>
      <w:spacing w:line="360" w:lineRule="auto"/>
      <w:ind w:firstLine="578"/>
    </w:pPr>
    <w:rPr>
      <w:rFonts w:ascii="宋体"/>
      <w:sz w:val="28"/>
      <w:szCs w:val="20"/>
    </w:rPr>
  </w:style>
  <w:style w:type="paragraph" w:customStyle="1" w:styleId="CharCharChar1CharCharCharCharCharCharCharCharCharChar1">
    <w:name w:val="Char Char Char1 Char Char Char Char Char Char Char Char Char Char1"/>
    <w:basedOn w:val="a2"/>
    <w:qFormat/>
    <w:rsid w:val="00EB5A79"/>
  </w:style>
  <w:style w:type="paragraph" w:customStyle="1" w:styleId="33118">
    <w:name w:val="样式 正文文本缩进 3正文文字缩进 3 + 首行缩进:  1.18 厘米"/>
    <w:basedOn w:val="a2"/>
    <w:qFormat/>
    <w:rsid w:val="00EB5A79"/>
    <w:pPr>
      <w:tabs>
        <w:tab w:val="left" w:pos="1620"/>
      </w:tabs>
      <w:adjustRightInd w:val="0"/>
      <w:snapToGrid w:val="0"/>
      <w:spacing w:before="40" w:after="40" w:line="276" w:lineRule="auto"/>
      <w:ind w:left="-37" w:firstLine="667"/>
    </w:pPr>
    <w:rPr>
      <w:rFonts w:ascii="Arial" w:hAnsi="Arial" w:cs="宋体"/>
      <w:color w:val="000000"/>
      <w:spacing w:val="6"/>
      <w:kern w:val="28"/>
      <w:sz w:val="24"/>
      <w:szCs w:val="20"/>
    </w:rPr>
  </w:style>
  <w:style w:type="paragraph" w:customStyle="1" w:styleId="CharCharCharCharCharCharCharCharCharChar">
    <w:name w:val="Char Char Char Char Char Char Char Char Char Char"/>
    <w:basedOn w:val="a2"/>
    <w:qFormat/>
    <w:rsid w:val="00EB5A79"/>
    <w:pPr>
      <w:widowControl/>
      <w:numPr>
        <w:numId w:val="7"/>
      </w:numPr>
      <w:spacing w:beforeLines="50" w:line="480" w:lineRule="exact"/>
      <w:jc w:val="left"/>
    </w:pPr>
    <w:rPr>
      <w:rFonts w:ascii="Verdana" w:eastAsia="仿宋_GB2312" w:hAnsi="Verdana"/>
      <w:kern w:val="0"/>
      <w:sz w:val="28"/>
      <w:szCs w:val="20"/>
      <w:lang w:eastAsia="en-US"/>
    </w:rPr>
  </w:style>
  <w:style w:type="paragraph" w:customStyle="1" w:styleId="1098">
    <w:name w:val="样式 正文文本缩进正文文字缩进正文文字缩进1 + 首行缩进:  0.98 厘米"/>
    <w:basedOn w:val="af0"/>
    <w:qFormat/>
    <w:rsid w:val="00EB5A79"/>
    <w:pPr>
      <w:snapToGrid w:val="0"/>
      <w:spacing w:after="0" w:line="460" w:lineRule="exact"/>
      <w:ind w:leftChars="0" w:left="0" w:firstLine="556"/>
    </w:pPr>
    <w:rPr>
      <w:rFonts w:ascii="楷体_GB2312" w:eastAsia="楷体_GB2312"/>
      <w:bCs/>
      <w:color w:val="000000"/>
      <w:kern w:val="0"/>
      <w:sz w:val="28"/>
      <w:szCs w:val="28"/>
    </w:rPr>
  </w:style>
  <w:style w:type="paragraph" w:customStyle="1" w:styleId="haydonli21">
    <w:name w:val="样式 haydonli + 首行缩进:  2 字符1"/>
    <w:basedOn w:val="haydonli"/>
    <w:qFormat/>
    <w:rsid w:val="00EB5A79"/>
    <w:pPr>
      <w:adjustRightInd w:val="0"/>
    </w:pPr>
    <w:rPr>
      <w:rFonts w:ascii="宋体" w:hAnsi="宋体"/>
    </w:rPr>
  </w:style>
  <w:style w:type="paragraph" w:customStyle="1" w:styleId="xl72">
    <w:name w:val="xl72"/>
    <w:basedOn w:val="a2"/>
    <w:qFormat/>
    <w:rsid w:val="00EB5A79"/>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GB231215">
    <w:name w:val="样式 仿宋_GB2312 四号 行距: 1.5 倍行距"/>
    <w:basedOn w:val="a2"/>
    <w:qFormat/>
    <w:rsid w:val="00EB5A79"/>
    <w:pPr>
      <w:spacing w:line="360" w:lineRule="auto"/>
      <w:ind w:firstLineChars="200" w:firstLine="560"/>
    </w:pPr>
    <w:rPr>
      <w:rFonts w:eastAsia="仿宋_GB2312"/>
      <w:sz w:val="28"/>
      <w:szCs w:val="20"/>
    </w:rPr>
  </w:style>
  <w:style w:type="paragraph" w:customStyle="1" w:styleId="CM11">
    <w:name w:val="CM11"/>
    <w:basedOn w:val="a2"/>
    <w:next w:val="a2"/>
    <w:qFormat/>
    <w:rsid w:val="00EB5A79"/>
    <w:pPr>
      <w:autoSpaceDE w:val="0"/>
      <w:autoSpaceDN w:val="0"/>
      <w:adjustRightInd w:val="0"/>
      <w:spacing w:line="480" w:lineRule="atLeast"/>
      <w:jc w:val="left"/>
    </w:pPr>
    <w:rPr>
      <w:rFonts w:ascii="黑体" w:eastAsia="黑体"/>
      <w:kern w:val="0"/>
      <w:sz w:val="24"/>
    </w:rPr>
  </w:style>
  <w:style w:type="paragraph" w:customStyle="1" w:styleId="xl93">
    <w:name w:val="xl93"/>
    <w:basedOn w:val="a2"/>
    <w:qFormat/>
    <w:rsid w:val="00EB5A79"/>
    <w:pPr>
      <w:widowControl/>
      <w:pBdr>
        <w:bottom w:val="single" w:sz="8" w:space="0" w:color="auto"/>
      </w:pBdr>
      <w:spacing w:before="100" w:beforeAutospacing="1" w:after="100" w:afterAutospacing="1"/>
      <w:jc w:val="left"/>
    </w:pPr>
    <w:rPr>
      <w:rFonts w:ascii="宋体" w:hAnsi="宋体" w:cs="宋体"/>
      <w:kern w:val="0"/>
      <w:sz w:val="24"/>
    </w:rPr>
  </w:style>
  <w:style w:type="paragraph" w:customStyle="1" w:styleId="affffffb">
    <w:name w:val="封面正文"/>
    <w:qFormat/>
    <w:rsid w:val="00EB5A79"/>
    <w:pPr>
      <w:jc w:val="both"/>
    </w:pPr>
  </w:style>
  <w:style w:type="paragraph" w:customStyle="1" w:styleId="38">
    <w:name w:val="君邦标题3"/>
    <w:basedOn w:val="a2"/>
    <w:qFormat/>
    <w:rsid w:val="00EB5A79"/>
  </w:style>
  <w:style w:type="paragraph" w:customStyle="1" w:styleId="xl74">
    <w:name w:val="xl74"/>
    <w:basedOn w:val="a2"/>
    <w:qFormat/>
    <w:rsid w:val="00EB5A79"/>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410662">
    <w:name w:val="样式 标题 4 + 华文中宋 倾斜 绿色 虚下划线 左 首行缩进:  1.06 厘米 段前: 6 磅 段后: 2...."/>
    <w:basedOn w:val="40"/>
    <w:qFormat/>
    <w:rsid w:val="00EB5A79"/>
    <w:pPr>
      <w:tabs>
        <w:tab w:val="left" w:pos="720"/>
      </w:tabs>
      <w:adjustRightInd w:val="0"/>
      <w:snapToGrid w:val="0"/>
      <w:spacing w:before="120" w:afterLines="10" w:line="240" w:lineRule="auto"/>
      <w:ind w:left="737" w:firstLine="601"/>
      <w:jc w:val="left"/>
    </w:pPr>
    <w:rPr>
      <w:rFonts w:ascii="华文中宋" w:eastAsia="华文中宋" w:hAnsi="Times New Roman" w:cs="宋体"/>
      <w:i/>
      <w:iCs/>
      <w:color w:val="008000"/>
      <w:spacing w:val="10"/>
      <w:kern w:val="28"/>
      <w:szCs w:val="20"/>
      <w:u w:val="dash"/>
    </w:rPr>
  </w:style>
  <w:style w:type="paragraph" w:customStyle="1" w:styleId="xl27">
    <w:name w:val="xl27"/>
    <w:basedOn w:val="a2"/>
    <w:qFormat/>
    <w:rsid w:val="00EB5A79"/>
    <w:pPr>
      <w:widowControl/>
      <w:pBdr>
        <w:top w:val="single" w:sz="12" w:space="0" w:color="auto"/>
        <w:left w:val="single" w:sz="4" w:space="0" w:color="auto"/>
        <w:bottom w:val="single" w:sz="4" w:space="0" w:color="auto"/>
        <w:right w:val="single" w:sz="4" w:space="0" w:color="auto"/>
      </w:pBdr>
      <w:shd w:val="clear" w:color="auto" w:fill="CCCCFF"/>
      <w:spacing w:before="100" w:beforeAutospacing="1" w:after="100" w:afterAutospacing="1"/>
      <w:jc w:val="center"/>
    </w:pPr>
    <w:rPr>
      <w:rFonts w:ascii="宋体" w:hAnsi="宋体"/>
      <w:kern w:val="0"/>
      <w:sz w:val="24"/>
    </w:rPr>
  </w:style>
  <w:style w:type="paragraph" w:customStyle="1" w:styleId="Char50">
    <w:name w:val="Char5"/>
    <w:basedOn w:val="a2"/>
    <w:qFormat/>
    <w:rsid w:val="00EB5A79"/>
    <w:pPr>
      <w:spacing w:line="360" w:lineRule="auto"/>
      <w:ind w:firstLineChars="200" w:firstLine="200"/>
    </w:pPr>
    <w:rPr>
      <w:rFonts w:ascii="宋体" w:hAnsi="宋体" w:cs="宋体"/>
      <w:sz w:val="24"/>
    </w:rPr>
  </w:style>
  <w:style w:type="paragraph" w:customStyle="1" w:styleId="haydonli22">
    <w:name w:val="样式 haydonli + 首行缩进:  2 字符2"/>
    <w:basedOn w:val="haydonli"/>
    <w:qFormat/>
    <w:rsid w:val="00EB5A79"/>
    <w:pPr>
      <w:adjustRightInd w:val="0"/>
    </w:pPr>
    <w:rPr>
      <w:rFonts w:ascii="宋体" w:hAnsi="宋体" w:cs="宋体"/>
    </w:rPr>
  </w:style>
  <w:style w:type="paragraph" w:customStyle="1" w:styleId="22CharCharCharCharChar2CharCharCharCharC1">
    <w:name w:val="样式 标题 2标题 2 Char Char Char Char Char标题 2 Char Char Char Char C...1"/>
    <w:basedOn w:val="21"/>
    <w:qFormat/>
    <w:rsid w:val="00EB5A79"/>
    <w:pPr>
      <w:keepNext/>
      <w:pBdr>
        <w:bottom w:val="none" w:sz="0" w:space="0" w:color="auto"/>
      </w:pBdr>
      <w:spacing w:beforeLines="50" w:afterLines="50"/>
      <w:jc w:val="left"/>
    </w:pPr>
    <w:rPr>
      <w:rFonts w:eastAsia="宋体"/>
      <w:bCs/>
      <w:szCs w:val="32"/>
    </w:rPr>
  </w:style>
  <w:style w:type="paragraph" w:customStyle="1" w:styleId="Default">
    <w:name w:val="Default"/>
    <w:qFormat/>
    <w:rsid w:val="00EB5A79"/>
    <w:pPr>
      <w:widowControl w:val="0"/>
      <w:autoSpaceDE w:val="0"/>
      <w:autoSpaceDN w:val="0"/>
      <w:adjustRightInd w:val="0"/>
    </w:pPr>
    <w:rPr>
      <w:rFonts w:ascii="宋体"/>
      <w:color w:val="000000"/>
      <w:sz w:val="24"/>
      <w:szCs w:val="24"/>
    </w:rPr>
  </w:style>
  <w:style w:type="paragraph" w:customStyle="1" w:styleId="Char60">
    <w:name w:val="Char6"/>
    <w:basedOn w:val="a2"/>
    <w:qFormat/>
    <w:rsid w:val="00EB5A79"/>
  </w:style>
  <w:style w:type="paragraph" w:customStyle="1" w:styleId="50">
    <w:name w:val="工艺题目5级"/>
    <w:basedOn w:val="affffffa"/>
    <w:qFormat/>
    <w:rsid w:val="00EB5A79"/>
    <w:pPr>
      <w:tabs>
        <w:tab w:val="left" w:pos="1260"/>
      </w:tabs>
      <w:ind w:left="1260" w:hanging="720"/>
    </w:pPr>
  </w:style>
  <w:style w:type="paragraph" w:customStyle="1" w:styleId="affffffc">
    <w:name w:val="表头样式"/>
    <w:basedOn w:val="a2"/>
    <w:next w:val="afff2"/>
    <w:qFormat/>
    <w:rsid w:val="00EB5A79"/>
    <w:pPr>
      <w:snapToGrid w:val="0"/>
      <w:jc w:val="center"/>
    </w:pPr>
    <w:rPr>
      <w:rFonts w:eastAsia="楷体_GB2312"/>
      <w:b/>
      <w:sz w:val="24"/>
    </w:rPr>
  </w:style>
  <w:style w:type="paragraph" w:customStyle="1" w:styleId="Char15">
    <w:name w:val="Char1"/>
    <w:basedOn w:val="a2"/>
    <w:qFormat/>
    <w:rsid w:val="00EB5A79"/>
  </w:style>
  <w:style w:type="paragraph" w:customStyle="1" w:styleId="xl25">
    <w:name w:val="xl25"/>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kern w:val="0"/>
      <w:sz w:val="24"/>
    </w:rPr>
  </w:style>
  <w:style w:type="paragraph" w:customStyle="1" w:styleId="CharChar3Char">
    <w:name w:val="Char Char3 Char"/>
    <w:basedOn w:val="a2"/>
    <w:qFormat/>
    <w:rsid w:val="00EB5A79"/>
    <w:pPr>
      <w:spacing w:line="360" w:lineRule="auto"/>
      <w:ind w:firstLineChars="200" w:firstLine="200"/>
    </w:pPr>
    <w:rPr>
      <w:rFonts w:ascii="宋体" w:hAnsi="宋体" w:cs="宋体"/>
      <w:sz w:val="24"/>
    </w:rPr>
  </w:style>
  <w:style w:type="paragraph" w:customStyle="1" w:styleId="2d">
    <w:name w:val="正文 + 首行缩进:  2 字符"/>
    <w:basedOn w:val="a2"/>
    <w:qFormat/>
    <w:rsid w:val="00EB5A79"/>
    <w:pPr>
      <w:spacing w:line="360" w:lineRule="auto"/>
      <w:ind w:firstLineChars="200" w:firstLine="480"/>
    </w:pPr>
    <w:rPr>
      <w:rFonts w:cs="宋体"/>
      <w:sz w:val="24"/>
      <w:szCs w:val="20"/>
    </w:rPr>
  </w:style>
  <w:style w:type="paragraph" w:customStyle="1" w:styleId="xl80">
    <w:name w:val="xl80"/>
    <w:basedOn w:val="a2"/>
    <w:qFormat/>
    <w:rsid w:val="00EB5A79"/>
    <w:pPr>
      <w:widowControl/>
      <w:pBdr>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affffffd">
    <w:name w:val="专栏题"/>
    <w:basedOn w:val="a2"/>
    <w:qFormat/>
    <w:rsid w:val="00EB5A79"/>
    <w:pPr>
      <w:adjustRightInd w:val="0"/>
      <w:spacing w:beforeLines="60" w:line="400" w:lineRule="exact"/>
      <w:ind w:left="3420" w:hanging="420"/>
      <w:jc w:val="center"/>
    </w:pPr>
    <w:rPr>
      <w:sz w:val="18"/>
      <w:szCs w:val="22"/>
    </w:rPr>
  </w:style>
  <w:style w:type="paragraph" w:customStyle="1" w:styleId="CharCharChar1CharCharCharChar">
    <w:name w:val="Char Char Char1 Char Char Char Char"/>
    <w:basedOn w:val="a2"/>
    <w:next w:val="a2"/>
    <w:qFormat/>
    <w:rsid w:val="00EB5A79"/>
    <w:pPr>
      <w:widowControl/>
      <w:spacing w:line="360" w:lineRule="auto"/>
      <w:ind w:firstLineChars="200" w:firstLine="200"/>
      <w:jc w:val="left"/>
    </w:pPr>
    <w:rPr>
      <w:rFonts w:ascii="宋体" w:hAnsi="宋体" w:cs="宋体"/>
      <w:kern w:val="0"/>
      <w:sz w:val="24"/>
      <w:szCs w:val="21"/>
    </w:rPr>
  </w:style>
  <w:style w:type="paragraph" w:customStyle="1" w:styleId="affffffe">
    <w:name w:val="表格表头"/>
    <w:basedOn w:val="40"/>
    <w:qFormat/>
    <w:rsid w:val="00EB5A79"/>
    <w:pPr>
      <w:keepNext w:val="0"/>
      <w:keepLines w:val="0"/>
      <w:widowControl/>
      <w:tabs>
        <w:tab w:val="left" w:pos="1560"/>
      </w:tabs>
      <w:spacing w:before="0" w:after="0" w:line="0" w:lineRule="atLeast"/>
      <w:ind w:firstLine="384"/>
      <w:jc w:val="left"/>
    </w:pPr>
    <w:rPr>
      <w:rFonts w:ascii="宋体" w:eastAsia="宋体" w:hAnsi="宋体" w:cs="Times New Roman"/>
      <w:b w:val="0"/>
      <w:spacing w:val="6"/>
      <w:sz w:val="18"/>
      <w:szCs w:val="18"/>
    </w:rPr>
  </w:style>
  <w:style w:type="paragraph" w:customStyle="1" w:styleId="Char31">
    <w:name w:val="Char31"/>
    <w:basedOn w:val="21"/>
    <w:qFormat/>
    <w:rsid w:val="00EB5A79"/>
    <w:pPr>
      <w:tabs>
        <w:tab w:val="left" w:pos="576"/>
      </w:tabs>
      <w:ind w:left="576" w:firstLineChars="200" w:firstLine="200"/>
    </w:pPr>
    <w:rPr>
      <w:rFonts w:ascii="黑体"/>
      <w:sz w:val="28"/>
    </w:rPr>
  </w:style>
  <w:style w:type="paragraph" w:customStyle="1" w:styleId="xl98">
    <w:name w:val="xl98"/>
    <w:basedOn w:val="a2"/>
    <w:qFormat/>
    <w:rsid w:val="00EB5A79"/>
    <w:pPr>
      <w:widowControl/>
      <w:pBdr>
        <w:top w:val="single" w:sz="4" w:space="0" w:color="auto"/>
        <w:bottom w:val="single" w:sz="4" w:space="0" w:color="auto"/>
      </w:pBdr>
      <w:spacing w:before="100" w:beforeAutospacing="1" w:after="100" w:afterAutospacing="1"/>
      <w:jc w:val="left"/>
    </w:pPr>
    <w:rPr>
      <w:rFonts w:ascii="宋体" w:hAnsi="宋体" w:cs="宋体"/>
      <w:color w:val="000000"/>
      <w:kern w:val="0"/>
      <w:sz w:val="24"/>
    </w:rPr>
  </w:style>
  <w:style w:type="paragraph" w:customStyle="1" w:styleId="xl118">
    <w:name w:val="xl118"/>
    <w:basedOn w:val="a2"/>
    <w:qFormat/>
    <w:rsid w:val="00EB5A79"/>
    <w:pPr>
      <w:widowControl/>
      <w:pBdr>
        <w:bottom w:val="single" w:sz="8" w:space="0" w:color="auto"/>
        <w:right w:val="single" w:sz="8" w:space="0" w:color="auto"/>
      </w:pBdr>
      <w:shd w:val="clear" w:color="auto" w:fill="FFFF00"/>
      <w:spacing w:before="100" w:beforeAutospacing="1" w:after="100" w:afterAutospacing="1"/>
      <w:jc w:val="right"/>
    </w:pPr>
    <w:rPr>
      <w:color w:val="000000"/>
      <w:kern w:val="0"/>
      <w:sz w:val="18"/>
      <w:szCs w:val="18"/>
    </w:rPr>
  </w:style>
  <w:style w:type="paragraph" w:customStyle="1" w:styleId="44">
    <w:name w:val="样式4"/>
    <w:basedOn w:val="31"/>
    <w:qFormat/>
    <w:rsid w:val="00EB5A79"/>
    <w:pPr>
      <w:keepNext/>
      <w:keepLines/>
      <w:tabs>
        <w:tab w:val="left" w:pos="3794"/>
      </w:tabs>
      <w:adjustRightInd/>
      <w:snapToGrid/>
      <w:spacing w:beforeLines="0" w:afterLines="0" w:line="240" w:lineRule="atLeast"/>
      <w:jc w:val="center"/>
    </w:pPr>
    <w:rPr>
      <w:rFonts w:ascii="宋体" w:eastAsia="宋体" w:hAnsi="宋体"/>
      <w:b w:val="0"/>
      <w:sz w:val="21"/>
      <w:szCs w:val="21"/>
    </w:rPr>
  </w:style>
  <w:style w:type="paragraph" w:customStyle="1" w:styleId="afffffff">
    <w:name w:val="样式 表内格式 + 黑色 两端对齐"/>
    <w:basedOn w:val="afff3"/>
    <w:qFormat/>
    <w:rsid w:val="00EB5A79"/>
    <w:pPr>
      <w:jc w:val="both"/>
    </w:pPr>
    <w:rPr>
      <w:rFonts w:cs="宋体"/>
      <w:color w:val="000000"/>
    </w:rPr>
  </w:style>
  <w:style w:type="paragraph" w:customStyle="1" w:styleId="tdbgmainall">
    <w:name w:val="tdbg_mainall"/>
    <w:basedOn w:val="a2"/>
    <w:qFormat/>
    <w:rsid w:val="00EB5A79"/>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afffffff0">
    <w:name w:val="条文"/>
    <w:basedOn w:val="a2"/>
    <w:qFormat/>
    <w:rsid w:val="00EB5A79"/>
    <w:pPr>
      <w:spacing w:line="460" w:lineRule="exact"/>
      <w:ind w:firstLineChars="200" w:firstLine="472"/>
    </w:pPr>
    <w:rPr>
      <w:spacing w:val="-2"/>
      <w:sz w:val="24"/>
      <w:szCs w:val="18"/>
    </w:rPr>
  </w:style>
  <w:style w:type="paragraph" w:customStyle="1" w:styleId="afffffff1">
    <w:name w:val="签署页标题"/>
    <w:basedOn w:val="a2"/>
    <w:qFormat/>
    <w:rsid w:val="00EB5A79"/>
    <w:pPr>
      <w:widowControl/>
      <w:spacing w:line="360" w:lineRule="auto"/>
      <w:ind w:firstLine="3600"/>
    </w:pPr>
    <w:rPr>
      <w:rFonts w:ascii="黑体" w:eastAsia="黑体"/>
      <w:b/>
      <w:bCs/>
      <w:sz w:val="28"/>
      <w:szCs w:val="16"/>
    </w:rPr>
  </w:style>
  <w:style w:type="paragraph" w:customStyle="1" w:styleId="XX">
    <w:name w:val="表X－X"/>
    <w:basedOn w:val="a2"/>
    <w:qFormat/>
    <w:rsid w:val="00EB5A79"/>
    <w:pPr>
      <w:jc w:val="center"/>
    </w:pPr>
    <w:rPr>
      <w:rFonts w:ascii="黑体" w:eastAsia="黑体" w:hAnsi="华文仿宋"/>
      <w:sz w:val="28"/>
    </w:rPr>
  </w:style>
  <w:style w:type="paragraph" w:customStyle="1" w:styleId="CharCharCharCharCharCharCharCharCharCharCharCharChar1CharCharCharCharCharCharCharCharCharCharCharCharCharCharCharCharCharCharCharCharCharCharCharChar">
    <w:name w:val="Char Char Char Char Char Char Char Char Char Char Char Char Char1 Char Char Char Char Char Char Char Char Char Char Char Char Char Char Char Char Char Char Char Char Char Char Char Char"/>
    <w:basedOn w:val="a2"/>
    <w:qFormat/>
    <w:rsid w:val="00EB5A79"/>
  </w:style>
  <w:style w:type="paragraph" w:customStyle="1" w:styleId="afffffff2">
    <w:name w:val="表格小五"/>
    <w:basedOn w:val="a2"/>
    <w:qFormat/>
    <w:rsid w:val="00EB5A79"/>
    <w:pPr>
      <w:adjustRightInd w:val="0"/>
      <w:snapToGrid w:val="0"/>
      <w:spacing w:line="320" w:lineRule="exact"/>
      <w:ind w:leftChars="-20" w:left="-42" w:rightChars="-20" w:right="-42"/>
      <w:jc w:val="center"/>
    </w:pPr>
    <w:rPr>
      <w:kern w:val="40"/>
      <w:szCs w:val="21"/>
    </w:rPr>
  </w:style>
  <w:style w:type="paragraph" w:customStyle="1" w:styleId="1a">
    <w:name w:val="表格文字1"/>
    <w:basedOn w:val="a2"/>
    <w:qFormat/>
    <w:rsid w:val="00EB5A79"/>
    <w:pPr>
      <w:tabs>
        <w:tab w:val="left" w:pos="0"/>
      </w:tabs>
      <w:autoSpaceDE w:val="0"/>
      <w:autoSpaceDN w:val="0"/>
      <w:adjustRightInd w:val="0"/>
      <w:spacing w:before="60"/>
      <w:ind w:left="57" w:right="57"/>
      <w:jc w:val="center"/>
    </w:pPr>
    <w:rPr>
      <w:rFonts w:ascii="宋体"/>
      <w:szCs w:val="20"/>
    </w:rPr>
  </w:style>
  <w:style w:type="paragraph" w:customStyle="1" w:styleId="gray">
    <w:name w:val="gray"/>
    <w:basedOn w:val="a2"/>
    <w:qFormat/>
    <w:rsid w:val="00EB5A79"/>
    <w:pPr>
      <w:widowControl/>
      <w:spacing w:before="100" w:beforeAutospacing="1" w:after="100" w:afterAutospacing="1" w:line="301" w:lineRule="atLeast"/>
      <w:jc w:val="left"/>
    </w:pPr>
    <w:rPr>
      <w:rFonts w:ascii="宋体" w:hAnsi="宋体"/>
      <w:color w:val="737373"/>
      <w:kern w:val="0"/>
      <w:sz w:val="20"/>
      <w:szCs w:val="20"/>
    </w:rPr>
  </w:style>
  <w:style w:type="paragraph" w:customStyle="1" w:styleId="xl134">
    <w:name w:val="xl134"/>
    <w:basedOn w:val="a2"/>
    <w:qFormat/>
    <w:rsid w:val="00EB5A79"/>
    <w:pPr>
      <w:widowControl/>
      <w:pBdr>
        <w:bottom w:val="single" w:sz="8" w:space="0" w:color="auto"/>
        <w:right w:val="single" w:sz="8" w:space="0" w:color="auto"/>
      </w:pBdr>
      <w:shd w:val="clear" w:color="auto" w:fill="FFC000"/>
      <w:spacing w:before="100" w:beforeAutospacing="1" w:after="100" w:afterAutospacing="1"/>
      <w:jc w:val="center"/>
    </w:pPr>
    <w:rPr>
      <w:color w:val="000000"/>
      <w:kern w:val="0"/>
      <w:sz w:val="18"/>
      <w:szCs w:val="18"/>
    </w:rPr>
  </w:style>
  <w:style w:type="paragraph" w:customStyle="1" w:styleId="afffffff3">
    <w:name w:val="表格标题"/>
    <w:basedOn w:val="a2"/>
    <w:qFormat/>
    <w:rsid w:val="00EB5A79"/>
    <w:pPr>
      <w:autoSpaceDE w:val="0"/>
      <w:autoSpaceDN w:val="0"/>
      <w:adjustRightInd w:val="0"/>
      <w:spacing w:beforeLines="50"/>
      <w:jc w:val="center"/>
    </w:pPr>
    <w:rPr>
      <w:rFonts w:ascii="黑体" w:eastAsia="黑体"/>
      <w:color w:val="000000"/>
      <w:kern w:val="0"/>
      <w:sz w:val="28"/>
      <w:szCs w:val="28"/>
    </w:rPr>
  </w:style>
  <w:style w:type="paragraph" w:customStyle="1" w:styleId="afffffff4">
    <w:name w:val="表格文字大"/>
    <w:basedOn w:val="a2"/>
    <w:qFormat/>
    <w:rsid w:val="00EB5A79"/>
    <w:pPr>
      <w:jc w:val="center"/>
    </w:pPr>
    <w:rPr>
      <w:sz w:val="28"/>
    </w:rPr>
  </w:style>
  <w:style w:type="paragraph" w:customStyle="1" w:styleId="39">
    <w:name w:val="3级标题"/>
    <w:basedOn w:val="a2"/>
    <w:qFormat/>
    <w:rsid w:val="00EB5A79"/>
    <w:pPr>
      <w:spacing w:before="300" w:line="460" w:lineRule="exact"/>
      <w:outlineLvl w:val="2"/>
    </w:pPr>
    <w:rPr>
      <w:rFonts w:ascii="Arial" w:hAnsi="Arial"/>
      <w:b/>
      <w:bCs/>
      <w:sz w:val="24"/>
      <w:szCs w:val="28"/>
    </w:rPr>
  </w:style>
  <w:style w:type="paragraph" w:customStyle="1" w:styleId="BAOGAO0">
    <w:name w:val="BAOGAO表头"/>
    <w:basedOn w:val="af1"/>
    <w:qFormat/>
    <w:rsid w:val="00EB5A79"/>
    <w:pPr>
      <w:snapToGrid w:val="0"/>
      <w:ind w:firstLineChars="400" w:firstLine="964"/>
    </w:pPr>
    <w:rPr>
      <w:rFonts w:cs="宋体"/>
      <w:b/>
      <w:color w:val="000000"/>
      <w:sz w:val="24"/>
      <w:szCs w:val="24"/>
    </w:rPr>
  </w:style>
  <w:style w:type="paragraph" w:customStyle="1" w:styleId="1b">
    <w:name w:val="正文 1"/>
    <w:basedOn w:val="a2"/>
    <w:qFormat/>
    <w:rsid w:val="00EB5A79"/>
    <w:pPr>
      <w:adjustRightInd w:val="0"/>
      <w:spacing w:line="480" w:lineRule="exact"/>
      <w:ind w:firstLine="567"/>
    </w:pPr>
    <w:rPr>
      <w:kern w:val="0"/>
      <w:sz w:val="28"/>
      <w:szCs w:val="20"/>
    </w:rPr>
  </w:style>
  <w:style w:type="paragraph" w:customStyle="1" w:styleId="xl77">
    <w:name w:val="xl77"/>
    <w:basedOn w:val="a2"/>
    <w:qFormat/>
    <w:rsid w:val="00EB5A79"/>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CharCharCharCharCharCharCharCharCharChar2">
    <w:name w:val="Char Char Char Char Char Char Char Char Char Char2"/>
    <w:basedOn w:val="a2"/>
    <w:qFormat/>
    <w:rsid w:val="00EB5A79"/>
    <w:pPr>
      <w:widowControl/>
      <w:jc w:val="left"/>
    </w:pPr>
    <w:rPr>
      <w:rFonts w:ascii="宋体" w:hAnsi="宋体" w:cs="宋体"/>
      <w:kern w:val="0"/>
      <w:sz w:val="24"/>
      <w:szCs w:val="20"/>
    </w:rPr>
  </w:style>
  <w:style w:type="paragraph" w:customStyle="1" w:styleId="xl76">
    <w:name w:val="xl76"/>
    <w:basedOn w:val="a2"/>
    <w:qFormat/>
    <w:rsid w:val="00EB5A79"/>
    <w:pPr>
      <w:widowControl/>
      <w:spacing w:before="100" w:after="100"/>
      <w:jc w:val="center"/>
    </w:pPr>
    <w:rPr>
      <w:rFonts w:ascii="Arial" w:hAnsi="Arial"/>
      <w:kern w:val="0"/>
      <w:sz w:val="28"/>
      <w:szCs w:val="20"/>
    </w:rPr>
  </w:style>
  <w:style w:type="paragraph" w:customStyle="1" w:styleId="1c">
    <w:name w:val="样式 第1级标题 + (中文) 宋体"/>
    <w:basedOn w:val="a2"/>
    <w:qFormat/>
    <w:rsid w:val="00EB5A79"/>
    <w:pPr>
      <w:keepNext/>
      <w:keepLines/>
      <w:tabs>
        <w:tab w:val="left" w:pos="432"/>
      </w:tabs>
      <w:spacing w:before="100" w:beforeAutospacing="1" w:after="100" w:afterAutospacing="1" w:line="560" w:lineRule="exact"/>
      <w:ind w:left="432" w:hanging="432"/>
      <w:jc w:val="center"/>
      <w:outlineLvl w:val="0"/>
    </w:pPr>
    <w:rPr>
      <w:b/>
      <w:bCs/>
      <w:kern w:val="44"/>
      <w:sz w:val="36"/>
      <w:szCs w:val="36"/>
    </w:rPr>
  </w:style>
  <w:style w:type="paragraph" w:customStyle="1" w:styleId="ParaCharCharCharCharCharCharCharCharCharChar">
    <w:name w:val="默认段落字体 Para Char Char Char Char Char Char Char Char Char Char"/>
    <w:basedOn w:val="31"/>
    <w:qFormat/>
    <w:rsid w:val="00EB5A79"/>
    <w:pPr>
      <w:keepNext/>
      <w:keepLines/>
      <w:tabs>
        <w:tab w:val="left" w:pos="360"/>
        <w:tab w:val="left" w:pos="900"/>
      </w:tabs>
      <w:adjustRightInd/>
      <w:spacing w:beforeLines="0" w:afterLines="0"/>
      <w:ind w:leftChars="-12" w:left="542" w:firstLineChars="200" w:firstLine="200"/>
    </w:pPr>
    <w:rPr>
      <w:b w:val="0"/>
      <w:color w:val="auto"/>
    </w:rPr>
  </w:style>
  <w:style w:type="paragraph" w:customStyle="1" w:styleId="afffffff5">
    <w:name w:val="环科院正文加粗"/>
    <w:basedOn w:val="affff2"/>
    <w:qFormat/>
    <w:rsid w:val="00EB5A79"/>
    <w:pPr>
      <w:ind w:leftChars="-67" w:left="-141"/>
    </w:pPr>
  </w:style>
  <w:style w:type="paragraph" w:customStyle="1" w:styleId="41111111Heading4Subsection4dash">
    <w:name w:val="样式 标题 4款标题1.1.1段款标题1.1.1.1四四级标题Heading4Subsection4 dash..."/>
    <w:basedOn w:val="40"/>
    <w:next w:val="afffd"/>
    <w:qFormat/>
    <w:rsid w:val="00EB5A79"/>
    <w:pPr>
      <w:keepNext w:val="0"/>
      <w:keepLines w:val="0"/>
      <w:widowControl/>
      <w:tabs>
        <w:tab w:val="left" w:pos="822"/>
      </w:tabs>
      <w:spacing w:before="60" w:after="60" w:line="360" w:lineRule="auto"/>
      <w:ind w:left="839" w:hanging="737"/>
      <w:jc w:val="left"/>
    </w:pPr>
    <w:rPr>
      <w:rFonts w:ascii="Times New Roman" w:eastAsia="宋体" w:hAnsi="Times New Roman" w:cs="Times New Roman"/>
      <w:bCs w:val="0"/>
      <w:sz w:val="24"/>
    </w:rPr>
  </w:style>
  <w:style w:type="paragraph" w:customStyle="1" w:styleId="afffffff6">
    <w:name w:val="图名"/>
    <w:basedOn w:val="a2"/>
    <w:qFormat/>
    <w:rsid w:val="00EB5A79"/>
    <w:pPr>
      <w:spacing w:beforeLines="20" w:line="440" w:lineRule="exact"/>
      <w:jc w:val="center"/>
    </w:pPr>
    <w:rPr>
      <w:b/>
      <w:bCs/>
      <w:kern w:val="0"/>
      <w:sz w:val="24"/>
    </w:rPr>
  </w:style>
  <w:style w:type="paragraph" w:customStyle="1" w:styleId="4alt4">
    <w:name w:val="!标题4(alt+4)"/>
    <w:basedOn w:val="a2"/>
    <w:qFormat/>
    <w:rsid w:val="00EB5A79"/>
    <w:pPr>
      <w:tabs>
        <w:tab w:val="left" w:pos="1825"/>
      </w:tabs>
      <w:spacing w:before="60" w:after="20" w:line="500" w:lineRule="exact"/>
      <w:outlineLvl w:val="3"/>
    </w:pPr>
    <w:rPr>
      <w:rFonts w:eastAsia="黑体"/>
      <w:sz w:val="24"/>
    </w:rPr>
  </w:style>
  <w:style w:type="paragraph" w:customStyle="1" w:styleId="1d">
    <w:name w:val="表1"/>
    <w:basedOn w:val="a2"/>
    <w:qFormat/>
    <w:rsid w:val="00EB5A79"/>
    <w:pPr>
      <w:adjustRightInd w:val="0"/>
      <w:spacing w:line="0" w:lineRule="atLeast"/>
      <w:jc w:val="center"/>
    </w:pPr>
    <w:rPr>
      <w:kern w:val="0"/>
      <w:sz w:val="28"/>
      <w:szCs w:val="20"/>
    </w:rPr>
  </w:style>
  <w:style w:type="paragraph" w:customStyle="1" w:styleId="1e">
    <w:name w:val="批注框文本1"/>
    <w:basedOn w:val="a2"/>
    <w:qFormat/>
    <w:rsid w:val="00EB5A79"/>
    <w:rPr>
      <w:rFonts w:ascii="Tahoma" w:hAnsi="Tahoma" w:cs="Tahoma"/>
      <w:sz w:val="16"/>
      <w:szCs w:val="16"/>
    </w:rPr>
  </w:style>
  <w:style w:type="paragraph" w:customStyle="1" w:styleId="afffffff7">
    <w:name w:val="质报书正文"/>
    <w:basedOn w:val="a2"/>
    <w:qFormat/>
    <w:rsid w:val="00EB5A79"/>
    <w:rPr>
      <w:kern w:val="0"/>
      <w:sz w:val="24"/>
    </w:rPr>
  </w:style>
  <w:style w:type="paragraph" w:customStyle="1" w:styleId="4">
    <w:name w:val="标题样式4"/>
    <w:basedOn w:val="a2"/>
    <w:next w:val="a2"/>
    <w:qFormat/>
    <w:rsid w:val="00EB5A79"/>
    <w:pPr>
      <w:numPr>
        <w:ilvl w:val="3"/>
        <w:numId w:val="5"/>
      </w:numPr>
      <w:tabs>
        <w:tab w:val="left" w:pos="720"/>
      </w:tabs>
      <w:spacing w:line="360" w:lineRule="auto"/>
      <w:ind w:left="720" w:hanging="720"/>
      <w:outlineLvl w:val="3"/>
    </w:pPr>
    <w:rPr>
      <w:sz w:val="24"/>
    </w:rPr>
  </w:style>
  <w:style w:type="paragraph" w:customStyle="1" w:styleId="afffffff8">
    <w:name w:val="图标题"/>
    <w:basedOn w:val="a2"/>
    <w:qFormat/>
    <w:rsid w:val="00EB5A79"/>
    <w:pPr>
      <w:adjustRightInd w:val="0"/>
      <w:spacing w:before="60" w:after="120" w:line="360" w:lineRule="auto"/>
      <w:jc w:val="center"/>
    </w:pPr>
    <w:rPr>
      <w:b/>
      <w:sz w:val="24"/>
      <w:szCs w:val="21"/>
    </w:rPr>
  </w:style>
  <w:style w:type="paragraph" w:customStyle="1" w:styleId="3">
    <w:name w:val="样式3"/>
    <w:basedOn w:val="31"/>
    <w:qFormat/>
    <w:rsid w:val="00EB5A79"/>
    <w:pPr>
      <w:keepNext/>
      <w:keepLines/>
      <w:numPr>
        <w:numId w:val="2"/>
      </w:numPr>
      <w:tabs>
        <w:tab w:val="left" w:pos="360"/>
      </w:tabs>
      <w:adjustRightInd/>
      <w:snapToGrid/>
      <w:spacing w:beforeLines="0" w:afterLines="0" w:line="240" w:lineRule="atLeast"/>
      <w:ind w:left="567" w:hanging="567"/>
      <w:jc w:val="both"/>
    </w:pPr>
    <w:rPr>
      <w:b w:val="0"/>
    </w:rPr>
  </w:style>
  <w:style w:type="paragraph" w:customStyle="1" w:styleId="afffffff9">
    <w:name w:val="图表文字"/>
    <w:basedOn w:val="a2"/>
    <w:qFormat/>
    <w:rsid w:val="00EB5A79"/>
    <w:pPr>
      <w:jc w:val="center"/>
    </w:pPr>
    <w:rPr>
      <w:rFonts w:ascii="Calibri" w:hAnsi="Calibri"/>
      <w:kern w:val="0"/>
      <w:sz w:val="18"/>
      <w:szCs w:val="21"/>
    </w:rPr>
  </w:style>
  <w:style w:type="paragraph" w:customStyle="1" w:styleId="aa0">
    <w:name w:val="aa正文"/>
    <w:basedOn w:val="a2"/>
    <w:qFormat/>
    <w:rsid w:val="00EB5A79"/>
    <w:pPr>
      <w:spacing w:line="360" w:lineRule="auto"/>
      <w:ind w:firstLineChars="200" w:firstLine="200"/>
    </w:pPr>
    <w:rPr>
      <w:sz w:val="24"/>
      <w:szCs w:val="20"/>
    </w:rPr>
  </w:style>
  <w:style w:type="paragraph" w:customStyle="1" w:styleId="001">
    <w:name w:val="正文001"/>
    <w:basedOn w:val="a2"/>
    <w:qFormat/>
    <w:rsid w:val="00EB5A79"/>
    <w:pPr>
      <w:spacing w:before="60" w:line="420" w:lineRule="exact"/>
      <w:ind w:firstLine="482"/>
    </w:pPr>
    <w:rPr>
      <w:sz w:val="24"/>
      <w:szCs w:val="20"/>
    </w:rPr>
  </w:style>
  <w:style w:type="paragraph" w:customStyle="1" w:styleId="CharChar4">
    <w:name w:val="君邦正文 Char Char"/>
    <w:basedOn w:val="a2"/>
    <w:qFormat/>
    <w:rsid w:val="00EB5A79"/>
    <w:pPr>
      <w:spacing w:after="60" w:line="360" w:lineRule="auto"/>
      <w:ind w:firstLineChars="200" w:firstLine="200"/>
    </w:pPr>
    <w:rPr>
      <w:sz w:val="24"/>
    </w:rPr>
  </w:style>
  <w:style w:type="paragraph" w:customStyle="1" w:styleId="110">
    <w:name w:val="样式 标题 1+ + 段前: 1 行"/>
    <w:basedOn w:val="a2"/>
    <w:qFormat/>
    <w:rsid w:val="00EB5A79"/>
    <w:pPr>
      <w:keepNext/>
      <w:keepLines/>
      <w:pageBreakBefore/>
      <w:numPr>
        <w:ilvl w:val="2"/>
        <w:numId w:val="8"/>
      </w:numPr>
      <w:tabs>
        <w:tab w:val="left" w:pos="840"/>
      </w:tabs>
      <w:spacing w:beforeLines="100"/>
      <w:ind w:left="840" w:hanging="360"/>
      <w:outlineLvl w:val="0"/>
    </w:pPr>
    <w:rPr>
      <w:rFonts w:eastAsia="黑体" w:cs="宋体"/>
      <w:b/>
      <w:bCs/>
      <w:kern w:val="44"/>
      <w:sz w:val="32"/>
      <w:szCs w:val="20"/>
    </w:rPr>
  </w:style>
  <w:style w:type="paragraph" w:customStyle="1" w:styleId="1f">
    <w:name w:val="列表1"/>
    <w:basedOn w:val="a2"/>
    <w:next w:val="af9"/>
    <w:qFormat/>
    <w:rsid w:val="00EB5A79"/>
    <w:pPr>
      <w:spacing w:before="60" w:line="240" w:lineRule="exact"/>
      <w:jc w:val="center"/>
    </w:pPr>
    <w:rPr>
      <w:sz w:val="24"/>
      <w:szCs w:val="20"/>
    </w:rPr>
  </w:style>
  <w:style w:type="paragraph" w:customStyle="1" w:styleId="xl92">
    <w:name w:val="xl92"/>
    <w:basedOn w:val="a2"/>
    <w:qFormat/>
    <w:rsid w:val="00EB5A79"/>
    <w:pPr>
      <w:widowControl/>
      <w:spacing w:before="100" w:beforeAutospacing="1" w:after="100" w:afterAutospacing="1"/>
      <w:jc w:val="center"/>
    </w:pPr>
    <w:rPr>
      <w:rFonts w:ascii="宋体" w:hAnsi="宋体" w:cs="宋体"/>
      <w:b/>
      <w:bCs/>
      <w:kern w:val="0"/>
      <w:sz w:val="40"/>
      <w:szCs w:val="40"/>
    </w:rPr>
  </w:style>
  <w:style w:type="paragraph" w:customStyle="1" w:styleId="xl102">
    <w:name w:val="xl102"/>
    <w:basedOn w:val="a2"/>
    <w:qFormat/>
    <w:rsid w:val="00EB5A79"/>
    <w:pPr>
      <w:widowControl/>
      <w:pBdr>
        <w:bottom w:val="single" w:sz="8" w:space="0" w:color="auto"/>
      </w:pBdr>
      <w:spacing w:before="100" w:beforeAutospacing="1" w:after="100" w:afterAutospacing="1"/>
      <w:jc w:val="center"/>
    </w:pPr>
    <w:rPr>
      <w:rFonts w:ascii="宋体" w:hAnsi="宋体" w:cs="宋体"/>
      <w:kern w:val="0"/>
      <w:sz w:val="18"/>
      <w:szCs w:val="18"/>
    </w:rPr>
  </w:style>
  <w:style w:type="paragraph" w:customStyle="1" w:styleId="Charfff7">
    <w:name w:val="表 Char"/>
    <w:basedOn w:val="a2"/>
    <w:qFormat/>
    <w:rsid w:val="00EB5A79"/>
    <w:pPr>
      <w:snapToGrid w:val="0"/>
      <w:jc w:val="center"/>
    </w:pPr>
    <w:rPr>
      <w:color w:val="000000"/>
      <w:kern w:val="0"/>
      <w:szCs w:val="21"/>
    </w:rPr>
  </w:style>
  <w:style w:type="paragraph" w:customStyle="1" w:styleId="afffffffa">
    <w:name w:val="表"/>
    <w:basedOn w:val="a2"/>
    <w:qFormat/>
    <w:rsid w:val="00EB5A79"/>
    <w:pPr>
      <w:snapToGrid w:val="0"/>
      <w:jc w:val="center"/>
    </w:pPr>
    <w:rPr>
      <w:spacing w:val="2"/>
      <w:szCs w:val="20"/>
    </w:rPr>
  </w:style>
  <w:style w:type="paragraph" w:customStyle="1" w:styleId="xl97">
    <w:name w:val="xl97"/>
    <w:basedOn w:val="a2"/>
    <w:qFormat/>
    <w:rsid w:val="00EB5A79"/>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color w:val="000000"/>
      <w:kern w:val="0"/>
      <w:sz w:val="24"/>
    </w:rPr>
  </w:style>
  <w:style w:type="paragraph" w:customStyle="1" w:styleId="ParaCharCharCharCharCharCharCharCharCharCharChar">
    <w:name w:val="默认段落字体 Para Char Char Char Char Char Char Char Char Char Char Char"/>
    <w:basedOn w:val="31"/>
    <w:qFormat/>
    <w:rsid w:val="00EB5A79"/>
    <w:pPr>
      <w:tabs>
        <w:tab w:val="left" w:pos="360"/>
        <w:tab w:val="left" w:pos="900"/>
      </w:tabs>
      <w:adjustRightInd/>
      <w:spacing w:beforeLines="0" w:afterLines="0"/>
      <w:ind w:leftChars="-12" w:left="542" w:firstLineChars="200" w:firstLine="200"/>
      <w:jc w:val="both"/>
    </w:pPr>
    <w:rPr>
      <w:rFonts w:ascii="楷体_GB2312"/>
      <w:b w:val="0"/>
      <w:color w:val="FF0000"/>
    </w:rPr>
  </w:style>
  <w:style w:type="paragraph" w:customStyle="1" w:styleId="1f0">
    <w:name w:val="题注1"/>
    <w:basedOn w:val="aa"/>
    <w:qFormat/>
    <w:rsid w:val="00EB5A79"/>
    <w:pPr>
      <w:keepNext/>
      <w:widowControl/>
      <w:tabs>
        <w:tab w:val="left" w:pos="1727"/>
        <w:tab w:val="left" w:pos="1884"/>
      </w:tabs>
      <w:spacing w:before="0" w:after="0" w:line="360" w:lineRule="auto"/>
      <w:jc w:val="center"/>
    </w:pPr>
    <w:rPr>
      <w:sz w:val="24"/>
    </w:rPr>
  </w:style>
  <w:style w:type="paragraph" w:customStyle="1" w:styleId="CM29">
    <w:name w:val="CM29"/>
    <w:basedOn w:val="Default"/>
    <w:next w:val="Default"/>
    <w:qFormat/>
    <w:rsid w:val="00EB5A79"/>
    <w:rPr>
      <w:color w:val="auto"/>
    </w:rPr>
  </w:style>
  <w:style w:type="paragraph" w:customStyle="1" w:styleId="afffffffb">
    <w:name w:val="表格位置"/>
    <w:basedOn w:val="a2"/>
    <w:qFormat/>
    <w:rsid w:val="00EB5A79"/>
    <w:pPr>
      <w:widowControl/>
    </w:pPr>
    <w:rPr>
      <w:rFonts w:ascii="宋体" w:hAnsi="宋体" w:cs="宋体"/>
      <w:bCs/>
      <w:kern w:val="0"/>
      <w:sz w:val="20"/>
    </w:rPr>
  </w:style>
  <w:style w:type="paragraph" w:customStyle="1" w:styleId="3a">
    <w:name w:val="封面3，小二"/>
    <w:qFormat/>
    <w:rsid w:val="00EB5A79"/>
    <w:pPr>
      <w:keepNext/>
      <w:widowControl w:val="0"/>
      <w:snapToGrid w:val="0"/>
      <w:jc w:val="distribute"/>
    </w:pPr>
    <w:rPr>
      <w:sz w:val="36"/>
    </w:rPr>
  </w:style>
  <w:style w:type="paragraph" w:customStyle="1" w:styleId="font5">
    <w:name w:val="font5"/>
    <w:basedOn w:val="a2"/>
    <w:qFormat/>
    <w:rsid w:val="00EB5A79"/>
    <w:pPr>
      <w:widowControl/>
      <w:spacing w:before="100" w:beforeAutospacing="1" w:after="100" w:afterAutospacing="1"/>
      <w:jc w:val="left"/>
    </w:pPr>
    <w:rPr>
      <w:rFonts w:ascii="宋体" w:hAnsi="宋体" w:cs="Arial Unicode MS"/>
      <w:kern w:val="0"/>
      <w:sz w:val="24"/>
    </w:rPr>
  </w:style>
  <w:style w:type="paragraph" w:customStyle="1" w:styleId="afffffffc">
    <w:name w:val="样式"/>
    <w:basedOn w:val="a2"/>
    <w:next w:val="34"/>
    <w:qFormat/>
    <w:rsid w:val="00EB5A79"/>
    <w:pPr>
      <w:tabs>
        <w:tab w:val="left" w:pos="6720"/>
      </w:tabs>
      <w:spacing w:line="360" w:lineRule="auto"/>
      <w:ind w:firstLineChars="200" w:firstLine="480"/>
    </w:pPr>
    <w:rPr>
      <w:rFonts w:ascii="楷体_GB2312" w:eastAsia="楷体_GB2312"/>
      <w:sz w:val="24"/>
    </w:rPr>
  </w:style>
  <w:style w:type="paragraph" w:customStyle="1" w:styleId="xl33">
    <w:name w:val="xl33"/>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ourier New" w:eastAsia="Arial Unicode MS" w:hAnsi="Courier New" w:cs="Courier New"/>
      <w:kern w:val="0"/>
      <w:sz w:val="22"/>
      <w:szCs w:val="22"/>
    </w:rPr>
  </w:style>
  <w:style w:type="paragraph" w:customStyle="1" w:styleId="3b">
    <w:name w:val="样式 标题 3"/>
    <w:basedOn w:val="31"/>
    <w:next w:val="a2"/>
    <w:qFormat/>
    <w:rsid w:val="00EB5A79"/>
    <w:pPr>
      <w:keepNext/>
      <w:keepLines/>
      <w:adjustRightInd/>
      <w:snapToGrid/>
      <w:spacing w:beforeLines="0" w:afterLines="0" w:line="0" w:lineRule="atLeast"/>
    </w:pPr>
    <w:rPr>
      <w:rFonts w:cs="宋体"/>
      <w:bCs/>
      <w:color w:val="auto"/>
    </w:rPr>
  </w:style>
  <w:style w:type="paragraph" w:customStyle="1" w:styleId="xl78">
    <w:name w:val="xl78"/>
    <w:basedOn w:val="a2"/>
    <w:qFormat/>
    <w:rsid w:val="00EB5A79"/>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font7">
    <w:name w:val="font7"/>
    <w:basedOn w:val="a2"/>
    <w:qFormat/>
    <w:rsid w:val="00EB5A79"/>
    <w:pPr>
      <w:widowControl/>
      <w:spacing w:before="100" w:beforeAutospacing="1" w:after="100" w:afterAutospacing="1"/>
      <w:jc w:val="left"/>
    </w:pPr>
    <w:rPr>
      <w:rFonts w:eastAsia="Arial Unicode MS"/>
      <w:kern w:val="0"/>
      <w:sz w:val="22"/>
      <w:szCs w:val="22"/>
    </w:rPr>
  </w:style>
  <w:style w:type="paragraph" w:customStyle="1" w:styleId="xl40">
    <w:name w:val="xl40"/>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Arial Unicode MS"/>
      <w:kern w:val="0"/>
      <w:sz w:val="22"/>
      <w:szCs w:val="22"/>
    </w:rPr>
  </w:style>
  <w:style w:type="paragraph" w:customStyle="1" w:styleId="Char3CharCharChar">
    <w:name w:val="Char3 Char Char Char"/>
    <w:basedOn w:val="a2"/>
    <w:qFormat/>
    <w:rsid w:val="00EB5A79"/>
    <w:pPr>
      <w:spacing w:line="360" w:lineRule="auto"/>
      <w:ind w:firstLineChars="200" w:firstLine="200"/>
    </w:pPr>
    <w:rPr>
      <w:rFonts w:ascii="宋体" w:hAnsi="宋体" w:cs="宋体"/>
      <w:sz w:val="24"/>
    </w:rPr>
  </w:style>
  <w:style w:type="paragraph" w:customStyle="1" w:styleId="CharCharChar2">
    <w:name w:val="Char Char Char2"/>
    <w:basedOn w:val="ab"/>
    <w:next w:val="a2"/>
    <w:qFormat/>
    <w:rsid w:val="00EB5A79"/>
    <w:pPr>
      <w:adjustRightInd w:val="0"/>
      <w:spacing w:line="436" w:lineRule="exact"/>
      <w:ind w:left="357"/>
      <w:jc w:val="left"/>
      <w:outlineLvl w:val="3"/>
    </w:pPr>
    <w:rPr>
      <w:rFonts w:ascii="Tahoma" w:hAnsi="Tahoma"/>
      <w:b/>
      <w:sz w:val="24"/>
    </w:rPr>
  </w:style>
  <w:style w:type="paragraph" w:customStyle="1" w:styleId="112">
    <w:name w:val="样式11"/>
    <w:basedOn w:val="a2"/>
    <w:qFormat/>
    <w:rsid w:val="00EB5A79"/>
    <w:pPr>
      <w:widowControl/>
      <w:ind w:firstLineChars="200" w:firstLine="448"/>
    </w:pPr>
    <w:rPr>
      <w:kern w:val="0"/>
      <w:sz w:val="24"/>
      <w:szCs w:val="22"/>
    </w:rPr>
  </w:style>
  <w:style w:type="paragraph" w:customStyle="1" w:styleId="xl70">
    <w:name w:val="xl70"/>
    <w:basedOn w:val="a2"/>
    <w:qFormat/>
    <w:rsid w:val="00EB5A7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10">
    <w:name w:val="正文-1"/>
    <w:basedOn w:val="a2"/>
    <w:qFormat/>
    <w:rsid w:val="00EB5A79"/>
    <w:pPr>
      <w:spacing w:line="440" w:lineRule="atLeast"/>
      <w:ind w:firstLineChars="200" w:firstLine="480"/>
    </w:pPr>
    <w:rPr>
      <w:sz w:val="24"/>
    </w:rPr>
  </w:style>
  <w:style w:type="paragraph" w:customStyle="1" w:styleId="1f1">
    <w:name w:val="表格1"/>
    <w:basedOn w:val="a2"/>
    <w:qFormat/>
    <w:rsid w:val="00EB5A79"/>
    <w:pPr>
      <w:widowControl/>
      <w:adjustRightInd w:val="0"/>
      <w:jc w:val="center"/>
    </w:pPr>
    <w:rPr>
      <w:rFonts w:ascii="宋体"/>
      <w:kern w:val="0"/>
      <w:sz w:val="24"/>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2"/>
    <w:qFormat/>
    <w:rsid w:val="00EB5A79"/>
    <w:pPr>
      <w:spacing w:line="360" w:lineRule="auto"/>
      <w:ind w:firstLineChars="200" w:firstLine="200"/>
    </w:pPr>
    <w:rPr>
      <w:rFonts w:ascii="宋体" w:hAnsi="宋体" w:cs="宋体"/>
      <w:sz w:val="24"/>
    </w:rPr>
  </w:style>
  <w:style w:type="paragraph" w:customStyle="1" w:styleId="afffffffd">
    <w:name w:val="表格下注释"/>
    <w:basedOn w:val="a2"/>
    <w:qFormat/>
    <w:rsid w:val="00EB5A79"/>
    <w:rPr>
      <w:rFonts w:hAnsi="宋体"/>
      <w:sz w:val="18"/>
      <w:szCs w:val="18"/>
    </w:rPr>
  </w:style>
  <w:style w:type="paragraph" w:customStyle="1" w:styleId="afffffffe">
    <w:name w:val="正文魏"/>
    <w:basedOn w:val="a2"/>
    <w:qFormat/>
    <w:rsid w:val="00EB5A79"/>
    <w:pPr>
      <w:spacing w:line="360" w:lineRule="auto"/>
      <w:ind w:firstLineChars="200" w:firstLine="200"/>
    </w:pPr>
    <w:rPr>
      <w:sz w:val="24"/>
    </w:rPr>
  </w:style>
  <w:style w:type="paragraph" w:customStyle="1" w:styleId="xl82">
    <w:name w:val="xl82"/>
    <w:basedOn w:val="a2"/>
    <w:qFormat/>
    <w:rsid w:val="00EB5A79"/>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10">
    <w:name w:val="xl110"/>
    <w:basedOn w:val="a2"/>
    <w:qFormat/>
    <w:rsid w:val="00EB5A79"/>
    <w:pPr>
      <w:widowControl/>
      <w:pBdr>
        <w:bottom w:val="single" w:sz="8" w:space="0" w:color="auto"/>
        <w:right w:val="single" w:sz="8" w:space="0" w:color="auto"/>
      </w:pBdr>
      <w:shd w:val="clear" w:color="auto" w:fill="FFFF00"/>
      <w:spacing w:before="100" w:beforeAutospacing="1" w:after="100" w:afterAutospacing="1"/>
      <w:jc w:val="left"/>
    </w:pPr>
    <w:rPr>
      <w:kern w:val="0"/>
      <w:sz w:val="20"/>
      <w:szCs w:val="20"/>
    </w:rPr>
  </w:style>
  <w:style w:type="paragraph" w:customStyle="1" w:styleId="360">
    <w:name w:val="样式 标题 3 + 段前: 6 磅"/>
    <w:basedOn w:val="31"/>
    <w:qFormat/>
    <w:rsid w:val="00EB5A79"/>
    <w:pPr>
      <w:keepNext/>
      <w:keepLines/>
      <w:tabs>
        <w:tab w:val="left" w:pos="4140"/>
      </w:tabs>
      <w:snapToGrid/>
      <w:spacing w:beforeLines="0" w:afterLines="0"/>
    </w:pPr>
    <w:rPr>
      <w:rFonts w:eastAsia="宋体" w:cs="宋体"/>
      <w:bCs/>
      <w:color w:val="auto"/>
      <w:kern w:val="0"/>
    </w:rPr>
  </w:style>
  <w:style w:type="paragraph" w:customStyle="1" w:styleId="xl23">
    <w:name w:val="xl23"/>
    <w:basedOn w:val="a2"/>
    <w:qFormat/>
    <w:rsid w:val="00EB5A79"/>
    <w:pPr>
      <w:widowControl/>
      <w:pBdr>
        <w:bottom w:val="single" w:sz="4" w:space="0" w:color="auto"/>
        <w:right w:val="single" w:sz="4" w:space="0" w:color="auto"/>
      </w:pBdr>
      <w:spacing w:before="100" w:beforeAutospacing="1" w:after="100" w:afterAutospacing="1"/>
      <w:jc w:val="center"/>
    </w:pPr>
    <w:rPr>
      <w:kern w:val="0"/>
      <w:szCs w:val="21"/>
    </w:rPr>
  </w:style>
  <w:style w:type="paragraph" w:customStyle="1" w:styleId="BodyTextFirstIndent1">
    <w:name w:val="Body Text First Indent1"/>
    <w:basedOn w:val="af"/>
    <w:qFormat/>
    <w:rsid w:val="00EB5A79"/>
    <w:pPr>
      <w:adjustRightInd w:val="0"/>
      <w:spacing w:line="312" w:lineRule="atLeast"/>
      <w:ind w:firstLine="420"/>
    </w:pPr>
    <w:rPr>
      <w:rFonts w:eastAsiaTheme="minorEastAsia" w:cstheme="minorBidi"/>
      <w:kern w:val="0"/>
      <w:sz w:val="27"/>
      <w:szCs w:val="20"/>
    </w:rPr>
  </w:style>
  <w:style w:type="paragraph" w:customStyle="1" w:styleId="affffffff">
    <w:name w:val="报告书正文"/>
    <w:basedOn w:val="a2"/>
    <w:qFormat/>
    <w:rsid w:val="00EB5A79"/>
    <w:pPr>
      <w:spacing w:line="300" w:lineRule="auto"/>
      <w:ind w:firstLineChars="200" w:firstLine="200"/>
    </w:pPr>
    <w:rPr>
      <w:sz w:val="24"/>
      <w:szCs w:val="20"/>
    </w:rPr>
  </w:style>
  <w:style w:type="paragraph" w:customStyle="1" w:styleId="xl35">
    <w:name w:val="xl35"/>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kern w:val="0"/>
      <w:sz w:val="24"/>
    </w:rPr>
  </w:style>
  <w:style w:type="paragraph" w:customStyle="1" w:styleId="xl81">
    <w:name w:val="xl81"/>
    <w:basedOn w:val="a2"/>
    <w:qFormat/>
    <w:rsid w:val="00EB5A79"/>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ffffffff0">
    <w:name w:val="表样式"/>
    <w:basedOn w:val="a2"/>
    <w:qFormat/>
    <w:rsid w:val="00EB5A79"/>
    <w:pPr>
      <w:spacing w:line="340" w:lineRule="exact"/>
      <w:jc w:val="left"/>
    </w:pPr>
    <w:rPr>
      <w:szCs w:val="20"/>
    </w:rPr>
  </w:style>
  <w:style w:type="paragraph" w:customStyle="1" w:styleId="haydonli2">
    <w:name w:val="样式 haydonli + 首行缩进:  2 字符"/>
    <w:basedOn w:val="haydonli"/>
    <w:qFormat/>
    <w:rsid w:val="00EB5A79"/>
    <w:pPr>
      <w:adjustRightInd w:val="0"/>
      <w:ind w:firstLineChars="0" w:firstLine="0"/>
    </w:pPr>
    <w:rPr>
      <w:rFonts w:ascii="宋体" w:hAnsi="宋体" w:cs="宋体"/>
    </w:rPr>
  </w:style>
  <w:style w:type="paragraph" w:customStyle="1" w:styleId="1520">
    <w:name w:val="样式 四号 行距: 1.5 倍行距 首行缩进:  2 字符"/>
    <w:basedOn w:val="a2"/>
    <w:qFormat/>
    <w:rsid w:val="00EB5A79"/>
    <w:pPr>
      <w:spacing w:line="360" w:lineRule="auto"/>
      <w:ind w:firstLineChars="200" w:firstLine="560"/>
    </w:pPr>
    <w:rPr>
      <w:rFonts w:cs="宋体"/>
      <w:sz w:val="28"/>
      <w:szCs w:val="20"/>
    </w:rPr>
  </w:style>
  <w:style w:type="paragraph" w:customStyle="1" w:styleId="xl91">
    <w:name w:val="xl91"/>
    <w:basedOn w:val="a2"/>
    <w:qFormat/>
    <w:rsid w:val="00EB5A79"/>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ffffffff1">
    <w:name w:val="首缩"/>
    <w:basedOn w:val="a2"/>
    <w:qFormat/>
    <w:rsid w:val="00EB5A79"/>
    <w:pPr>
      <w:adjustRightInd w:val="0"/>
      <w:snapToGrid w:val="0"/>
      <w:spacing w:line="500" w:lineRule="exact"/>
      <w:ind w:firstLineChars="200" w:firstLine="200"/>
    </w:pPr>
    <w:rPr>
      <w:rFonts w:eastAsia="仿宋_GB2312"/>
      <w:kern w:val="0"/>
      <w:sz w:val="28"/>
      <w:szCs w:val="20"/>
    </w:rPr>
  </w:style>
  <w:style w:type="paragraph" w:customStyle="1" w:styleId="45">
    <w:name w:val="样式 标题 4 + 宋体"/>
    <w:basedOn w:val="40"/>
    <w:qFormat/>
    <w:rsid w:val="00EB5A79"/>
    <w:pPr>
      <w:tabs>
        <w:tab w:val="left" w:pos="1560"/>
      </w:tabs>
      <w:spacing w:before="0" w:after="0" w:line="240" w:lineRule="auto"/>
    </w:pPr>
    <w:rPr>
      <w:rFonts w:ascii="宋体" w:eastAsia="宋体" w:hAnsi="宋体" w:cs="Times New Roman"/>
      <w:b w:val="0"/>
      <w:color w:val="000000"/>
    </w:rPr>
  </w:style>
  <w:style w:type="paragraph" w:customStyle="1" w:styleId="CharCharCharChar21">
    <w:name w:val="Char Char Char Char21"/>
    <w:basedOn w:val="a2"/>
    <w:qFormat/>
    <w:rsid w:val="00EB5A79"/>
    <w:pPr>
      <w:spacing w:line="360" w:lineRule="auto"/>
      <w:ind w:firstLineChars="200" w:firstLine="200"/>
    </w:pPr>
    <w:rPr>
      <w:rFonts w:ascii="宋体" w:hAnsi="宋体" w:cs="宋体"/>
      <w:sz w:val="24"/>
    </w:rPr>
  </w:style>
  <w:style w:type="paragraph" w:customStyle="1" w:styleId="xl96">
    <w:name w:val="xl96"/>
    <w:basedOn w:val="a2"/>
    <w:qFormat/>
    <w:rsid w:val="00EB5A79"/>
    <w:pPr>
      <w:widowControl/>
      <w:pBdr>
        <w:top w:val="single" w:sz="8"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ffffffff2">
    <w:name w:val="图片"/>
    <w:basedOn w:val="a2"/>
    <w:qFormat/>
    <w:rsid w:val="00EB5A79"/>
    <w:pPr>
      <w:adjustRightInd w:val="0"/>
      <w:snapToGrid w:val="0"/>
      <w:spacing w:beforeLines="50"/>
      <w:jc w:val="center"/>
    </w:pPr>
    <w:rPr>
      <w:rFonts w:ascii="宋体" w:hAnsi="宋体"/>
      <w:color w:val="000000"/>
      <w:sz w:val="24"/>
    </w:rPr>
  </w:style>
  <w:style w:type="paragraph" w:customStyle="1" w:styleId="Char3CharCharCharCharCharChar">
    <w:name w:val="Char3 Char Char Char Char Char Char"/>
    <w:basedOn w:val="a2"/>
    <w:qFormat/>
    <w:rsid w:val="00EB5A79"/>
    <w:pPr>
      <w:spacing w:line="360" w:lineRule="auto"/>
      <w:ind w:firstLineChars="200" w:firstLine="200"/>
    </w:pPr>
    <w:rPr>
      <w:rFonts w:ascii="宋体" w:hAnsi="宋体" w:cs="宋体"/>
      <w:sz w:val="24"/>
    </w:rPr>
  </w:style>
  <w:style w:type="paragraph" w:customStyle="1" w:styleId="D">
    <w:name w:val="编号D"/>
    <w:basedOn w:val="a2"/>
    <w:next w:val="a2"/>
    <w:qFormat/>
    <w:rsid w:val="00EB5A79"/>
    <w:pPr>
      <w:numPr>
        <w:numId w:val="9"/>
      </w:numPr>
      <w:tabs>
        <w:tab w:val="left" w:pos="210"/>
      </w:tabs>
      <w:spacing w:line="360" w:lineRule="auto"/>
    </w:pPr>
    <w:rPr>
      <w:rFonts w:ascii="宋体"/>
      <w:sz w:val="24"/>
    </w:rPr>
  </w:style>
  <w:style w:type="paragraph" w:customStyle="1" w:styleId="100">
    <w:name w:val="样式10"/>
    <w:basedOn w:val="15"/>
    <w:qFormat/>
    <w:rsid w:val="00EB5A79"/>
  </w:style>
  <w:style w:type="paragraph" w:customStyle="1" w:styleId="s422">
    <w:name w:val="样式 样式 正文缩进s4 + 首行缩进:  2 字符 + 首行缩进:  2 字符"/>
    <w:basedOn w:val="a2"/>
    <w:qFormat/>
    <w:rsid w:val="00EB5A79"/>
    <w:pPr>
      <w:adjustRightInd w:val="0"/>
      <w:snapToGrid w:val="0"/>
      <w:spacing w:line="490" w:lineRule="exact"/>
      <w:ind w:firstLineChars="200" w:firstLine="480"/>
    </w:pPr>
    <w:rPr>
      <w:rFonts w:ascii="宋体" w:hAnsi="宋体"/>
      <w:kern w:val="0"/>
      <w:sz w:val="24"/>
      <w:szCs w:val="20"/>
    </w:rPr>
  </w:style>
  <w:style w:type="paragraph" w:customStyle="1" w:styleId="xl66">
    <w:name w:val="xl66"/>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1CharCharCharCharCharCharChar">
    <w:name w:val="正文缩进1 Char Char Char Char Char Char Char"/>
    <w:basedOn w:val="a3"/>
    <w:qFormat/>
    <w:rsid w:val="00EB5A79"/>
    <w:pPr>
      <w:numPr>
        <w:ilvl w:val="3"/>
        <w:numId w:val="8"/>
      </w:numPr>
      <w:tabs>
        <w:tab w:val="left" w:pos="360"/>
      </w:tabs>
      <w:spacing w:line="288" w:lineRule="auto"/>
      <w:ind w:left="0" w:firstLineChars="0" w:firstLine="420"/>
    </w:pPr>
    <w:rPr>
      <w:rFonts w:cs="宋体"/>
      <w:sz w:val="18"/>
    </w:rPr>
  </w:style>
  <w:style w:type="paragraph" w:customStyle="1" w:styleId="xl103">
    <w:name w:val="xl103"/>
    <w:basedOn w:val="a2"/>
    <w:qFormat/>
    <w:rsid w:val="00EB5A79"/>
    <w:pPr>
      <w:widowControl/>
      <w:pBdr>
        <w:top w:val="single" w:sz="8" w:space="0" w:color="auto"/>
      </w:pBdr>
      <w:spacing w:before="100" w:beforeAutospacing="1" w:after="100" w:afterAutospacing="1"/>
      <w:jc w:val="center"/>
    </w:pPr>
    <w:rPr>
      <w:rFonts w:ascii="宋体" w:hAnsi="宋体" w:cs="宋体"/>
      <w:kern w:val="0"/>
      <w:sz w:val="18"/>
      <w:szCs w:val="18"/>
    </w:rPr>
  </w:style>
  <w:style w:type="paragraph" w:customStyle="1" w:styleId="-3">
    <w:name w:val="报告书-正文"/>
    <w:basedOn w:val="a2"/>
    <w:link w:val="-Char0"/>
    <w:qFormat/>
    <w:rsid w:val="00EB5A79"/>
    <w:pPr>
      <w:spacing w:after="60" w:line="360" w:lineRule="auto"/>
      <w:ind w:firstLineChars="200" w:firstLine="480"/>
    </w:pPr>
    <w:rPr>
      <w:rFonts w:cs="宋体"/>
      <w:sz w:val="24"/>
      <w:szCs w:val="20"/>
    </w:rPr>
  </w:style>
  <w:style w:type="character" w:customStyle="1" w:styleId="-Char0">
    <w:name w:val="报告书-正文 Char"/>
    <w:basedOn w:val="a4"/>
    <w:link w:val="-3"/>
    <w:qFormat/>
    <w:rsid w:val="00EB5A79"/>
    <w:rPr>
      <w:rFonts w:ascii="Times New Roman" w:eastAsia="宋体" w:hAnsi="Times New Roman" w:cs="宋体"/>
      <w:sz w:val="24"/>
      <w:szCs w:val="20"/>
    </w:rPr>
  </w:style>
  <w:style w:type="paragraph" w:customStyle="1" w:styleId="926">
    <w:name w:val="样式 表格标题 + 宋体 首行缩进:  9.26 字符"/>
    <w:basedOn w:val="a2"/>
    <w:qFormat/>
    <w:rsid w:val="00EB5A79"/>
    <w:pPr>
      <w:tabs>
        <w:tab w:val="left" w:pos="0"/>
        <w:tab w:val="left" w:pos="870"/>
      </w:tabs>
      <w:kinsoku w:val="0"/>
      <w:overflowPunct w:val="0"/>
      <w:autoSpaceDE w:val="0"/>
      <w:autoSpaceDN w:val="0"/>
      <w:spacing w:before="60" w:after="60"/>
      <w:jc w:val="center"/>
    </w:pPr>
    <w:rPr>
      <w:rFonts w:ascii="宋体" w:hAnsi="宋体" w:cs="宋体"/>
      <w:bCs/>
      <w:w w:val="90"/>
      <w:kern w:val="0"/>
      <w:sz w:val="24"/>
    </w:rPr>
  </w:style>
  <w:style w:type="paragraph" w:customStyle="1" w:styleId="150">
    <w:name w:val="正文 宋体 小四 行距: 1.5 倍行距"/>
    <w:basedOn w:val="a2"/>
    <w:qFormat/>
    <w:rsid w:val="00EB5A79"/>
    <w:pPr>
      <w:spacing w:before="100" w:beforeAutospacing="1" w:line="360" w:lineRule="auto"/>
      <w:ind w:firstLineChars="200" w:firstLine="200"/>
    </w:pPr>
    <w:rPr>
      <w:rFonts w:ascii="宋体" w:cs="黑体"/>
      <w:sz w:val="24"/>
      <w:szCs w:val="20"/>
    </w:rPr>
  </w:style>
  <w:style w:type="paragraph" w:customStyle="1" w:styleId="a1">
    <w:name w:val="【图片标题】"/>
    <w:next w:val="a2"/>
    <w:qFormat/>
    <w:rsid w:val="00EB5A79"/>
    <w:pPr>
      <w:numPr>
        <w:ilvl w:val="1"/>
        <w:numId w:val="4"/>
      </w:numPr>
      <w:spacing w:after="100" w:afterAutospacing="1" w:line="360" w:lineRule="exact"/>
      <w:ind w:left="0" w:firstLine="0"/>
      <w:jc w:val="center"/>
    </w:pPr>
    <w:rPr>
      <w:rFonts w:eastAsia="黑体"/>
      <w:b/>
      <w:bCs/>
      <w:kern w:val="2"/>
      <w:sz w:val="24"/>
      <w:szCs w:val="24"/>
    </w:rPr>
  </w:style>
  <w:style w:type="paragraph" w:customStyle="1" w:styleId="affffffff3">
    <w:name w:val="简单回函地址"/>
    <w:basedOn w:val="a2"/>
    <w:qFormat/>
    <w:rsid w:val="00EB5A79"/>
  </w:style>
  <w:style w:type="paragraph" w:customStyle="1" w:styleId="affffffff4">
    <w:name w:val="表格内容"/>
    <w:basedOn w:val="a2"/>
    <w:qFormat/>
    <w:rsid w:val="00EB5A79"/>
    <w:pPr>
      <w:widowControl/>
      <w:spacing w:line="240" w:lineRule="atLeast"/>
      <w:ind w:rightChars="-45" w:right="-94"/>
      <w:jc w:val="center"/>
    </w:pPr>
    <w:rPr>
      <w:bCs/>
      <w:kern w:val="0"/>
      <w:szCs w:val="20"/>
    </w:rPr>
  </w:style>
  <w:style w:type="paragraph" w:customStyle="1" w:styleId="affffffff5">
    <w:name w:val="表题"/>
    <w:basedOn w:val="a2"/>
    <w:qFormat/>
    <w:rsid w:val="00EB5A79"/>
    <w:pPr>
      <w:tabs>
        <w:tab w:val="left" w:pos="720"/>
      </w:tabs>
      <w:adjustRightInd w:val="0"/>
      <w:snapToGrid w:val="0"/>
      <w:spacing w:line="280" w:lineRule="exact"/>
      <w:ind w:leftChars="-50" w:left="-105" w:rightChars="-50" w:right="-105"/>
      <w:jc w:val="center"/>
    </w:pPr>
    <w:rPr>
      <w:color w:val="000000"/>
      <w:sz w:val="24"/>
    </w:rPr>
  </w:style>
  <w:style w:type="paragraph" w:customStyle="1" w:styleId="affffffff6">
    <w:name w:val="样式 正文缩进"/>
    <w:basedOn w:val="a3"/>
    <w:qFormat/>
    <w:rsid w:val="00EB5A79"/>
    <w:pPr>
      <w:spacing w:line="360" w:lineRule="auto"/>
      <w:ind w:firstLine="480"/>
      <w:jc w:val="left"/>
    </w:pPr>
    <w:rPr>
      <w:rFonts w:cs="宋体"/>
      <w:kern w:val="0"/>
      <w:sz w:val="24"/>
    </w:rPr>
  </w:style>
  <w:style w:type="paragraph" w:customStyle="1" w:styleId="affffffff7">
    <w:name w:val="正文突显"/>
    <w:basedOn w:val="31"/>
    <w:qFormat/>
    <w:rsid w:val="00EB5A79"/>
    <w:pPr>
      <w:spacing w:beforeLines="0" w:afterLines="0"/>
      <w:ind w:firstLineChars="200" w:firstLine="492"/>
      <w:outlineLvl w:val="9"/>
    </w:pPr>
    <w:rPr>
      <w:rFonts w:ascii="宋体" w:eastAsia="宋体"/>
      <w:bCs/>
      <w:color w:val="auto"/>
      <w:spacing w:val="6"/>
      <w:kern w:val="24"/>
    </w:rPr>
  </w:style>
  <w:style w:type="paragraph" w:customStyle="1" w:styleId="CharChar1Char2CharCharChar">
    <w:name w:val="Char Char1 Char2 Char Char Char"/>
    <w:basedOn w:val="a2"/>
    <w:qFormat/>
    <w:rsid w:val="00EB5A79"/>
    <w:pPr>
      <w:spacing w:line="360" w:lineRule="auto"/>
      <w:ind w:firstLineChars="200" w:firstLine="200"/>
    </w:pPr>
    <w:rPr>
      <w:rFonts w:ascii="宋体" w:hAnsi="宋体" w:cs="宋体"/>
      <w:sz w:val="24"/>
    </w:rPr>
  </w:style>
  <w:style w:type="paragraph" w:customStyle="1" w:styleId="1f2">
    <w:name w:val="列表项目符号1."/>
    <w:basedOn w:val="a2"/>
    <w:qFormat/>
    <w:rsid w:val="00EB5A79"/>
    <w:pPr>
      <w:widowControl/>
      <w:adjustRightInd w:val="0"/>
      <w:spacing w:line="312" w:lineRule="atLeast"/>
      <w:ind w:left="425" w:hanging="425"/>
      <w:jc w:val="left"/>
    </w:pPr>
    <w:rPr>
      <w:kern w:val="0"/>
      <w:szCs w:val="20"/>
    </w:rPr>
  </w:style>
  <w:style w:type="paragraph" w:customStyle="1" w:styleId="2002">
    <w:name w:val="正文2002"/>
    <w:basedOn w:val="a2"/>
    <w:qFormat/>
    <w:rsid w:val="00EB5A79"/>
    <w:pPr>
      <w:widowControl/>
      <w:tabs>
        <w:tab w:val="left" w:pos="3413"/>
      </w:tabs>
      <w:snapToGrid w:val="0"/>
      <w:jc w:val="center"/>
    </w:pPr>
    <w:rPr>
      <w:rFonts w:hAnsi="宋体"/>
      <w:bCs/>
      <w:kern w:val="0"/>
      <w:szCs w:val="21"/>
    </w:rPr>
  </w:style>
  <w:style w:type="paragraph" w:customStyle="1" w:styleId="affffffff8">
    <w:name w:val="基准页脚样式"/>
    <w:basedOn w:val="af"/>
    <w:qFormat/>
    <w:rsid w:val="00EB5A79"/>
    <w:pPr>
      <w:snapToGrid w:val="0"/>
      <w:spacing w:after="0" w:line="240" w:lineRule="exact"/>
      <w:ind w:leftChars="-48" w:left="-101" w:rightChars="-58" w:right="-122"/>
      <w:jc w:val="center"/>
    </w:pPr>
    <w:rPr>
      <w:rFonts w:eastAsiaTheme="minorEastAsia" w:cstheme="minorBidi"/>
      <w:sz w:val="18"/>
      <w:szCs w:val="20"/>
    </w:rPr>
  </w:style>
  <w:style w:type="paragraph" w:customStyle="1" w:styleId="xl34">
    <w:name w:val="xl34"/>
    <w:basedOn w:val="a2"/>
    <w:qFormat/>
    <w:rsid w:val="00EB5A79"/>
    <w:pPr>
      <w:widowControl/>
      <w:spacing w:before="100" w:beforeAutospacing="1" w:after="100" w:afterAutospacing="1"/>
      <w:jc w:val="left"/>
    </w:pPr>
    <w:rPr>
      <w:rFonts w:ascii="Arial Unicode MS" w:eastAsia="Arial Unicode MS" w:hAnsi="Arial Unicode MS"/>
      <w:kern w:val="0"/>
      <w:sz w:val="24"/>
    </w:rPr>
  </w:style>
  <w:style w:type="paragraph" w:customStyle="1" w:styleId="xl95">
    <w:name w:val="xl95"/>
    <w:basedOn w:val="a2"/>
    <w:qFormat/>
    <w:rsid w:val="00EB5A7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TimesNewRoman0026">
    <w:name w:val="样式 标题 2 + Times New Roman 非加粗 段前: 0 磅 段后: 0 磅 行距: 固定值 26 磅"/>
    <w:basedOn w:val="21"/>
    <w:qFormat/>
    <w:rsid w:val="00EB5A79"/>
    <w:pPr>
      <w:keepNext/>
      <w:pBdr>
        <w:bottom w:val="none" w:sz="0" w:space="0" w:color="auto"/>
      </w:pBdr>
      <w:spacing w:before="0" w:line="520" w:lineRule="exact"/>
    </w:pPr>
    <w:rPr>
      <w:rFonts w:eastAsia="仿宋_GB2312"/>
      <w:sz w:val="30"/>
    </w:rPr>
  </w:style>
  <w:style w:type="paragraph" w:customStyle="1" w:styleId="CM4">
    <w:name w:val="CM4"/>
    <w:basedOn w:val="a2"/>
    <w:next w:val="a2"/>
    <w:uiPriority w:val="99"/>
    <w:qFormat/>
    <w:rsid w:val="00EB5A79"/>
    <w:pPr>
      <w:autoSpaceDE w:val="0"/>
      <w:autoSpaceDN w:val="0"/>
      <w:adjustRightInd w:val="0"/>
      <w:spacing w:line="480" w:lineRule="atLeast"/>
      <w:jc w:val="left"/>
    </w:pPr>
    <w:rPr>
      <w:rFonts w:ascii="黑体" w:eastAsia="黑体"/>
      <w:kern w:val="0"/>
      <w:sz w:val="24"/>
    </w:rPr>
  </w:style>
  <w:style w:type="paragraph" w:customStyle="1" w:styleId="s2">
    <w:name w:val="s标题2"/>
    <w:basedOn w:val="21"/>
    <w:qFormat/>
    <w:rsid w:val="00EB5A79"/>
    <w:pPr>
      <w:keepLines w:val="0"/>
      <w:pBdr>
        <w:bottom w:val="none" w:sz="0" w:space="0" w:color="auto"/>
      </w:pBdr>
      <w:spacing w:before="0"/>
      <w:jc w:val="left"/>
    </w:pPr>
    <w:rPr>
      <w:sz w:val="24"/>
      <w:szCs w:val="24"/>
    </w:rPr>
  </w:style>
  <w:style w:type="paragraph" w:customStyle="1" w:styleId="affffffff9">
    <w:name w:val="表中文字"/>
    <w:qFormat/>
    <w:rsid w:val="00EB5A79"/>
    <w:pPr>
      <w:spacing w:line="280" w:lineRule="exact"/>
      <w:ind w:leftChars="-40" w:left="-84" w:rightChars="-40" w:right="-84"/>
      <w:jc w:val="center"/>
    </w:pPr>
    <w:rPr>
      <w:rFonts w:cs="宋体"/>
      <w:sz w:val="21"/>
      <w:lang w:val="zh-CN"/>
    </w:rPr>
  </w:style>
  <w:style w:type="paragraph" w:customStyle="1" w:styleId="xl106">
    <w:name w:val="xl106"/>
    <w:basedOn w:val="a2"/>
    <w:qFormat/>
    <w:rsid w:val="00EB5A79"/>
    <w:pPr>
      <w:widowControl/>
      <w:pBdr>
        <w:bottom w:val="single" w:sz="8" w:space="0" w:color="auto"/>
        <w:right w:val="single" w:sz="8" w:space="0" w:color="auto"/>
      </w:pBdr>
      <w:shd w:val="clear" w:color="auto" w:fill="FFFF00"/>
      <w:spacing w:before="100" w:beforeAutospacing="1" w:after="100" w:afterAutospacing="1"/>
      <w:jc w:val="right"/>
    </w:pPr>
    <w:rPr>
      <w:color w:val="FF0000"/>
      <w:kern w:val="0"/>
      <w:sz w:val="18"/>
      <w:szCs w:val="18"/>
    </w:rPr>
  </w:style>
  <w:style w:type="paragraph" w:customStyle="1" w:styleId="CM5">
    <w:name w:val="CM5"/>
    <w:basedOn w:val="a2"/>
    <w:next w:val="a2"/>
    <w:uiPriority w:val="99"/>
    <w:qFormat/>
    <w:rsid w:val="00EB5A79"/>
    <w:pPr>
      <w:autoSpaceDE w:val="0"/>
      <w:autoSpaceDN w:val="0"/>
      <w:adjustRightInd w:val="0"/>
      <w:spacing w:line="480" w:lineRule="atLeast"/>
      <w:jc w:val="left"/>
    </w:pPr>
    <w:rPr>
      <w:rFonts w:ascii="黑体" w:eastAsia="黑体"/>
      <w:kern w:val="0"/>
      <w:sz w:val="24"/>
    </w:rPr>
  </w:style>
  <w:style w:type="paragraph" w:customStyle="1" w:styleId="1f3">
    <w:name w:val="修订1"/>
    <w:uiPriority w:val="99"/>
    <w:qFormat/>
    <w:rsid w:val="00EB5A79"/>
    <w:rPr>
      <w:kern w:val="2"/>
      <w:sz w:val="21"/>
    </w:rPr>
  </w:style>
  <w:style w:type="paragraph" w:customStyle="1" w:styleId="xl105">
    <w:name w:val="xl105"/>
    <w:basedOn w:val="a2"/>
    <w:qFormat/>
    <w:rsid w:val="00EB5A79"/>
    <w:pPr>
      <w:widowControl/>
      <w:pBdr>
        <w:bottom w:val="single" w:sz="8" w:space="0" w:color="auto"/>
        <w:right w:val="single" w:sz="8" w:space="0" w:color="auto"/>
      </w:pBdr>
      <w:shd w:val="clear" w:color="auto" w:fill="FFFF00"/>
      <w:spacing w:before="100" w:beforeAutospacing="1" w:after="100" w:afterAutospacing="1"/>
      <w:jc w:val="center"/>
    </w:pPr>
    <w:rPr>
      <w:color w:val="7030A0"/>
      <w:kern w:val="0"/>
      <w:sz w:val="18"/>
      <w:szCs w:val="18"/>
    </w:rPr>
  </w:style>
  <w:style w:type="paragraph" w:customStyle="1" w:styleId="xl39">
    <w:name w:val="xl39"/>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2"/>
      <w:szCs w:val="22"/>
    </w:rPr>
  </w:style>
  <w:style w:type="paragraph" w:customStyle="1" w:styleId="affffffffa">
    <w:name w:val="表格（小）"/>
    <w:basedOn w:val="a2"/>
    <w:qFormat/>
    <w:rsid w:val="00EB5A79"/>
    <w:pPr>
      <w:adjustRightInd w:val="0"/>
      <w:snapToGrid w:val="0"/>
    </w:pPr>
    <w:rPr>
      <w:kern w:val="0"/>
      <w:szCs w:val="20"/>
    </w:rPr>
  </w:style>
  <w:style w:type="paragraph" w:customStyle="1" w:styleId="affffffffb">
    <w:name w:val="目录"/>
    <w:basedOn w:val="afffd"/>
    <w:next w:val="afffd"/>
    <w:qFormat/>
    <w:rsid w:val="00EB5A79"/>
    <w:pPr>
      <w:widowControl w:val="0"/>
      <w:pBdr>
        <w:bottom w:val="single" w:sz="12" w:space="1" w:color="auto"/>
      </w:pBdr>
      <w:snapToGrid/>
      <w:spacing w:before="960" w:after="960"/>
      <w:ind w:firstLineChars="0" w:firstLine="0"/>
      <w:jc w:val="right"/>
    </w:pPr>
    <w:rPr>
      <w:rFonts w:eastAsia="黑体"/>
      <w:b/>
      <w:bCs w:val="0"/>
      <w:i/>
      <w:sz w:val="32"/>
    </w:rPr>
  </w:style>
  <w:style w:type="paragraph" w:customStyle="1" w:styleId="2e">
    <w:name w:val="样式 正文文本缩进 + 首行缩进:  2 字符"/>
    <w:basedOn w:val="af0"/>
    <w:qFormat/>
    <w:rsid w:val="00EB5A79"/>
    <w:pPr>
      <w:spacing w:after="0" w:line="440" w:lineRule="exact"/>
      <w:ind w:leftChars="0" w:left="0" w:firstLineChars="200" w:firstLine="200"/>
    </w:pPr>
    <w:rPr>
      <w:sz w:val="24"/>
      <w:szCs w:val="20"/>
    </w:rPr>
  </w:style>
  <w:style w:type="paragraph" w:customStyle="1" w:styleId="affffffffc">
    <w:name w:val="样式 文章正文 + 宋体"/>
    <w:basedOn w:val="a2"/>
    <w:qFormat/>
    <w:rsid w:val="00EB5A79"/>
    <w:pPr>
      <w:spacing w:line="360" w:lineRule="auto"/>
      <w:ind w:firstLine="454"/>
    </w:pPr>
    <w:rPr>
      <w:sz w:val="24"/>
    </w:rPr>
  </w:style>
  <w:style w:type="paragraph" w:customStyle="1" w:styleId="affffffffd">
    <w:name w:val="表文"/>
    <w:basedOn w:val="a2"/>
    <w:qFormat/>
    <w:rsid w:val="00EB5A79"/>
    <w:pPr>
      <w:spacing w:line="380" w:lineRule="exact"/>
      <w:jc w:val="center"/>
    </w:pPr>
    <w:rPr>
      <w:rFonts w:eastAsia="华文中宋"/>
      <w:szCs w:val="20"/>
    </w:rPr>
  </w:style>
  <w:style w:type="paragraph" w:customStyle="1" w:styleId="33CharCharCharCharCharCharCharCharCharCharC1">
    <w:name w:val="样式 标题 3标题 3 Char Char Char Char Char Char Char Char Char Char C...1"/>
    <w:basedOn w:val="31"/>
    <w:qFormat/>
    <w:rsid w:val="00EB5A79"/>
    <w:pPr>
      <w:widowControl/>
      <w:tabs>
        <w:tab w:val="left" w:pos="0"/>
      </w:tabs>
      <w:adjustRightInd/>
      <w:snapToGrid/>
      <w:spacing w:afterLines="0"/>
      <w:ind w:rightChars="131" w:right="275" w:firstLine="360"/>
      <w:jc w:val="both"/>
    </w:pPr>
    <w:rPr>
      <w:b w:val="0"/>
      <w:color w:val="auto"/>
      <w:sz w:val="28"/>
      <w:szCs w:val="28"/>
    </w:rPr>
  </w:style>
  <w:style w:type="paragraph" w:customStyle="1" w:styleId="CharCharChar1CharCharCharCharCharCharCharCharCharChar">
    <w:name w:val="Char Char Char1 Char Char Char Char Char Char Char Char Char Char"/>
    <w:basedOn w:val="a2"/>
    <w:qFormat/>
    <w:rsid w:val="00EB5A79"/>
  </w:style>
  <w:style w:type="paragraph" w:customStyle="1" w:styleId="TabHead">
    <w:name w:val="TabHead"/>
    <w:basedOn w:val="a2"/>
    <w:qFormat/>
    <w:rsid w:val="00EB5A79"/>
    <w:pPr>
      <w:spacing w:line="360" w:lineRule="auto"/>
      <w:ind w:firstLineChars="200" w:firstLine="480"/>
      <w:jc w:val="center"/>
    </w:pPr>
    <w:rPr>
      <w:sz w:val="24"/>
    </w:rPr>
  </w:style>
  <w:style w:type="paragraph" w:customStyle="1" w:styleId="xl69">
    <w:name w:val="xl69"/>
    <w:basedOn w:val="a2"/>
    <w:qFormat/>
    <w:rsid w:val="00EB5A79"/>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1f4">
    <w:name w:val="北正文1"/>
    <w:basedOn w:val="a2"/>
    <w:qFormat/>
    <w:rsid w:val="00EB5A79"/>
    <w:pPr>
      <w:adjustRightInd w:val="0"/>
      <w:spacing w:before="40" w:after="40" w:line="300" w:lineRule="auto"/>
      <w:ind w:firstLine="510"/>
    </w:pPr>
    <w:rPr>
      <w:kern w:val="0"/>
      <w:sz w:val="24"/>
      <w:szCs w:val="20"/>
    </w:rPr>
  </w:style>
  <w:style w:type="paragraph" w:customStyle="1" w:styleId="CharCharChar">
    <w:name w:val="Char Char Char"/>
    <w:basedOn w:val="a2"/>
    <w:qFormat/>
    <w:rsid w:val="00EB5A79"/>
    <w:rPr>
      <w:rFonts w:ascii="Tahoma" w:hAnsi="Tahoma"/>
      <w:sz w:val="24"/>
      <w:szCs w:val="20"/>
    </w:rPr>
  </w:style>
  <w:style w:type="paragraph" w:customStyle="1" w:styleId="xl121">
    <w:name w:val="xl121"/>
    <w:basedOn w:val="a2"/>
    <w:qFormat/>
    <w:rsid w:val="00EB5A79"/>
    <w:pPr>
      <w:widowControl/>
      <w:pBdr>
        <w:bottom w:val="single" w:sz="8" w:space="0" w:color="auto"/>
        <w:right w:val="single" w:sz="8" w:space="0" w:color="auto"/>
      </w:pBdr>
      <w:shd w:val="clear" w:color="auto" w:fill="FFC000"/>
      <w:spacing w:before="100" w:beforeAutospacing="1" w:after="100" w:afterAutospacing="1"/>
      <w:jc w:val="center"/>
    </w:pPr>
    <w:rPr>
      <w:kern w:val="0"/>
      <w:sz w:val="18"/>
      <w:szCs w:val="18"/>
    </w:rPr>
  </w:style>
  <w:style w:type="paragraph" w:customStyle="1" w:styleId="Char1CharCharCharCharCharChar">
    <w:name w:val="Char1 Char Char Char Char Char Char"/>
    <w:basedOn w:val="a2"/>
    <w:qFormat/>
    <w:rsid w:val="00EB5A79"/>
  </w:style>
  <w:style w:type="paragraph" w:customStyle="1" w:styleId="affffffffe">
    <w:name w:val="一级节标题"/>
    <w:qFormat/>
    <w:rsid w:val="00EB5A79"/>
    <w:pPr>
      <w:widowControl w:val="0"/>
      <w:adjustRightInd w:val="0"/>
      <w:spacing w:beforeLines="140" w:line="400" w:lineRule="exact"/>
      <w:ind w:left="1320" w:hanging="420"/>
      <w:jc w:val="both"/>
      <w:outlineLvl w:val="2"/>
    </w:pPr>
    <w:rPr>
      <w:rFonts w:ascii="黑体"/>
      <w:b/>
      <w:kern w:val="2"/>
      <w:sz w:val="21"/>
      <w:szCs w:val="30"/>
    </w:rPr>
  </w:style>
  <w:style w:type="paragraph" w:customStyle="1" w:styleId="afffffffff">
    <w:name w:val="表格文字五号"/>
    <w:basedOn w:val="a2"/>
    <w:qFormat/>
    <w:rsid w:val="00EB5A79"/>
    <w:pPr>
      <w:jc w:val="center"/>
    </w:pPr>
    <w:rPr>
      <w:bCs/>
    </w:rPr>
  </w:style>
  <w:style w:type="paragraph" w:customStyle="1" w:styleId="ParaCharCharCharChar">
    <w:name w:val="默认段落字体 Para Char Char Char Char"/>
    <w:basedOn w:val="a2"/>
    <w:qFormat/>
    <w:rsid w:val="00EB5A79"/>
    <w:pPr>
      <w:adjustRightInd w:val="0"/>
      <w:snapToGrid w:val="0"/>
    </w:pPr>
    <w:rPr>
      <w:sz w:val="24"/>
    </w:rPr>
  </w:style>
  <w:style w:type="paragraph" w:customStyle="1" w:styleId="xl31">
    <w:name w:val="xl31"/>
    <w:basedOn w:val="a2"/>
    <w:qFormat/>
    <w:rsid w:val="00EB5A79"/>
    <w:pPr>
      <w:widowControl/>
      <w:spacing w:before="100" w:beforeAutospacing="1" w:after="100" w:afterAutospacing="1" w:line="348" w:lineRule="auto"/>
      <w:jc w:val="center"/>
    </w:pPr>
    <w:rPr>
      <w:rFonts w:ascii="Arial Unicode MS" w:eastAsia="Arial Unicode MS" w:hAnsi="Arial Unicode MS"/>
      <w:kern w:val="0"/>
      <w:sz w:val="24"/>
    </w:rPr>
  </w:style>
  <w:style w:type="paragraph" w:customStyle="1" w:styleId="CharCharCharChar2">
    <w:name w:val="Char Char Char Char2"/>
    <w:basedOn w:val="a2"/>
    <w:qFormat/>
    <w:rsid w:val="00EB5A79"/>
    <w:pPr>
      <w:spacing w:line="360" w:lineRule="auto"/>
      <w:ind w:firstLineChars="200" w:firstLine="200"/>
    </w:pPr>
    <w:rPr>
      <w:rFonts w:ascii="宋体" w:hAnsi="宋体" w:cs="宋体"/>
      <w:sz w:val="24"/>
    </w:rPr>
  </w:style>
  <w:style w:type="paragraph" w:customStyle="1" w:styleId="afffffffff0">
    <w:name w:val="表格样式"/>
    <w:basedOn w:val="a2"/>
    <w:qFormat/>
    <w:rsid w:val="00EB5A79"/>
    <w:pPr>
      <w:adjustRightInd w:val="0"/>
      <w:snapToGrid w:val="0"/>
      <w:jc w:val="center"/>
    </w:pPr>
    <w:rPr>
      <w:rFonts w:ascii="宋体"/>
      <w:color w:val="000000"/>
      <w:kern w:val="0"/>
      <w:sz w:val="24"/>
      <w:szCs w:val="20"/>
    </w:rPr>
  </w:style>
  <w:style w:type="paragraph" w:customStyle="1" w:styleId="xl100">
    <w:name w:val="xl100"/>
    <w:basedOn w:val="a2"/>
    <w:qFormat/>
    <w:rsid w:val="00EB5A79"/>
    <w:pPr>
      <w:widowControl/>
      <w:pBdr>
        <w:top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120">
    <w:name w:val="xl120"/>
    <w:basedOn w:val="a2"/>
    <w:qFormat/>
    <w:rsid w:val="00EB5A79"/>
    <w:pPr>
      <w:widowControl/>
      <w:pBdr>
        <w:left w:val="single" w:sz="8" w:space="0" w:color="auto"/>
        <w:bottom w:val="single" w:sz="8" w:space="0" w:color="auto"/>
        <w:right w:val="single" w:sz="8" w:space="0" w:color="auto"/>
      </w:pBdr>
      <w:shd w:val="clear" w:color="auto" w:fill="FFFF00"/>
      <w:spacing w:before="100" w:beforeAutospacing="1" w:after="100" w:afterAutospacing="1"/>
      <w:jc w:val="center"/>
    </w:pPr>
    <w:rPr>
      <w:kern w:val="0"/>
      <w:sz w:val="18"/>
      <w:szCs w:val="18"/>
    </w:rPr>
  </w:style>
  <w:style w:type="paragraph" w:customStyle="1" w:styleId="212">
    <w:name w:val="样式 样式 首行缩进:  2 字符1 + 首行缩进:  2 字符"/>
    <w:basedOn w:val="a2"/>
    <w:qFormat/>
    <w:rsid w:val="00EB5A79"/>
    <w:pPr>
      <w:spacing w:line="480" w:lineRule="exact"/>
      <w:ind w:firstLineChars="200" w:firstLine="200"/>
    </w:pPr>
    <w:rPr>
      <w:rFonts w:eastAsia="楷体_GB2312"/>
      <w:sz w:val="24"/>
      <w:szCs w:val="20"/>
    </w:rPr>
  </w:style>
  <w:style w:type="paragraph" w:customStyle="1" w:styleId="2TimesNewRoman">
    <w:name w:val="正文首行缩进 2 + Times New Roman"/>
    <w:basedOn w:val="a2"/>
    <w:qFormat/>
    <w:rsid w:val="00EB5A79"/>
    <w:pPr>
      <w:tabs>
        <w:tab w:val="left" w:pos="0"/>
        <w:tab w:val="left" w:pos="870"/>
      </w:tabs>
      <w:autoSpaceDE w:val="0"/>
      <w:autoSpaceDN w:val="0"/>
      <w:spacing w:line="440" w:lineRule="exact"/>
      <w:ind w:firstLineChars="200" w:firstLine="480"/>
    </w:pPr>
    <w:rPr>
      <w:color w:val="0000FF"/>
      <w:kern w:val="0"/>
      <w:sz w:val="24"/>
    </w:rPr>
  </w:style>
  <w:style w:type="paragraph" w:customStyle="1" w:styleId="timesnewroma">
    <w:name w:val="表头+times new roma"/>
    <w:basedOn w:val="a2"/>
    <w:qFormat/>
    <w:rsid w:val="00EB5A79"/>
    <w:pPr>
      <w:spacing w:line="360" w:lineRule="auto"/>
      <w:ind w:firstLineChars="200" w:firstLine="200"/>
    </w:pPr>
    <w:rPr>
      <w:rFonts w:cs="宋体"/>
      <w:sz w:val="24"/>
    </w:rPr>
  </w:style>
  <w:style w:type="paragraph" w:customStyle="1" w:styleId="03">
    <w:name w:val="标题03"/>
    <w:basedOn w:val="a2"/>
    <w:next w:val="a2"/>
    <w:qFormat/>
    <w:rsid w:val="00EB5A79"/>
    <w:pPr>
      <w:spacing w:line="480" w:lineRule="atLeast"/>
      <w:ind w:firstLine="480"/>
    </w:pPr>
    <w:rPr>
      <w:b/>
      <w:sz w:val="24"/>
      <w:szCs w:val="20"/>
    </w:rPr>
  </w:style>
  <w:style w:type="paragraph" w:customStyle="1" w:styleId="xl45">
    <w:name w:val="xl45"/>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kern w:val="0"/>
      <w:sz w:val="22"/>
      <w:szCs w:val="22"/>
    </w:rPr>
  </w:style>
  <w:style w:type="paragraph" w:customStyle="1" w:styleId="afffffffff1">
    <w:name w:val="表格标题居中"/>
    <w:basedOn w:val="affffff6"/>
    <w:qFormat/>
    <w:rsid w:val="00EB5A79"/>
    <w:pPr>
      <w:ind w:rightChars="0" w:right="0"/>
    </w:pPr>
    <w:rPr>
      <w:rFonts w:eastAsia="黑体"/>
    </w:rPr>
  </w:style>
  <w:style w:type="paragraph" w:customStyle="1" w:styleId="xl38">
    <w:name w:val="xl38"/>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kern w:val="0"/>
      <w:sz w:val="22"/>
      <w:szCs w:val="22"/>
    </w:rPr>
  </w:style>
  <w:style w:type="paragraph" w:customStyle="1" w:styleId="hb1TimesNewRoman20">
    <w:name w:val="样式 hb1 + (西文) Times New Roman 自动设置 行距: 固定值 20 磅"/>
    <w:basedOn w:val="hb1"/>
    <w:qFormat/>
    <w:rsid w:val="00EB5A79"/>
    <w:pPr>
      <w:spacing w:line="400" w:lineRule="exact"/>
    </w:pPr>
    <w:rPr>
      <w:rFonts w:hAnsi="Times New Roman" w:cs="宋体"/>
      <w:color w:val="auto"/>
    </w:rPr>
  </w:style>
  <w:style w:type="paragraph" w:customStyle="1" w:styleId="xl67">
    <w:name w:val="xl67"/>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CM12">
    <w:name w:val="CM12"/>
    <w:basedOn w:val="Default"/>
    <w:next w:val="Default"/>
    <w:qFormat/>
    <w:rsid w:val="00EB5A79"/>
    <w:pPr>
      <w:spacing w:line="626" w:lineRule="atLeast"/>
    </w:pPr>
    <w:rPr>
      <w:color w:val="auto"/>
    </w:rPr>
  </w:style>
  <w:style w:type="paragraph" w:customStyle="1" w:styleId="xl124">
    <w:name w:val="xl124"/>
    <w:basedOn w:val="a2"/>
    <w:qFormat/>
    <w:rsid w:val="00EB5A79"/>
    <w:pPr>
      <w:widowControl/>
      <w:pBdr>
        <w:bottom w:val="single" w:sz="8" w:space="0" w:color="auto"/>
        <w:right w:val="single" w:sz="8" w:space="0" w:color="auto"/>
      </w:pBdr>
      <w:shd w:val="clear" w:color="auto" w:fill="FFC000"/>
      <w:spacing w:before="100" w:beforeAutospacing="1" w:after="100" w:afterAutospacing="1"/>
      <w:jc w:val="right"/>
    </w:pPr>
    <w:rPr>
      <w:color w:val="000000"/>
      <w:kern w:val="0"/>
      <w:sz w:val="18"/>
      <w:szCs w:val="18"/>
    </w:rPr>
  </w:style>
  <w:style w:type="paragraph" w:customStyle="1" w:styleId="afffffffff2">
    <w:name w:val="表格附注"/>
    <w:basedOn w:val="a2"/>
    <w:qFormat/>
    <w:rsid w:val="00EB5A79"/>
    <w:pPr>
      <w:spacing w:line="360" w:lineRule="auto"/>
      <w:ind w:firstLineChars="200" w:firstLine="360"/>
    </w:pPr>
    <w:rPr>
      <w:rFonts w:ascii="宋体" w:hAnsi="宋体" w:cs="Calibri"/>
      <w:sz w:val="18"/>
      <w:szCs w:val="18"/>
    </w:rPr>
  </w:style>
  <w:style w:type="paragraph" w:customStyle="1" w:styleId="xl24">
    <w:name w:val="xl24"/>
    <w:basedOn w:val="a2"/>
    <w:qFormat/>
    <w:rsid w:val="00EB5A79"/>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kern w:val="0"/>
      <w:szCs w:val="21"/>
    </w:rPr>
  </w:style>
  <w:style w:type="paragraph" w:customStyle="1" w:styleId="afffffffff3">
    <w:name w:val="君邦目录"/>
    <w:qFormat/>
    <w:rsid w:val="00EB5A79"/>
    <w:pPr>
      <w:pBdr>
        <w:bottom w:val="single" w:sz="12" w:space="1" w:color="auto"/>
      </w:pBdr>
      <w:tabs>
        <w:tab w:val="left" w:pos="8046"/>
      </w:tabs>
      <w:spacing w:before="960" w:after="960"/>
      <w:ind w:left="567" w:hanging="567"/>
      <w:jc w:val="right"/>
    </w:pPr>
    <w:rPr>
      <w:rFonts w:eastAsia="黑体"/>
      <w:b/>
      <w:i/>
      <w:sz w:val="32"/>
    </w:rPr>
  </w:style>
  <w:style w:type="paragraph" w:customStyle="1" w:styleId="CharCharCharCharCharCharChar1">
    <w:name w:val="Char Char Char Char Char Char Char1"/>
    <w:basedOn w:val="a2"/>
    <w:qFormat/>
    <w:rsid w:val="00EB5A79"/>
    <w:rPr>
      <w:sz w:val="24"/>
    </w:rPr>
  </w:style>
  <w:style w:type="paragraph" w:customStyle="1" w:styleId="font6">
    <w:name w:val="font6"/>
    <w:basedOn w:val="a2"/>
    <w:qFormat/>
    <w:rsid w:val="00EB5A79"/>
    <w:pPr>
      <w:widowControl/>
      <w:spacing w:before="100" w:beforeAutospacing="1" w:after="100" w:afterAutospacing="1"/>
      <w:jc w:val="left"/>
    </w:pPr>
    <w:rPr>
      <w:rFonts w:ascii="宋体" w:hAnsi="宋体" w:cs="Arial Unicode MS"/>
      <w:kern w:val="0"/>
      <w:sz w:val="18"/>
      <w:szCs w:val="18"/>
    </w:rPr>
  </w:style>
  <w:style w:type="paragraph" w:customStyle="1" w:styleId="CharCharCharCharCharChar1">
    <w:name w:val="表文 Char Char Char Char Char Char1"/>
    <w:basedOn w:val="a2"/>
    <w:qFormat/>
    <w:rsid w:val="00EB5A79"/>
    <w:pPr>
      <w:overflowPunct w:val="0"/>
      <w:jc w:val="center"/>
    </w:pPr>
    <w:rPr>
      <w:sz w:val="18"/>
      <w:szCs w:val="18"/>
    </w:rPr>
  </w:style>
  <w:style w:type="paragraph" w:customStyle="1" w:styleId="xl65">
    <w:name w:val="xl65"/>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Char40">
    <w:name w:val="Char4"/>
    <w:basedOn w:val="a2"/>
    <w:qFormat/>
    <w:rsid w:val="00EB5A79"/>
    <w:pPr>
      <w:spacing w:line="360" w:lineRule="auto"/>
      <w:ind w:firstLineChars="200" w:firstLine="200"/>
    </w:pPr>
    <w:rPr>
      <w:rFonts w:ascii="宋体" w:hAnsi="宋体" w:cs="宋体"/>
      <w:sz w:val="24"/>
    </w:rPr>
  </w:style>
  <w:style w:type="paragraph" w:customStyle="1" w:styleId="1f5">
    <w:name w:val="正文首行缩进1"/>
    <w:basedOn w:val="af"/>
    <w:qFormat/>
    <w:rsid w:val="00EB5A79"/>
    <w:pPr>
      <w:adjustRightInd w:val="0"/>
      <w:spacing w:line="312" w:lineRule="atLeast"/>
      <w:ind w:firstLine="420"/>
    </w:pPr>
    <w:rPr>
      <w:rFonts w:eastAsiaTheme="minorEastAsia" w:cstheme="minorBidi"/>
      <w:kern w:val="0"/>
      <w:sz w:val="27"/>
      <w:szCs w:val="20"/>
    </w:rPr>
  </w:style>
  <w:style w:type="paragraph" w:customStyle="1" w:styleId="CharChar5">
    <w:name w:val="正文魏 Char Char"/>
    <w:basedOn w:val="a2"/>
    <w:qFormat/>
    <w:rsid w:val="00EB5A79"/>
    <w:pPr>
      <w:spacing w:line="360" w:lineRule="auto"/>
      <w:ind w:firstLineChars="200" w:firstLine="200"/>
    </w:pPr>
    <w:rPr>
      <w:sz w:val="24"/>
    </w:rPr>
  </w:style>
  <w:style w:type="paragraph" w:customStyle="1" w:styleId="afffffffff4">
    <w:name w:val="表内文字五号"/>
    <w:qFormat/>
    <w:rsid w:val="00EB5A79"/>
    <w:pPr>
      <w:jc w:val="center"/>
    </w:pPr>
    <w:rPr>
      <w:rFonts w:ascii="宋体" w:hAnsi="宋体" w:cs="宋体"/>
      <w:kern w:val="2"/>
      <w:sz w:val="21"/>
      <w:szCs w:val="24"/>
    </w:rPr>
  </w:style>
  <w:style w:type="paragraph" w:customStyle="1" w:styleId="xl26">
    <w:name w:val="xl26"/>
    <w:basedOn w:val="a2"/>
    <w:qFormat/>
    <w:rsid w:val="00EB5A79"/>
    <w:pPr>
      <w:widowControl/>
      <w:spacing w:before="100" w:beforeAutospacing="1" w:after="100" w:afterAutospacing="1"/>
      <w:jc w:val="left"/>
    </w:pPr>
    <w:rPr>
      <w:rFonts w:ascii="宋体" w:hAnsi="宋体"/>
      <w:kern w:val="0"/>
      <w:sz w:val="24"/>
    </w:rPr>
  </w:style>
  <w:style w:type="paragraph" w:customStyle="1" w:styleId="afffffffff5">
    <w:name w:val="报告标题"/>
    <w:basedOn w:val="a2"/>
    <w:qFormat/>
    <w:rsid w:val="00EB5A79"/>
    <w:pPr>
      <w:adjustRightInd w:val="0"/>
      <w:snapToGrid w:val="0"/>
      <w:spacing w:line="360" w:lineRule="auto"/>
      <w:jc w:val="center"/>
    </w:pPr>
    <w:rPr>
      <w:rFonts w:eastAsia="楷体_GB2312"/>
      <w:sz w:val="36"/>
    </w:rPr>
  </w:style>
  <w:style w:type="paragraph" w:customStyle="1" w:styleId="xl37">
    <w:name w:val="xl37"/>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88">
    <w:name w:val="xl88"/>
    <w:basedOn w:val="a2"/>
    <w:qFormat/>
    <w:rsid w:val="00EB5A79"/>
    <w:pPr>
      <w:widowControl/>
      <w:pBdr>
        <w:top w:val="single" w:sz="4" w:space="0" w:color="auto"/>
        <w:left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a">
    <w:name w:val="表注"/>
    <w:basedOn w:val="a2"/>
    <w:qFormat/>
    <w:rsid w:val="00EB5A79"/>
    <w:pPr>
      <w:widowControl/>
      <w:numPr>
        <w:numId w:val="10"/>
      </w:numPr>
      <w:spacing w:line="240" w:lineRule="atLeast"/>
      <w:ind w:rightChars="200" w:right="420"/>
    </w:pPr>
    <w:rPr>
      <w:kern w:val="0"/>
      <w:sz w:val="15"/>
      <w:szCs w:val="15"/>
      <w:u w:color="000000"/>
    </w:rPr>
  </w:style>
  <w:style w:type="paragraph" w:customStyle="1" w:styleId="xl30">
    <w:name w:val="xl30"/>
    <w:basedOn w:val="a2"/>
    <w:qFormat/>
    <w:rsid w:val="00EB5A79"/>
    <w:pPr>
      <w:widowControl/>
      <w:spacing w:before="100" w:beforeAutospacing="1" w:after="100" w:afterAutospacing="1"/>
      <w:jc w:val="left"/>
    </w:pPr>
    <w:rPr>
      <w:rFonts w:ascii="Courier New" w:eastAsia="Arial Unicode MS" w:hAnsi="Courier New" w:cs="Courier New"/>
      <w:kern w:val="0"/>
      <w:sz w:val="22"/>
      <w:szCs w:val="22"/>
    </w:rPr>
  </w:style>
  <w:style w:type="paragraph" w:customStyle="1" w:styleId="afffffffff6">
    <w:name w:val="表格内容刷！"/>
    <w:basedOn w:val="a2"/>
    <w:qFormat/>
    <w:rsid w:val="00EB5A79"/>
    <w:pPr>
      <w:jc w:val="center"/>
    </w:pPr>
    <w:rPr>
      <w:rFonts w:eastAsia="仿宋_GB2312"/>
      <w:kern w:val="0"/>
      <w:szCs w:val="21"/>
    </w:rPr>
  </w:style>
  <w:style w:type="paragraph" w:customStyle="1" w:styleId="afffffffff7">
    <w:name w:val="标准表格五号"/>
    <w:basedOn w:val="a2"/>
    <w:qFormat/>
    <w:rsid w:val="00EB5A79"/>
    <w:pPr>
      <w:spacing w:line="240" w:lineRule="exact"/>
      <w:jc w:val="center"/>
    </w:pPr>
    <w:rPr>
      <w:szCs w:val="20"/>
    </w:rPr>
  </w:style>
  <w:style w:type="paragraph" w:customStyle="1" w:styleId="xl75">
    <w:name w:val="xl75"/>
    <w:basedOn w:val="a2"/>
    <w:qFormat/>
    <w:rsid w:val="00EB5A79"/>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3CharCharCharChar">
    <w:name w:val="标题3 Char Char Char Char"/>
    <w:basedOn w:val="a2"/>
    <w:qFormat/>
    <w:rsid w:val="00EB5A79"/>
    <w:pPr>
      <w:spacing w:line="560" w:lineRule="exact"/>
    </w:pPr>
    <w:rPr>
      <w:rFonts w:eastAsia="黑体"/>
      <w:sz w:val="30"/>
      <w:szCs w:val="30"/>
    </w:rPr>
  </w:style>
  <w:style w:type="paragraph" w:customStyle="1" w:styleId="CharCharCharCharCharCharChar">
    <w:name w:val="Char Char Char Char Char Char Char"/>
    <w:basedOn w:val="a2"/>
    <w:qFormat/>
    <w:rsid w:val="00EB5A79"/>
  </w:style>
  <w:style w:type="paragraph" w:customStyle="1" w:styleId="afffffffff8">
    <w:name w:val="正文段落"/>
    <w:basedOn w:val="a2"/>
    <w:qFormat/>
    <w:rsid w:val="00EB5A79"/>
    <w:pPr>
      <w:spacing w:beforeLines="50" w:line="360" w:lineRule="auto"/>
      <w:ind w:firstLineChars="200" w:firstLine="480"/>
    </w:pPr>
    <w:rPr>
      <w:kern w:val="0"/>
      <w:sz w:val="24"/>
      <w:szCs w:val="21"/>
    </w:rPr>
  </w:style>
  <w:style w:type="paragraph" w:customStyle="1" w:styleId="WPSPlain">
    <w:name w:val="WPS Plain"/>
    <w:qFormat/>
    <w:rsid w:val="00EB5A79"/>
  </w:style>
  <w:style w:type="paragraph" w:customStyle="1" w:styleId="1CharCharChar">
    <w:name w:val="正文缩进1 Char Char Char"/>
    <w:basedOn w:val="a3"/>
    <w:qFormat/>
    <w:rsid w:val="00EB5A79"/>
    <w:pPr>
      <w:spacing w:line="288" w:lineRule="auto"/>
      <w:ind w:firstLineChars="182" w:firstLine="182"/>
    </w:pPr>
    <w:rPr>
      <w:rFonts w:cs="宋体"/>
      <w:sz w:val="18"/>
    </w:rPr>
  </w:style>
  <w:style w:type="paragraph" w:customStyle="1" w:styleId="afffffffff9">
    <w:name w:val="图表头"/>
    <w:basedOn w:val="a2"/>
    <w:qFormat/>
    <w:rsid w:val="00EB5A79"/>
    <w:pPr>
      <w:adjustRightInd w:val="0"/>
      <w:snapToGrid w:val="0"/>
      <w:jc w:val="center"/>
    </w:pPr>
    <w:rPr>
      <w:rFonts w:ascii="黑体" w:eastAsia="黑体"/>
      <w:bCs/>
      <w:kern w:val="0"/>
      <w:sz w:val="24"/>
    </w:rPr>
  </w:style>
  <w:style w:type="paragraph" w:customStyle="1" w:styleId="4125">
    <w:name w:val="样式 标题 4 + 行距: 多倍行距 1.25 字行"/>
    <w:basedOn w:val="40"/>
    <w:qFormat/>
    <w:rsid w:val="00EB5A79"/>
    <w:pPr>
      <w:tabs>
        <w:tab w:val="left" w:pos="0"/>
        <w:tab w:val="left" w:pos="210"/>
        <w:tab w:val="left" w:pos="851"/>
        <w:tab w:val="left" w:pos="1560"/>
      </w:tabs>
      <w:spacing w:before="0" w:after="0" w:line="300" w:lineRule="auto"/>
      <w:ind w:left="851" w:hanging="851"/>
    </w:pPr>
    <w:rPr>
      <w:rFonts w:ascii="Arial" w:eastAsia="宋体" w:hAnsi="Arial" w:cs="Times New Roman"/>
      <w:color w:val="000000"/>
      <w:sz w:val="24"/>
      <w:szCs w:val="20"/>
    </w:rPr>
  </w:style>
  <w:style w:type="paragraph" w:customStyle="1" w:styleId="Char2CharCharChar">
    <w:name w:val="Char2 Char Char Char"/>
    <w:basedOn w:val="31"/>
    <w:qFormat/>
    <w:rsid w:val="00EB5A79"/>
    <w:pPr>
      <w:keepNext/>
      <w:keepLines/>
      <w:tabs>
        <w:tab w:val="left" w:pos="360"/>
        <w:tab w:val="left" w:pos="900"/>
      </w:tabs>
      <w:adjustRightInd/>
      <w:spacing w:beforeLines="0" w:afterLines="0"/>
      <w:ind w:leftChars="-12" w:left="542" w:firstLineChars="200" w:firstLine="200"/>
      <w:jc w:val="both"/>
    </w:pPr>
    <w:rPr>
      <w:b w:val="0"/>
      <w:color w:val="auto"/>
    </w:rPr>
  </w:style>
  <w:style w:type="paragraph" w:customStyle="1" w:styleId="30">
    <w:name w:val="第3级标题"/>
    <w:basedOn w:val="31"/>
    <w:next w:val="a2"/>
    <w:qFormat/>
    <w:rsid w:val="00EB5A79"/>
    <w:pPr>
      <w:keepNext/>
      <w:keepLines/>
      <w:numPr>
        <w:numId w:val="4"/>
      </w:numPr>
      <w:adjustRightInd/>
      <w:snapToGrid/>
      <w:spacing w:beforeLines="0" w:beforeAutospacing="1" w:afterLines="0" w:afterAutospacing="1" w:line="440" w:lineRule="exact"/>
      <w:jc w:val="both"/>
    </w:pPr>
    <w:rPr>
      <w:rFonts w:eastAsia="华文中宋"/>
      <w:bCs/>
      <w:color w:val="auto"/>
      <w:szCs w:val="30"/>
    </w:rPr>
  </w:style>
  <w:style w:type="paragraph" w:customStyle="1" w:styleId="xl22">
    <w:name w:val="xl22"/>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color w:val="000000"/>
      <w:kern w:val="0"/>
      <w:szCs w:val="21"/>
    </w:rPr>
  </w:style>
  <w:style w:type="paragraph" w:customStyle="1" w:styleId="51">
    <w:name w:val="表格（5号）"/>
    <w:basedOn w:val="a2"/>
    <w:qFormat/>
    <w:rsid w:val="00EB5A79"/>
    <w:pPr>
      <w:spacing w:line="360" w:lineRule="exact"/>
      <w:ind w:left="-113" w:right="-113"/>
      <w:jc w:val="center"/>
    </w:pPr>
    <w:rPr>
      <w:rFonts w:ascii="宋体" w:hAnsi="宋体" w:cs="Courier New"/>
      <w:color w:val="000000"/>
      <w:sz w:val="18"/>
      <w:szCs w:val="20"/>
    </w:rPr>
  </w:style>
  <w:style w:type="paragraph" w:customStyle="1" w:styleId="InTable">
    <w:name w:val="In Table"/>
    <w:basedOn w:val="a2"/>
    <w:qFormat/>
    <w:rsid w:val="00EB5A79"/>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122">
    <w:name w:val="xl122"/>
    <w:basedOn w:val="a2"/>
    <w:qFormat/>
    <w:rsid w:val="00EB5A79"/>
    <w:pPr>
      <w:widowControl/>
      <w:pBdr>
        <w:top w:val="single" w:sz="8" w:space="0" w:color="auto"/>
        <w:left w:val="single" w:sz="8" w:space="0" w:color="auto"/>
        <w:right w:val="single" w:sz="8" w:space="0" w:color="auto"/>
      </w:pBdr>
      <w:shd w:val="clear" w:color="auto" w:fill="FFC000"/>
      <w:spacing w:before="100" w:beforeAutospacing="1" w:after="100" w:afterAutospacing="1"/>
      <w:jc w:val="center"/>
    </w:pPr>
    <w:rPr>
      <w:kern w:val="0"/>
      <w:sz w:val="18"/>
      <w:szCs w:val="18"/>
    </w:rPr>
  </w:style>
  <w:style w:type="paragraph" w:customStyle="1" w:styleId="Charfff8">
    <w:name w:val="表题 Char"/>
    <w:qFormat/>
    <w:rsid w:val="00EB5A79"/>
    <w:pPr>
      <w:widowControl w:val="0"/>
      <w:adjustRightInd w:val="0"/>
      <w:spacing w:beforeLines="60" w:line="400" w:lineRule="exact"/>
      <w:ind w:left="2580" w:hanging="420"/>
      <w:jc w:val="center"/>
    </w:pPr>
    <w:rPr>
      <w:rFonts w:ascii="宋体" w:eastAsia="黑体"/>
      <w:kern w:val="2"/>
      <w:sz w:val="22"/>
      <w:szCs w:val="18"/>
    </w:rPr>
  </w:style>
  <w:style w:type="paragraph" w:customStyle="1" w:styleId="430">
    <w:name w:val="样式 标题4 + 段前: 3 磅 段后: 0 磅"/>
    <w:basedOn w:val="a2"/>
    <w:qFormat/>
    <w:rsid w:val="00EB5A79"/>
    <w:pPr>
      <w:tabs>
        <w:tab w:val="left" w:pos="567"/>
      </w:tabs>
      <w:spacing w:line="360" w:lineRule="auto"/>
      <w:ind w:left="567" w:hanging="567"/>
      <w:outlineLvl w:val="3"/>
    </w:pPr>
    <w:rPr>
      <w:rFonts w:eastAsia="黑体" w:cs="宋体"/>
      <w:b/>
      <w:bCs/>
      <w:sz w:val="24"/>
      <w:szCs w:val="20"/>
    </w:rPr>
  </w:style>
  <w:style w:type="paragraph" w:customStyle="1" w:styleId="afffffffffa">
    <w:name w:val="三级节标题"/>
    <w:basedOn w:val="a2"/>
    <w:qFormat/>
    <w:rsid w:val="00EB5A79"/>
    <w:pPr>
      <w:adjustRightInd w:val="0"/>
      <w:spacing w:beforeLines="40" w:line="400" w:lineRule="exact"/>
      <w:ind w:left="2160" w:hanging="420"/>
    </w:pPr>
    <w:rPr>
      <w:rFonts w:eastAsia="黑体"/>
      <w:sz w:val="24"/>
      <w:szCs w:val="18"/>
    </w:rPr>
  </w:style>
  <w:style w:type="paragraph" w:customStyle="1" w:styleId="CharChar6">
    <w:name w:val="报告书正文 Char Char"/>
    <w:basedOn w:val="a2"/>
    <w:qFormat/>
    <w:rsid w:val="00EB5A79"/>
    <w:pPr>
      <w:spacing w:line="300" w:lineRule="auto"/>
      <w:ind w:firstLineChars="200" w:firstLine="480"/>
    </w:pPr>
    <w:rPr>
      <w:color w:val="000000"/>
      <w:sz w:val="24"/>
    </w:rPr>
  </w:style>
  <w:style w:type="paragraph" w:customStyle="1" w:styleId="afffffffffb">
    <w:name w:val="文本正文"/>
    <w:basedOn w:val="a2"/>
    <w:qFormat/>
    <w:rsid w:val="00EB5A79"/>
    <w:pPr>
      <w:spacing w:line="360" w:lineRule="auto"/>
      <w:ind w:firstLineChars="200" w:firstLine="480"/>
    </w:pPr>
    <w:rPr>
      <w:rFonts w:ascii="宋体" w:hAnsi="宋体"/>
      <w:sz w:val="24"/>
      <w:szCs w:val="21"/>
    </w:rPr>
  </w:style>
  <w:style w:type="paragraph" w:customStyle="1" w:styleId="1098Char">
    <w:name w:val="样式 正文文本缩进正文文字缩进正文文字缩进1 + 首行缩进:  0.98 厘米 Char"/>
    <w:basedOn w:val="af0"/>
    <w:qFormat/>
    <w:rsid w:val="00EB5A79"/>
    <w:pPr>
      <w:snapToGrid w:val="0"/>
      <w:spacing w:after="0" w:line="460" w:lineRule="exact"/>
      <w:ind w:leftChars="0" w:left="0" w:firstLine="556"/>
    </w:pPr>
    <w:rPr>
      <w:rFonts w:ascii="楷体_GB2312" w:eastAsia="楷体_GB2312"/>
      <w:bCs/>
      <w:color w:val="000000"/>
      <w:sz w:val="28"/>
      <w:szCs w:val="28"/>
    </w:rPr>
  </w:style>
  <w:style w:type="paragraph" w:customStyle="1" w:styleId="afffffffffc">
    <w:name w:val="表格注释"/>
    <w:basedOn w:val="a8"/>
    <w:qFormat/>
    <w:rsid w:val="00EB5A79"/>
    <w:pPr>
      <w:tabs>
        <w:tab w:val="left" w:pos="146"/>
        <w:tab w:val="left" w:pos="870"/>
      </w:tabs>
      <w:adjustRightInd w:val="0"/>
      <w:snapToGrid w:val="0"/>
      <w:spacing w:before="120" w:after="40" w:line="288" w:lineRule="auto"/>
      <w:ind w:firstLineChars="414" w:firstLine="1043"/>
    </w:pPr>
    <w:rPr>
      <w:rFonts w:ascii="Arial" w:hAnsi="Arial"/>
      <w:spacing w:val="6"/>
      <w:kern w:val="28"/>
      <w:sz w:val="24"/>
    </w:rPr>
  </w:style>
  <w:style w:type="paragraph" w:customStyle="1" w:styleId="afffffffffd">
    <w:name w:val="表号"/>
    <w:basedOn w:val="a2"/>
    <w:qFormat/>
    <w:rsid w:val="00EB5A79"/>
    <w:pPr>
      <w:snapToGrid w:val="0"/>
      <w:spacing w:line="360" w:lineRule="auto"/>
      <w:ind w:firstLineChars="199" w:firstLine="478"/>
      <w:jc w:val="center"/>
    </w:pPr>
    <w:rPr>
      <w:rFonts w:hAnsi="宋体"/>
      <w:kern w:val="0"/>
      <w:sz w:val="24"/>
    </w:rPr>
  </w:style>
  <w:style w:type="paragraph" w:customStyle="1" w:styleId="xl86">
    <w:name w:val="xl86"/>
    <w:basedOn w:val="a2"/>
    <w:qFormat/>
    <w:rsid w:val="00EB5A7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3c">
    <w:name w:val="3"/>
    <w:basedOn w:val="a2"/>
    <w:next w:val="af1"/>
    <w:qFormat/>
    <w:rsid w:val="00EB5A79"/>
    <w:rPr>
      <w:rFonts w:ascii="宋体" w:hAnsi="Courier New"/>
      <w:szCs w:val="21"/>
    </w:rPr>
  </w:style>
  <w:style w:type="paragraph" w:customStyle="1" w:styleId="xl137">
    <w:name w:val="xl137"/>
    <w:basedOn w:val="a2"/>
    <w:qFormat/>
    <w:rsid w:val="00EB5A79"/>
    <w:pPr>
      <w:widowControl/>
      <w:pBdr>
        <w:bottom w:val="single" w:sz="8" w:space="0" w:color="auto"/>
        <w:right w:val="single" w:sz="8" w:space="0" w:color="auto"/>
      </w:pBdr>
      <w:shd w:val="clear" w:color="auto" w:fill="FFC000"/>
      <w:spacing w:before="100" w:beforeAutospacing="1" w:after="100" w:afterAutospacing="1"/>
      <w:jc w:val="right"/>
    </w:pPr>
    <w:rPr>
      <w:kern w:val="0"/>
      <w:sz w:val="18"/>
      <w:szCs w:val="18"/>
    </w:rPr>
  </w:style>
  <w:style w:type="paragraph" w:customStyle="1" w:styleId="xl104">
    <w:name w:val="xl104"/>
    <w:basedOn w:val="a2"/>
    <w:qFormat/>
    <w:rsid w:val="00EB5A79"/>
    <w:pPr>
      <w:widowControl/>
      <w:pBdr>
        <w:bottom w:val="single" w:sz="8" w:space="0" w:color="auto"/>
        <w:right w:val="single" w:sz="8" w:space="0" w:color="auto"/>
      </w:pBdr>
      <w:shd w:val="clear" w:color="auto" w:fill="FFFF00"/>
      <w:spacing w:before="100" w:beforeAutospacing="1" w:after="100" w:afterAutospacing="1"/>
      <w:jc w:val="center"/>
    </w:pPr>
    <w:rPr>
      <w:kern w:val="0"/>
      <w:sz w:val="18"/>
      <w:szCs w:val="18"/>
    </w:rPr>
  </w:style>
  <w:style w:type="paragraph" w:customStyle="1" w:styleId="xl44">
    <w:name w:val="xl44"/>
    <w:basedOn w:val="a2"/>
    <w:qFormat/>
    <w:rsid w:val="00EB5A7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Arial Unicode MS"/>
      <w:kern w:val="0"/>
      <w:sz w:val="22"/>
      <w:szCs w:val="22"/>
    </w:rPr>
  </w:style>
  <w:style w:type="paragraph" w:customStyle="1" w:styleId="xl135">
    <w:name w:val="xl135"/>
    <w:basedOn w:val="a2"/>
    <w:qFormat/>
    <w:rsid w:val="00EB5A79"/>
    <w:pPr>
      <w:widowControl/>
      <w:pBdr>
        <w:top w:val="single" w:sz="8" w:space="0" w:color="auto"/>
        <w:bottom w:val="single" w:sz="8" w:space="0" w:color="auto"/>
      </w:pBdr>
      <w:shd w:val="clear" w:color="auto" w:fill="FFC000"/>
      <w:spacing w:before="100" w:beforeAutospacing="1" w:after="100" w:afterAutospacing="1"/>
      <w:jc w:val="center"/>
    </w:pPr>
    <w:rPr>
      <w:rFonts w:ascii="宋体" w:hAnsi="宋体" w:cs="宋体"/>
      <w:kern w:val="0"/>
      <w:sz w:val="18"/>
      <w:szCs w:val="18"/>
    </w:rPr>
  </w:style>
  <w:style w:type="paragraph" w:customStyle="1" w:styleId="221">
    <w:name w:val="正文22磅"/>
    <w:basedOn w:val="a2"/>
    <w:qFormat/>
    <w:rsid w:val="00EB5A79"/>
    <w:pPr>
      <w:spacing w:line="420" w:lineRule="exact"/>
      <w:ind w:firstLineChars="200" w:firstLine="480"/>
    </w:pPr>
    <w:rPr>
      <w:sz w:val="24"/>
    </w:rPr>
  </w:style>
  <w:style w:type="paragraph" w:customStyle="1" w:styleId="2f">
    <w:name w:val="样式 正文+ 首行缩进:  2 字符 + 宋体"/>
    <w:basedOn w:val="a2"/>
    <w:qFormat/>
    <w:rsid w:val="00EB5A79"/>
    <w:pPr>
      <w:autoSpaceDE w:val="0"/>
      <w:autoSpaceDN w:val="0"/>
      <w:adjustRightInd w:val="0"/>
      <w:spacing w:line="360" w:lineRule="auto"/>
      <w:ind w:firstLine="480"/>
      <w:jc w:val="center"/>
    </w:pPr>
    <w:rPr>
      <w:rFonts w:ascii="宋体" w:hAnsi="宋体"/>
      <w:color w:val="000000"/>
      <w:kern w:val="0"/>
      <w:sz w:val="32"/>
    </w:rPr>
  </w:style>
  <w:style w:type="paragraph" w:customStyle="1" w:styleId="afffffffffe">
    <w:name w:val="公式"/>
    <w:qFormat/>
    <w:rsid w:val="00EB5A79"/>
    <w:pPr>
      <w:spacing w:line="720" w:lineRule="auto"/>
      <w:jc w:val="center"/>
    </w:pPr>
  </w:style>
  <w:style w:type="paragraph" w:customStyle="1" w:styleId="N2CharCharChar">
    <w:name w:val="N节＋2 Char Char Char"/>
    <w:basedOn w:val="a2"/>
    <w:next w:val="a2"/>
    <w:qFormat/>
    <w:rsid w:val="00EB5A79"/>
    <w:pPr>
      <w:spacing w:line="360" w:lineRule="auto"/>
      <w:outlineLvl w:val="3"/>
    </w:pPr>
    <w:rPr>
      <w:rFonts w:eastAsia="黑体"/>
      <w:sz w:val="24"/>
    </w:rPr>
  </w:style>
  <w:style w:type="paragraph" w:customStyle="1" w:styleId="affffffffff">
    <w:name w:val="表 头"/>
    <w:basedOn w:val="a2"/>
    <w:qFormat/>
    <w:rsid w:val="00EB5A79"/>
    <w:pPr>
      <w:tabs>
        <w:tab w:val="left" w:pos="9072"/>
      </w:tabs>
      <w:adjustRightInd w:val="0"/>
      <w:snapToGrid w:val="0"/>
      <w:spacing w:line="360" w:lineRule="auto"/>
      <w:jc w:val="center"/>
    </w:pPr>
    <w:rPr>
      <w:rFonts w:hAnsi="宋体"/>
      <w:b/>
      <w:kern w:val="0"/>
      <w:sz w:val="24"/>
      <w:szCs w:val="21"/>
    </w:rPr>
  </w:style>
  <w:style w:type="paragraph" w:customStyle="1" w:styleId="1f6">
    <w:name w:val="正文1"/>
    <w:basedOn w:val="a2"/>
    <w:qFormat/>
    <w:rsid w:val="00EB5A79"/>
    <w:pPr>
      <w:spacing w:line="360" w:lineRule="auto"/>
      <w:ind w:firstLineChars="200" w:firstLine="480"/>
    </w:pPr>
    <w:rPr>
      <w:rFonts w:cs="宋体"/>
      <w:sz w:val="24"/>
      <w:szCs w:val="20"/>
    </w:rPr>
  </w:style>
  <w:style w:type="paragraph" w:customStyle="1" w:styleId="NewNewNewNew">
    <w:name w:val="鲍伟 正文 New New New New"/>
    <w:qFormat/>
    <w:rsid w:val="00EB5A79"/>
    <w:pPr>
      <w:spacing w:line="360" w:lineRule="auto"/>
      <w:ind w:leftChars="-2" w:left="-4" w:firstLineChars="200" w:firstLine="480"/>
      <w:jc w:val="both"/>
    </w:pPr>
    <w:rPr>
      <w:rFonts w:ascii="宋体" w:hAnsi="宋体"/>
      <w:kern w:val="2"/>
      <w:sz w:val="24"/>
    </w:rPr>
  </w:style>
  <w:style w:type="paragraph" w:customStyle="1" w:styleId="xl48">
    <w:name w:val="xl48"/>
    <w:basedOn w:val="a2"/>
    <w:qFormat/>
    <w:rsid w:val="00EB5A79"/>
    <w:pPr>
      <w:widowControl/>
      <w:spacing w:before="100" w:beforeAutospacing="1" w:after="100" w:afterAutospacing="1"/>
      <w:jc w:val="left"/>
    </w:pPr>
    <w:rPr>
      <w:rFonts w:ascii="Courier" w:eastAsia="Arial Unicode MS" w:hAnsi="Courier" w:cs="Arial Unicode MS"/>
      <w:color w:val="0000FF"/>
      <w:kern w:val="0"/>
      <w:sz w:val="20"/>
      <w:szCs w:val="20"/>
    </w:rPr>
  </w:style>
  <w:style w:type="paragraph" w:customStyle="1" w:styleId="-4">
    <w:name w:val="永业行-一级标题"/>
    <w:basedOn w:val="a2"/>
    <w:qFormat/>
    <w:rsid w:val="00EB5A79"/>
    <w:pPr>
      <w:jc w:val="center"/>
      <w:outlineLvl w:val="0"/>
    </w:pPr>
    <w:rPr>
      <w:rFonts w:eastAsia="黑体"/>
      <w:b/>
      <w:sz w:val="32"/>
      <w:szCs w:val="32"/>
    </w:rPr>
  </w:style>
  <w:style w:type="paragraph" w:customStyle="1" w:styleId="1f7">
    <w:name w:val="普通(网站)1"/>
    <w:basedOn w:val="a2"/>
    <w:qFormat/>
    <w:rsid w:val="00EB5A79"/>
    <w:pPr>
      <w:widowControl/>
      <w:spacing w:before="100" w:beforeAutospacing="1" w:after="100" w:afterAutospacing="1"/>
      <w:jc w:val="left"/>
    </w:pPr>
    <w:rPr>
      <w:rFonts w:ascii="宋体" w:hAnsi="宋体" w:cs="宋体"/>
      <w:kern w:val="0"/>
      <w:sz w:val="24"/>
    </w:rPr>
  </w:style>
  <w:style w:type="character" w:customStyle="1" w:styleId="Charfff9">
    <w:name w:val="工艺方框 Char"/>
    <w:basedOn w:val="a4"/>
    <w:link w:val="affffffffff0"/>
    <w:qFormat/>
    <w:locked/>
    <w:rsid w:val="00EB5A79"/>
    <w:rPr>
      <w:rFonts w:ascii="宋体" w:eastAsia="宋体" w:hAnsi="宋体"/>
      <w:snapToGrid w:val="0"/>
      <w:szCs w:val="21"/>
    </w:rPr>
  </w:style>
  <w:style w:type="paragraph" w:customStyle="1" w:styleId="affffffffff0">
    <w:name w:val="工艺方框"/>
    <w:basedOn w:val="a2"/>
    <w:link w:val="Charfff9"/>
    <w:qFormat/>
    <w:rsid w:val="00EB5A79"/>
    <w:pPr>
      <w:adjustRightInd w:val="0"/>
      <w:snapToGrid w:val="0"/>
      <w:spacing w:beforeLines="50"/>
      <w:jc w:val="center"/>
    </w:pPr>
    <w:rPr>
      <w:rFonts w:ascii="宋体" w:hAnsi="宋体" w:cstheme="minorBidi"/>
      <w:snapToGrid w:val="0"/>
      <w:szCs w:val="21"/>
    </w:rPr>
  </w:style>
  <w:style w:type="paragraph" w:customStyle="1" w:styleId="3d">
    <w:name w:val="表头3"/>
    <w:basedOn w:val="a2"/>
    <w:qFormat/>
    <w:rsid w:val="00EB5A79"/>
    <w:pPr>
      <w:jc w:val="center"/>
    </w:pPr>
    <w:rPr>
      <w:rFonts w:eastAsia="黑体"/>
      <w:sz w:val="24"/>
    </w:rPr>
  </w:style>
  <w:style w:type="paragraph" w:customStyle="1" w:styleId="Style1">
    <w:name w:val="_Style 1"/>
    <w:basedOn w:val="a2"/>
    <w:qFormat/>
    <w:rsid w:val="00EB5A79"/>
    <w:pPr>
      <w:ind w:firstLineChars="200" w:firstLine="420"/>
    </w:pPr>
  </w:style>
  <w:style w:type="character" w:customStyle="1" w:styleId="Bodytext">
    <w:name w:val="Body text_"/>
    <w:link w:val="Bodytext0"/>
    <w:qFormat/>
    <w:locked/>
    <w:rsid w:val="00EB5A79"/>
    <w:rPr>
      <w:rFonts w:ascii="宋体" w:eastAsia="宋体" w:hAnsi="宋体"/>
      <w:sz w:val="24"/>
      <w:szCs w:val="24"/>
      <w:lang w:eastAsia="en-US"/>
    </w:rPr>
  </w:style>
  <w:style w:type="paragraph" w:customStyle="1" w:styleId="Bodytext0">
    <w:name w:val="Body text"/>
    <w:basedOn w:val="a2"/>
    <w:next w:val="a2"/>
    <w:link w:val="Bodytext"/>
    <w:qFormat/>
    <w:rsid w:val="00EB5A79"/>
    <w:pPr>
      <w:widowControl/>
      <w:autoSpaceDE w:val="0"/>
      <w:autoSpaceDN w:val="0"/>
      <w:adjustRightInd w:val="0"/>
      <w:spacing w:before="60" w:after="60"/>
      <w:jc w:val="left"/>
    </w:pPr>
    <w:rPr>
      <w:rFonts w:ascii="宋体" w:hAnsi="宋体" w:cstheme="minorBidi"/>
      <w:sz w:val="24"/>
      <w:lang w:eastAsia="en-US"/>
    </w:rPr>
  </w:style>
  <w:style w:type="paragraph" w:customStyle="1" w:styleId="1f8">
    <w:name w:val="无间隔1"/>
    <w:basedOn w:val="a2"/>
    <w:qFormat/>
    <w:rsid w:val="00EB5A79"/>
    <w:pPr>
      <w:spacing w:line="300" w:lineRule="auto"/>
      <w:ind w:firstLineChars="200" w:firstLine="200"/>
    </w:pPr>
    <w:rPr>
      <w:sz w:val="28"/>
      <w:szCs w:val="28"/>
    </w:rPr>
  </w:style>
  <w:style w:type="paragraph" w:customStyle="1" w:styleId="0">
    <w:name w:val="0正文"/>
    <w:qFormat/>
    <w:rsid w:val="00EB5A79"/>
    <w:pPr>
      <w:widowControl w:val="0"/>
      <w:spacing w:line="360" w:lineRule="auto"/>
      <w:ind w:firstLineChars="200" w:firstLine="720"/>
    </w:pPr>
    <w:rPr>
      <w:sz w:val="24"/>
      <w:szCs w:val="22"/>
    </w:rPr>
  </w:style>
  <w:style w:type="character" w:customStyle="1" w:styleId="CharChar20">
    <w:name w:val="Char Char20"/>
    <w:qFormat/>
    <w:rsid w:val="00EB5A79"/>
    <w:rPr>
      <w:sz w:val="18"/>
      <w:szCs w:val="18"/>
    </w:rPr>
  </w:style>
  <w:style w:type="character" w:customStyle="1" w:styleId="Charfffa">
    <w:name w:val="表标题 Char"/>
    <w:qFormat/>
    <w:rsid w:val="00EB5A79"/>
    <w:rPr>
      <w:rFonts w:ascii="宋体" w:eastAsia="宋体" w:hAnsi="宋体" w:hint="eastAsia"/>
      <w:b/>
      <w:bCs/>
      <w:sz w:val="21"/>
      <w:szCs w:val="21"/>
      <w:lang w:val="en-US" w:eastAsia="zh-CN" w:bidi="ar-SA"/>
    </w:rPr>
  </w:style>
  <w:style w:type="character" w:customStyle="1" w:styleId="CharChar11">
    <w:name w:val="普通文字 Char Char1"/>
    <w:qFormat/>
    <w:rsid w:val="00EB5A79"/>
    <w:rPr>
      <w:rFonts w:ascii="宋体" w:eastAsia="宋体" w:hAnsi="Courier New" w:hint="eastAsia"/>
      <w:kern w:val="2"/>
      <w:sz w:val="21"/>
      <w:lang w:val="en-US" w:eastAsia="zh-CN" w:bidi="ar-SA"/>
    </w:rPr>
  </w:style>
  <w:style w:type="character" w:customStyle="1" w:styleId="2f0">
    <w:name w:val="标题 #2"/>
    <w:qFormat/>
    <w:rsid w:val="00EB5A79"/>
    <w:rPr>
      <w:rFonts w:ascii="MingLiU" w:eastAsia="MingLiU" w:hAnsi="MingLiU" w:cs="MingLiU" w:hint="eastAsia"/>
      <w:color w:val="000000"/>
      <w:spacing w:val="0"/>
      <w:w w:val="100"/>
      <w:position w:val="0"/>
      <w:sz w:val="15"/>
      <w:szCs w:val="15"/>
      <w:u w:val="none"/>
    </w:rPr>
  </w:style>
  <w:style w:type="character" w:customStyle="1" w:styleId="8CharChar">
    <w:name w:val="标题8 Char Char"/>
    <w:qFormat/>
    <w:rsid w:val="00EB5A79"/>
    <w:rPr>
      <w:rFonts w:ascii="Arial" w:eastAsia="黑体" w:hAnsi="Arial" w:cs="Times New Roman" w:hint="default"/>
      <w:sz w:val="24"/>
      <w:szCs w:val="20"/>
    </w:rPr>
  </w:style>
  <w:style w:type="character" w:customStyle="1" w:styleId="1Char4">
    <w:name w:val="正文文本1 Char"/>
    <w:qFormat/>
    <w:rsid w:val="00EB5A79"/>
    <w:rPr>
      <w:rFonts w:ascii="宋体" w:eastAsia="宋体" w:hAnsi="宋体" w:hint="eastAsia"/>
      <w:kern w:val="2"/>
      <w:sz w:val="24"/>
      <w:szCs w:val="24"/>
      <w:lang w:val="en-US" w:eastAsia="zh-CN" w:bidi="ar-SA"/>
    </w:rPr>
  </w:style>
  <w:style w:type="character" w:customStyle="1" w:styleId="4CharChar">
    <w:name w:val="标题4 Char Char"/>
    <w:qFormat/>
    <w:rsid w:val="00EB5A79"/>
    <w:rPr>
      <w:rFonts w:ascii="宋体" w:eastAsia="宋体" w:hAnsi="宋体" w:hint="eastAsia"/>
      <w:b/>
      <w:kern w:val="2"/>
      <w:sz w:val="24"/>
      <w:szCs w:val="24"/>
      <w:lang w:val="en-US" w:eastAsia="zh-CN" w:bidi="ar-SA"/>
    </w:rPr>
  </w:style>
  <w:style w:type="character" w:customStyle="1" w:styleId="CharChar7">
    <w:name w:val="表格居中 Char Char"/>
    <w:qFormat/>
    <w:rsid w:val="00EB5A79"/>
    <w:rPr>
      <w:sz w:val="21"/>
      <w:szCs w:val="21"/>
    </w:rPr>
  </w:style>
  <w:style w:type="character" w:customStyle="1" w:styleId="2f1">
    <w:name w:val="字元 字元2"/>
    <w:qFormat/>
    <w:rsid w:val="00EB5A79"/>
    <w:rPr>
      <w:rFonts w:ascii="Arial" w:eastAsia="黑体" w:hAnsi="Arial" w:cs="Arial" w:hint="default"/>
      <w:b/>
      <w:bCs/>
      <w:kern w:val="2"/>
      <w:sz w:val="32"/>
      <w:szCs w:val="32"/>
      <w:lang w:val="en-US" w:eastAsia="zh-CN" w:bidi="ar-SA"/>
    </w:rPr>
  </w:style>
  <w:style w:type="paragraph" w:customStyle="1" w:styleId="affffffffff1">
    <w:name w:val="表内字体"/>
    <w:basedOn w:val="a2"/>
    <w:link w:val="Charfffb"/>
    <w:qFormat/>
    <w:rsid w:val="00EB5A79"/>
  </w:style>
  <w:style w:type="character" w:customStyle="1" w:styleId="Charfffb">
    <w:name w:val="表内字体 Char"/>
    <w:link w:val="affffffffff1"/>
    <w:qFormat/>
    <w:locked/>
    <w:rsid w:val="00EB5A79"/>
    <w:rPr>
      <w:rFonts w:ascii="Times New Roman" w:eastAsia="宋体" w:hAnsi="Times New Roman" w:cs="Times New Roman"/>
      <w:szCs w:val="24"/>
    </w:rPr>
  </w:style>
  <w:style w:type="character" w:customStyle="1" w:styleId="11111Char">
    <w:name w:val="标题1.1.1.1.1 Char"/>
    <w:qFormat/>
    <w:rsid w:val="00EB5A79"/>
    <w:rPr>
      <w:rFonts w:ascii="宋体" w:eastAsia="宋体" w:hAnsi="宋体" w:hint="eastAsia"/>
      <w:b/>
      <w:kern w:val="2"/>
      <w:sz w:val="28"/>
      <w:lang w:val="en-US" w:eastAsia="zh-CN" w:bidi="ar-SA"/>
    </w:rPr>
  </w:style>
  <w:style w:type="character" w:customStyle="1" w:styleId="211">
    <w:name w:val="正文文本缩进 21"/>
    <w:qFormat/>
    <w:rsid w:val="00EB5A79"/>
    <w:rPr>
      <w:rFonts w:ascii="宋体" w:eastAsia="宋体" w:hAnsi="宋体" w:hint="eastAsia"/>
      <w:kern w:val="2"/>
      <w:sz w:val="24"/>
      <w:szCs w:val="24"/>
      <w:lang w:val="en-US" w:eastAsia="zh-CN" w:bidi="ar-SA"/>
    </w:rPr>
  </w:style>
  <w:style w:type="character" w:customStyle="1" w:styleId="4Char2">
    <w:name w:val="标题 4 Char2"/>
    <w:qFormat/>
    <w:rsid w:val="00EB5A79"/>
    <w:rPr>
      <w:rFonts w:ascii="宋体" w:eastAsia="宋体" w:hAnsi="宋体" w:hint="eastAsia"/>
      <w:b/>
      <w:kern w:val="2"/>
      <w:sz w:val="24"/>
      <w:lang w:val="en-US" w:eastAsia="zh-CN" w:bidi="ar-SA"/>
    </w:rPr>
  </w:style>
  <w:style w:type="character" w:customStyle="1" w:styleId="abstractpagetext">
    <w:name w:val="abstract_page_text"/>
    <w:basedOn w:val="a4"/>
    <w:qFormat/>
    <w:rsid w:val="00EB5A79"/>
  </w:style>
  <w:style w:type="character" w:customStyle="1" w:styleId="CharChar14">
    <w:name w:val="Char Char14"/>
    <w:qFormat/>
    <w:rsid w:val="00EB5A79"/>
    <w:rPr>
      <w:rFonts w:ascii="Times New Roman" w:eastAsia="宋体" w:hAnsi="Times New Roman" w:cs="Times New Roman" w:hint="default"/>
      <w:sz w:val="18"/>
      <w:szCs w:val="18"/>
    </w:rPr>
  </w:style>
  <w:style w:type="character" w:customStyle="1" w:styleId="CharChar21">
    <w:name w:val="Char Char2"/>
    <w:qFormat/>
    <w:rsid w:val="00EB5A79"/>
    <w:rPr>
      <w:rFonts w:ascii="宋体" w:eastAsia="宋体" w:hAnsi="宋体" w:hint="eastAsia"/>
      <w:kern w:val="2"/>
      <w:sz w:val="18"/>
      <w:lang w:val="en-US" w:eastAsia="zh-CN" w:bidi="ar-SA"/>
    </w:rPr>
  </w:style>
  <w:style w:type="character" w:customStyle="1" w:styleId="Char16">
    <w:name w:val="页眉 Char1"/>
    <w:qFormat/>
    <w:rsid w:val="00EB5A79"/>
    <w:rPr>
      <w:kern w:val="2"/>
      <w:sz w:val="18"/>
      <w:szCs w:val="18"/>
    </w:rPr>
  </w:style>
  <w:style w:type="character" w:customStyle="1" w:styleId="2Char11">
    <w:name w:val="标题 2 Char1"/>
    <w:qFormat/>
    <w:rsid w:val="00EB5A79"/>
    <w:rPr>
      <w:rFonts w:ascii="Arial" w:eastAsia="黑体" w:hAnsi="Arial" w:cs="Arial" w:hint="default"/>
      <w:b/>
      <w:bCs/>
      <w:kern w:val="2"/>
      <w:sz w:val="24"/>
      <w:szCs w:val="32"/>
      <w:lang w:val="en-US" w:eastAsia="zh-CN" w:bidi="ar-SA"/>
    </w:rPr>
  </w:style>
  <w:style w:type="character" w:customStyle="1" w:styleId="3Char10">
    <w:name w:val="正文文本 3 Char1"/>
    <w:qFormat/>
    <w:rsid w:val="00EB5A79"/>
    <w:rPr>
      <w:kern w:val="2"/>
      <w:sz w:val="16"/>
      <w:szCs w:val="16"/>
    </w:rPr>
  </w:style>
  <w:style w:type="character" w:customStyle="1" w:styleId="user0011">
    <w:name w:val="user0011"/>
    <w:qFormat/>
    <w:rsid w:val="00EB5A79"/>
    <w:rPr>
      <w:spacing w:val="300"/>
      <w:sz w:val="18"/>
      <w:szCs w:val="18"/>
    </w:rPr>
  </w:style>
  <w:style w:type="character" w:customStyle="1" w:styleId="123YJCharChar">
    <w:name w:val="123YJ Char Char"/>
    <w:qFormat/>
    <w:rsid w:val="00EB5A79"/>
    <w:rPr>
      <w:rFonts w:ascii="宋体" w:eastAsia="宋体" w:hAnsi="宋体" w:hint="eastAsia"/>
      <w:kern w:val="2"/>
      <w:sz w:val="18"/>
      <w:lang w:val="en-US" w:eastAsia="zh-CN" w:bidi="ar-SA"/>
    </w:rPr>
  </w:style>
  <w:style w:type="character" w:customStyle="1" w:styleId="Charfffc">
    <w:name w:val="君邦正文 Char"/>
    <w:qFormat/>
    <w:rsid w:val="00EB5A79"/>
    <w:rPr>
      <w:rFonts w:ascii="宋体" w:eastAsia="宋体" w:hAnsi="宋体" w:hint="eastAsia"/>
      <w:bCs/>
      <w:snapToGrid w:val="0"/>
      <w:sz w:val="24"/>
      <w:lang w:val="en-US" w:eastAsia="zh-CN" w:bidi="ar-SA"/>
    </w:rPr>
  </w:style>
  <w:style w:type="character" w:customStyle="1" w:styleId="CharChar8">
    <w:name w:val="特点标题 Char Char"/>
    <w:qFormat/>
    <w:rsid w:val="00EB5A79"/>
    <w:rPr>
      <w:rFonts w:ascii="Times New Roman" w:eastAsia="宋体" w:hAnsi="Times New Roman" w:cs="Times New Roman" w:hint="default"/>
      <w:szCs w:val="24"/>
    </w:rPr>
  </w:style>
  <w:style w:type="character" w:customStyle="1" w:styleId="content11">
    <w:name w:val="content11"/>
    <w:qFormat/>
    <w:rsid w:val="00EB5A79"/>
    <w:rPr>
      <w:rFonts w:ascii="ˎ̥" w:eastAsia="宋体" w:hAnsi="ˎ̥" w:cs="宋体" w:hint="default"/>
      <w:color w:val="000000"/>
      <w:kern w:val="2"/>
      <w:sz w:val="18"/>
      <w:szCs w:val="18"/>
      <w:lang w:val="en-US" w:eastAsia="zh-CN" w:bidi="ar-SA"/>
    </w:rPr>
  </w:style>
  <w:style w:type="character" w:customStyle="1" w:styleId="zhengwen1">
    <w:name w:val="zhengwen1"/>
    <w:qFormat/>
    <w:rsid w:val="00EB5A79"/>
    <w:rPr>
      <w:spacing w:val="300"/>
      <w:sz w:val="18"/>
      <w:szCs w:val="18"/>
      <w:u w:val="none"/>
    </w:rPr>
  </w:style>
  <w:style w:type="character" w:customStyle="1" w:styleId="CharChar17">
    <w:name w:val="Char Char17"/>
    <w:qFormat/>
    <w:rsid w:val="00EB5A79"/>
    <w:rPr>
      <w:rFonts w:ascii="Cambria" w:eastAsia="宋体" w:hAnsi="Cambria" w:hint="default"/>
      <w:b/>
      <w:bCs/>
      <w:kern w:val="2"/>
      <w:sz w:val="32"/>
      <w:szCs w:val="32"/>
      <w:lang w:val="en-US" w:eastAsia="zh-CN" w:bidi="ar-SA"/>
    </w:rPr>
  </w:style>
  <w:style w:type="character" w:customStyle="1" w:styleId="style21">
    <w:name w:val="style21"/>
    <w:qFormat/>
    <w:rsid w:val="00EB5A79"/>
    <w:rPr>
      <w:sz w:val="21"/>
      <w:szCs w:val="21"/>
    </w:rPr>
  </w:style>
  <w:style w:type="character" w:customStyle="1" w:styleId="Char17">
    <w:name w:val="正文文本缩进 Char1"/>
    <w:qFormat/>
    <w:rsid w:val="00EB5A79"/>
    <w:rPr>
      <w:kern w:val="2"/>
      <w:sz w:val="21"/>
      <w:szCs w:val="24"/>
    </w:rPr>
  </w:style>
  <w:style w:type="character" w:customStyle="1" w:styleId="Char41">
    <w:name w:val="君邦正文 Char4"/>
    <w:qFormat/>
    <w:rsid w:val="00EB5A79"/>
    <w:rPr>
      <w:rFonts w:ascii="宋体" w:eastAsia="宋体" w:hAnsi="宋体" w:hint="eastAsia"/>
      <w:kern w:val="2"/>
      <w:sz w:val="24"/>
      <w:szCs w:val="24"/>
      <w:lang w:val="en-US" w:eastAsia="zh-CN" w:bidi="ar-SA"/>
    </w:rPr>
  </w:style>
  <w:style w:type="character" w:customStyle="1" w:styleId="7Char1">
    <w:name w:val="标题 7 Char1"/>
    <w:qFormat/>
    <w:rsid w:val="00EB5A79"/>
    <w:rPr>
      <w:b/>
      <w:bCs/>
      <w:kern w:val="2"/>
      <w:sz w:val="24"/>
      <w:szCs w:val="24"/>
    </w:rPr>
  </w:style>
  <w:style w:type="character" w:customStyle="1" w:styleId="1Char10">
    <w:name w:val="表头样式1 Char1"/>
    <w:qFormat/>
    <w:rsid w:val="00EB5A79"/>
    <w:rPr>
      <w:rFonts w:ascii="黑体" w:eastAsia="黑体" w:hAnsi="黑体" w:hint="eastAsia"/>
      <w:b/>
      <w:kern w:val="2"/>
      <w:sz w:val="24"/>
      <w:lang w:val="en-US" w:eastAsia="zh-CN" w:bidi="ar-SA"/>
    </w:rPr>
  </w:style>
  <w:style w:type="character" w:customStyle="1" w:styleId="CharChar60">
    <w:name w:val="Char Char6"/>
    <w:qFormat/>
    <w:rsid w:val="00EB5A79"/>
    <w:rPr>
      <w:rFonts w:ascii="宋体" w:eastAsia="宋体" w:hAnsi="宋体" w:hint="eastAsia"/>
      <w:kern w:val="2"/>
      <w:sz w:val="24"/>
      <w:lang w:val="en-US" w:eastAsia="zh-CN" w:bidi="ar-SA"/>
    </w:rPr>
  </w:style>
  <w:style w:type="character" w:customStyle="1" w:styleId="Char2b">
    <w:name w:val="君邦正文 Char2"/>
    <w:qFormat/>
    <w:rsid w:val="00EB5A79"/>
    <w:rPr>
      <w:rFonts w:ascii="宋体" w:eastAsia="宋体" w:hAnsi="宋体" w:hint="eastAsia"/>
      <w:kern w:val="2"/>
      <w:sz w:val="24"/>
      <w:lang w:val="en-US" w:eastAsia="zh-CN" w:bidi="ar-SA"/>
    </w:rPr>
  </w:style>
  <w:style w:type="character" w:customStyle="1" w:styleId="title">
    <w:name w:val="title"/>
    <w:basedOn w:val="a4"/>
    <w:qFormat/>
    <w:rsid w:val="00EB5A79"/>
  </w:style>
  <w:style w:type="character" w:customStyle="1" w:styleId="f16">
    <w:name w:val="f16"/>
    <w:basedOn w:val="a4"/>
    <w:qFormat/>
    <w:rsid w:val="00EB5A79"/>
  </w:style>
  <w:style w:type="character" w:customStyle="1" w:styleId="3-111Char">
    <w:name w:val="标题 3 - 1.1.1 Char"/>
    <w:qFormat/>
    <w:rsid w:val="00EB5A79"/>
    <w:rPr>
      <w:rFonts w:ascii="宋体" w:eastAsia="宋体" w:hAnsi="宋体" w:hint="eastAsia"/>
      <w:bCs/>
      <w:snapToGrid w:val="0"/>
      <w:color w:val="000000"/>
      <w:sz w:val="24"/>
      <w:szCs w:val="24"/>
      <w:lang w:val="en-US" w:eastAsia="zh-CN" w:bidi="ar-SA"/>
    </w:rPr>
  </w:style>
  <w:style w:type="character" w:customStyle="1" w:styleId="Char18">
    <w:name w:val="页脚 Char1"/>
    <w:qFormat/>
    <w:rsid w:val="00EB5A79"/>
    <w:rPr>
      <w:kern w:val="2"/>
      <w:sz w:val="18"/>
      <w:szCs w:val="18"/>
    </w:rPr>
  </w:style>
  <w:style w:type="character" w:customStyle="1" w:styleId="CharChar13">
    <w:name w:val="Char Char13"/>
    <w:qFormat/>
    <w:rsid w:val="00EB5A79"/>
    <w:rPr>
      <w:rFonts w:ascii="Times New Roman" w:eastAsia="宋体" w:hAnsi="Times New Roman" w:cs="Times New Roman" w:hint="default"/>
      <w:sz w:val="16"/>
      <w:szCs w:val="16"/>
    </w:rPr>
  </w:style>
  <w:style w:type="character" w:customStyle="1" w:styleId="Char19">
    <w:name w:val="批注框文本 Char1"/>
    <w:qFormat/>
    <w:rsid w:val="00EB5A79"/>
    <w:rPr>
      <w:kern w:val="2"/>
      <w:sz w:val="18"/>
      <w:szCs w:val="18"/>
    </w:rPr>
  </w:style>
  <w:style w:type="character" w:customStyle="1" w:styleId="Char1a">
    <w:name w:val="正文文本 Char1"/>
    <w:qFormat/>
    <w:rsid w:val="00EB5A79"/>
    <w:rPr>
      <w:kern w:val="2"/>
      <w:sz w:val="21"/>
      <w:szCs w:val="24"/>
    </w:rPr>
  </w:style>
  <w:style w:type="character" w:customStyle="1" w:styleId="style11">
    <w:name w:val="style11"/>
    <w:qFormat/>
    <w:rsid w:val="00EB5A79"/>
    <w:rPr>
      <w:color w:val="FF0000"/>
    </w:rPr>
  </w:style>
  <w:style w:type="character" w:customStyle="1" w:styleId="zhou11">
    <w:name w:val="zhou11"/>
    <w:qFormat/>
    <w:rsid w:val="00EB5A79"/>
    <w:rPr>
      <w:color w:val="000000"/>
      <w:spacing w:val="300"/>
      <w:sz w:val="21"/>
      <w:szCs w:val="21"/>
    </w:rPr>
  </w:style>
  <w:style w:type="character" w:customStyle="1" w:styleId="2Char12">
    <w:name w:val="正文文本 2 Char1"/>
    <w:qFormat/>
    <w:rsid w:val="00EB5A79"/>
    <w:rPr>
      <w:kern w:val="2"/>
      <w:sz w:val="21"/>
      <w:szCs w:val="24"/>
    </w:rPr>
  </w:style>
  <w:style w:type="character" w:customStyle="1" w:styleId="Charfffd">
    <w:name w:val="文本框 Char"/>
    <w:qFormat/>
    <w:rsid w:val="00EB5A79"/>
    <w:rPr>
      <w:rFonts w:ascii="宋体" w:eastAsia="宋体" w:hAnsi="宋体" w:hint="eastAsia"/>
      <w:kern w:val="2"/>
      <w:sz w:val="21"/>
      <w:szCs w:val="24"/>
      <w:lang w:val="en-US" w:eastAsia="zh-CN" w:bidi="ar-SA"/>
    </w:rPr>
  </w:style>
  <w:style w:type="character" w:customStyle="1" w:styleId="Char1b">
    <w:name w:val="注释标题 Char1"/>
    <w:qFormat/>
    <w:rsid w:val="00EB5A79"/>
    <w:rPr>
      <w:kern w:val="2"/>
      <w:sz w:val="21"/>
      <w:szCs w:val="24"/>
    </w:rPr>
  </w:style>
  <w:style w:type="character" w:customStyle="1" w:styleId="5CharChar">
    <w:name w:val="标题5 Char Char"/>
    <w:qFormat/>
    <w:rsid w:val="00EB5A79"/>
    <w:rPr>
      <w:rFonts w:ascii="Times New Roman" w:eastAsia="宋体" w:hAnsi="Times New Roman" w:cs="Times New Roman" w:hint="default"/>
      <w:b/>
      <w:sz w:val="28"/>
      <w:szCs w:val="20"/>
    </w:rPr>
  </w:style>
  <w:style w:type="character" w:customStyle="1" w:styleId="Char1c">
    <w:name w:val="批注主题 Char1"/>
    <w:qFormat/>
    <w:rsid w:val="00EB5A79"/>
    <w:rPr>
      <w:rFonts w:ascii="宋体" w:eastAsia="宋体" w:hAnsi="宋体" w:hint="eastAsia"/>
      <w:b/>
      <w:bCs/>
      <w:kern w:val="2"/>
      <w:sz w:val="21"/>
      <w:szCs w:val="24"/>
    </w:rPr>
  </w:style>
  <w:style w:type="character" w:customStyle="1" w:styleId="Char1d">
    <w:name w:val="尾注文本 Char1"/>
    <w:qFormat/>
    <w:rsid w:val="00EB5A79"/>
    <w:rPr>
      <w:kern w:val="2"/>
      <w:sz w:val="21"/>
      <w:szCs w:val="24"/>
    </w:rPr>
  </w:style>
  <w:style w:type="character" w:customStyle="1" w:styleId="Char1e">
    <w:name w:val="日期 Char1"/>
    <w:qFormat/>
    <w:rsid w:val="00EB5A79"/>
    <w:rPr>
      <w:kern w:val="2"/>
      <w:sz w:val="21"/>
      <w:szCs w:val="24"/>
    </w:rPr>
  </w:style>
  <w:style w:type="character" w:customStyle="1" w:styleId="unnamed11">
    <w:name w:val="unnamed11"/>
    <w:qFormat/>
    <w:rsid w:val="00EB5A79"/>
    <w:rPr>
      <w:color w:val="333333"/>
      <w:spacing w:val="320"/>
      <w:sz w:val="18"/>
      <w:szCs w:val="18"/>
      <w:u w:val="none"/>
    </w:rPr>
  </w:style>
  <w:style w:type="character" w:customStyle="1" w:styleId="highlight1">
    <w:name w:val="highlight1"/>
    <w:qFormat/>
    <w:rsid w:val="00EB5A79"/>
    <w:rPr>
      <w:sz w:val="21"/>
      <w:szCs w:val="21"/>
    </w:rPr>
  </w:style>
  <w:style w:type="character" w:customStyle="1" w:styleId="Char1f">
    <w:name w:val="环科院正文 Char1"/>
    <w:qFormat/>
    <w:rsid w:val="00EB5A79"/>
    <w:rPr>
      <w:rFonts w:ascii="宋体" w:eastAsia="宋体" w:hAnsi="宋体" w:cs="宋体" w:hint="eastAsia"/>
      <w:kern w:val="2"/>
      <w:sz w:val="24"/>
      <w:szCs w:val="24"/>
      <w:lang w:val="en-US" w:eastAsia="zh-CN" w:bidi="ar-SA"/>
    </w:rPr>
  </w:style>
  <w:style w:type="character" w:customStyle="1" w:styleId="GB2312">
    <w:name w:val="样式 (西文) 仿宋_GB2312"/>
    <w:qFormat/>
    <w:rsid w:val="00EB5A79"/>
    <w:rPr>
      <w:rFonts w:ascii="仿宋_GB2312" w:eastAsia="宋体" w:hint="eastAsia"/>
    </w:rPr>
  </w:style>
  <w:style w:type="character" w:customStyle="1" w:styleId="Charfffe">
    <w:name w:val="报告表正文 Char"/>
    <w:qFormat/>
    <w:rsid w:val="00EB5A79"/>
    <w:rPr>
      <w:rFonts w:ascii="楷体_GB2312" w:eastAsia="楷体_GB2312" w:hint="eastAsia"/>
      <w:kern w:val="2"/>
      <w:sz w:val="24"/>
      <w:szCs w:val="24"/>
      <w:lang w:val="en-US" w:eastAsia="zh-CN" w:bidi="ar-SA"/>
    </w:rPr>
  </w:style>
  <w:style w:type="character" w:customStyle="1" w:styleId="ttag">
    <w:name w:val="t_tag"/>
    <w:qFormat/>
    <w:rsid w:val="00EB5A79"/>
    <w:rPr>
      <w:rFonts w:ascii="宋体" w:eastAsia="宋体" w:hAnsi="宋体" w:cs="宋体" w:hint="eastAsia"/>
      <w:kern w:val="2"/>
      <w:sz w:val="24"/>
      <w:szCs w:val="24"/>
      <w:lang w:val="en-US" w:eastAsia="zh-CN" w:bidi="ar-SA"/>
    </w:rPr>
  </w:style>
  <w:style w:type="character" w:customStyle="1" w:styleId="2Char13">
    <w:name w:val="正文首行缩进 2 Char1"/>
    <w:basedOn w:val="Char17"/>
    <w:qFormat/>
    <w:rsid w:val="00EB5A79"/>
  </w:style>
  <w:style w:type="character" w:customStyle="1" w:styleId="normal--char1">
    <w:name w:val="normal--char1"/>
    <w:qFormat/>
    <w:rsid w:val="00EB5A79"/>
    <w:rPr>
      <w:rFonts w:ascii="Times New Roman" w:hAnsi="Times New Roman" w:cs="Times New Roman" w:hint="default"/>
      <w:sz w:val="20"/>
      <w:szCs w:val="20"/>
      <w:u w:val="none"/>
    </w:rPr>
  </w:style>
  <w:style w:type="character" w:customStyle="1" w:styleId="CharChar80">
    <w:name w:val="Char Char8"/>
    <w:qFormat/>
    <w:rsid w:val="00EB5A79"/>
    <w:rPr>
      <w:rFonts w:ascii="Times New Roman" w:eastAsia="宋体" w:hAnsi="Times New Roman" w:cs="Times New Roman" w:hint="default"/>
      <w:szCs w:val="24"/>
    </w:rPr>
  </w:style>
  <w:style w:type="character" w:customStyle="1" w:styleId="Char32">
    <w:name w:val="君邦正文 Char3"/>
    <w:qFormat/>
    <w:rsid w:val="00EB5A79"/>
    <w:rPr>
      <w:rFonts w:ascii="宋体" w:eastAsia="宋体" w:hAnsi="宋体" w:cs="宋体" w:hint="eastAsia"/>
      <w:kern w:val="2"/>
      <w:sz w:val="24"/>
      <w:szCs w:val="24"/>
      <w:lang w:val="en-US" w:eastAsia="zh-CN" w:bidi="ar-SA"/>
    </w:rPr>
  </w:style>
  <w:style w:type="character" w:customStyle="1" w:styleId="haydonliCharChar">
    <w:name w:val="haydonli Char Char"/>
    <w:qFormat/>
    <w:rsid w:val="00EB5A79"/>
    <w:rPr>
      <w:rFonts w:ascii="宋体" w:eastAsia="宋体" w:hAnsi="宋体" w:hint="eastAsia"/>
      <w:snapToGrid w:val="0"/>
      <w:sz w:val="24"/>
      <w:szCs w:val="24"/>
      <w:lang w:val="en-US" w:eastAsia="zh-CN" w:bidi="ar-SA"/>
    </w:rPr>
  </w:style>
  <w:style w:type="character" w:customStyle="1" w:styleId="ps01">
    <w:name w:val="ps01"/>
    <w:basedOn w:val="a4"/>
    <w:qFormat/>
    <w:rsid w:val="00EB5A79"/>
  </w:style>
  <w:style w:type="character" w:customStyle="1" w:styleId="5Char1">
    <w:name w:val="标题 5 Char1"/>
    <w:qFormat/>
    <w:rsid w:val="00EB5A79"/>
    <w:rPr>
      <w:rFonts w:ascii="宋体" w:eastAsia="宋体" w:hAnsi="宋体" w:hint="eastAsia"/>
      <w:b/>
      <w:kern w:val="2"/>
      <w:sz w:val="24"/>
      <w:lang w:val="en-US" w:eastAsia="zh-CN" w:bidi="ar-SA"/>
    </w:rPr>
  </w:style>
  <w:style w:type="character" w:customStyle="1" w:styleId="8Char1">
    <w:name w:val="标题 8 Char1"/>
    <w:qFormat/>
    <w:rsid w:val="00EB5A79"/>
    <w:rPr>
      <w:rFonts w:ascii="Cambria" w:eastAsia="宋体" w:hAnsi="Cambria" w:cs="Times New Roman" w:hint="default"/>
      <w:kern w:val="2"/>
      <w:sz w:val="24"/>
      <w:szCs w:val="24"/>
    </w:rPr>
  </w:style>
  <w:style w:type="character" w:customStyle="1" w:styleId="Char1f0">
    <w:name w:val="纯文本 Char1"/>
    <w:qFormat/>
    <w:rsid w:val="00EB5A79"/>
    <w:rPr>
      <w:rFonts w:ascii="宋体" w:eastAsia="宋体" w:hAnsi="Courier New" w:hint="eastAsia"/>
    </w:rPr>
  </w:style>
  <w:style w:type="character" w:customStyle="1" w:styleId="fontxs">
    <w:name w:val="fontxs"/>
    <w:qFormat/>
    <w:rsid w:val="00EB5A79"/>
    <w:rPr>
      <w:rFonts w:ascii="宋体" w:eastAsia="宋体" w:hAnsi="宋体" w:cs="宋体" w:hint="eastAsia"/>
      <w:kern w:val="2"/>
      <w:sz w:val="24"/>
      <w:szCs w:val="24"/>
      <w:lang w:val="en-US" w:eastAsia="zh-CN" w:bidi="ar-SA"/>
    </w:rPr>
  </w:style>
  <w:style w:type="character" w:customStyle="1" w:styleId="Char1f1">
    <w:name w:val="文档结构图 Char1"/>
    <w:qFormat/>
    <w:rsid w:val="00EB5A79"/>
    <w:rPr>
      <w:rFonts w:ascii="宋体" w:eastAsia="宋体" w:hAnsi="宋体" w:hint="eastAsia"/>
      <w:kern w:val="2"/>
      <w:sz w:val="18"/>
      <w:szCs w:val="18"/>
    </w:rPr>
  </w:style>
  <w:style w:type="character" w:customStyle="1" w:styleId="9p1">
    <w:name w:val="9p1"/>
    <w:qFormat/>
    <w:rsid w:val="00EB5A79"/>
    <w:rPr>
      <w:spacing w:val="360"/>
      <w:sz w:val="18"/>
      <w:szCs w:val="18"/>
    </w:rPr>
  </w:style>
  <w:style w:type="character" w:customStyle="1" w:styleId="1f9">
    <w:name w:val="字元 字元1"/>
    <w:qFormat/>
    <w:rsid w:val="00EB5A79"/>
    <w:rPr>
      <w:rFonts w:ascii="宋体" w:eastAsia="宋体" w:hAnsi="宋体" w:hint="eastAsia"/>
      <w:b/>
      <w:bCs/>
      <w:kern w:val="2"/>
      <w:sz w:val="32"/>
      <w:szCs w:val="32"/>
      <w:lang w:val="en-US" w:eastAsia="zh-CN" w:bidi="ar-SA"/>
    </w:rPr>
  </w:style>
  <w:style w:type="paragraph" w:customStyle="1" w:styleId="affffffffff2">
    <w:name w:val="表格"/>
    <w:basedOn w:val="10"/>
    <w:next w:val="a2"/>
    <w:link w:val="Charffff"/>
    <w:qFormat/>
    <w:rsid w:val="00EB5A79"/>
    <w:pPr>
      <w:keepNext w:val="0"/>
      <w:keepLines w:val="0"/>
      <w:numPr>
        <w:numId w:val="0"/>
      </w:numPr>
      <w:snapToGrid/>
      <w:spacing w:before="0" w:after="0" w:line="360" w:lineRule="exact"/>
      <w:jc w:val="center"/>
      <w:outlineLvl w:val="9"/>
    </w:pPr>
    <w:rPr>
      <w:rFonts w:ascii="Times New Roman" w:eastAsia="宋体" w:hAnsi="宋体" w:cs="Times New Roman"/>
      <w:kern w:val="0"/>
      <w:sz w:val="20"/>
    </w:rPr>
  </w:style>
  <w:style w:type="character" w:customStyle="1" w:styleId="Charffff">
    <w:name w:val="表格 Char"/>
    <w:link w:val="affffffffff2"/>
    <w:qFormat/>
    <w:locked/>
    <w:rsid w:val="00EB5A79"/>
    <w:rPr>
      <w:rFonts w:ascii="Times New Roman" w:eastAsia="宋体" w:hAnsi="宋体" w:cs="Times New Roman"/>
      <w:kern w:val="0"/>
      <w:sz w:val="20"/>
      <w:szCs w:val="24"/>
    </w:rPr>
  </w:style>
  <w:style w:type="character" w:customStyle="1" w:styleId="tpccontent">
    <w:name w:val="tpc_content"/>
    <w:basedOn w:val="a4"/>
    <w:qFormat/>
    <w:rsid w:val="00EB5A79"/>
  </w:style>
  <w:style w:type="character" w:customStyle="1" w:styleId="CharChar9">
    <w:name w:val="环科院正文 Char Char"/>
    <w:qFormat/>
    <w:rsid w:val="00EB5A79"/>
    <w:rPr>
      <w:rFonts w:ascii="宋体" w:eastAsia="宋体" w:hAnsi="宋体" w:cs="宋体" w:hint="eastAsia"/>
      <w:kern w:val="2"/>
      <w:sz w:val="24"/>
      <w:szCs w:val="24"/>
      <w:lang w:val="en-US" w:eastAsia="zh-CN" w:bidi="ar-SA"/>
    </w:rPr>
  </w:style>
  <w:style w:type="character" w:customStyle="1" w:styleId="CharCharCharCharCharChar0">
    <w:name w:val="纯文本 Char Char Char Char Char Char"/>
    <w:qFormat/>
    <w:rsid w:val="00EB5A79"/>
    <w:rPr>
      <w:rFonts w:ascii="宋体" w:eastAsia="宋体" w:hAnsi="Courier New" w:hint="eastAsia"/>
      <w:kern w:val="2"/>
      <w:sz w:val="21"/>
      <w:lang w:val="en-US" w:eastAsia="zh-CN" w:bidi="ar-SA"/>
    </w:rPr>
  </w:style>
  <w:style w:type="character" w:customStyle="1" w:styleId="HeaderChar">
    <w:name w:val="Header Char"/>
    <w:qFormat/>
    <w:rsid w:val="00EB5A79"/>
    <w:rPr>
      <w:rFonts w:ascii="Times New Roman" w:hAnsi="Times New Roman" w:cs="Times New Roman" w:hint="default"/>
      <w:sz w:val="18"/>
      <w:szCs w:val="18"/>
    </w:rPr>
  </w:style>
  <w:style w:type="character" w:customStyle="1" w:styleId="6CharChar">
    <w:name w:val="标题6 Char Char"/>
    <w:qFormat/>
    <w:rsid w:val="00EB5A79"/>
    <w:rPr>
      <w:rFonts w:ascii="Arial" w:eastAsia="黑体" w:hAnsi="Arial" w:cs="Times New Roman" w:hint="default"/>
      <w:b/>
      <w:sz w:val="24"/>
      <w:szCs w:val="20"/>
    </w:rPr>
  </w:style>
  <w:style w:type="character" w:customStyle="1" w:styleId="p15">
    <w:name w:val="p15"/>
    <w:basedOn w:val="a4"/>
    <w:qFormat/>
    <w:rsid w:val="00EB5A79"/>
  </w:style>
  <w:style w:type="character" w:customStyle="1" w:styleId="CharChar12">
    <w:name w:val="Char Char12"/>
    <w:qFormat/>
    <w:rsid w:val="00EB5A79"/>
    <w:rPr>
      <w:rFonts w:ascii="宋体" w:eastAsia="宋体" w:hAnsi="宋体" w:hint="eastAsia"/>
      <w:kern w:val="2"/>
      <w:sz w:val="18"/>
      <w:szCs w:val="18"/>
      <w:lang w:val="en-US" w:eastAsia="zh-CN" w:bidi="ar-SA"/>
    </w:rPr>
  </w:style>
  <w:style w:type="character" w:customStyle="1" w:styleId="affffffffff3">
    <w:name w:val="字元 字元"/>
    <w:qFormat/>
    <w:rsid w:val="00EB5A79"/>
    <w:rPr>
      <w:rFonts w:ascii="宋体" w:eastAsia="宋体" w:hAnsi="宋体" w:hint="eastAsia"/>
      <w:kern w:val="2"/>
      <w:sz w:val="21"/>
      <w:szCs w:val="24"/>
      <w:lang w:val="en-US" w:eastAsia="zh-CN" w:bidi="ar-SA"/>
    </w:rPr>
  </w:style>
  <w:style w:type="character" w:customStyle="1" w:styleId="apple-style-span">
    <w:name w:val="apple-style-span"/>
    <w:qFormat/>
    <w:rsid w:val="00EB5A79"/>
    <w:rPr>
      <w:rFonts w:ascii="宋体" w:eastAsia="宋体" w:hAnsi="宋体" w:cs="宋体" w:hint="eastAsia"/>
      <w:kern w:val="2"/>
      <w:sz w:val="24"/>
      <w:szCs w:val="24"/>
      <w:lang w:val="en-US" w:eastAsia="zh-CN" w:bidi="ar-SA"/>
    </w:rPr>
  </w:style>
  <w:style w:type="character" w:customStyle="1" w:styleId="CharChar210">
    <w:name w:val="Char Char21"/>
    <w:qFormat/>
    <w:rsid w:val="00EB5A79"/>
    <w:rPr>
      <w:sz w:val="18"/>
      <w:szCs w:val="18"/>
    </w:rPr>
  </w:style>
  <w:style w:type="character" w:customStyle="1" w:styleId="ourfont2">
    <w:name w:val="ourfont2"/>
    <w:basedOn w:val="a4"/>
    <w:qFormat/>
    <w:rsid w:val="00EB5A79"/>
  </w:style>
  <w:style w:type="character" w:customStyle="1" w:styleId="33Char1">
    <w:name w:val="标题 33 Char1"/>
    <w:qFormat/>
    <w:rsid w:val="00EB5A79"/>
    <w:rPr>
      <w:b/>
      <w:bCs/>
      <w:kern w:val="2"/>
      <w:sz w:val="32"/>
      <w:szCs w:val="32"/>
    </w:rPr>
  </w:style>
  <w:style w:type="character" w:customStyle="1" w:styleId="Char1f2">
    <w:name w:val="批注文字 Char1"/>
    <w:uiPriority w:val="99"/>
    <w:qFormat/>
    <w:rsid w:val="00EB5A79"/>
    <w:rPr>
      <w:kern w:val="2"/>
      <w:sz w:val="21"/>
      <w:szCs w:val="24"/>
    </w:rPr>
  </w:style>
  <w:style w:type="character" w:customStyle="1" w:styleId="unnamed1">
    <w:name w:val="unnamed1"/>
    <w:basedOn w:val="a4"/>
    <w:qFormat/>
    <w:rsid w:val="00EB5A79"/>
  </w:style>
  <w:style w:type="character" w:customStyle="1" w:styleId="CharChara">
    <w:name w:val="一样式 Char Char"/>
    <w:qFormat/>
    <w:rsid w:val="00EB5A79"/>
    <w:rPr>
      <w:rFonts w:ascii="宋体" w:eastAsia="黑体" w:hAnsi="宋体" w:hint="eastAsia"/>
      <w:bCs/>
      <w:snapToGrid w:val="0"/>
      <w:color w:val="000000"/>
      <w:spacing w:val="6"/>
      <w:kern w:val="28"/>
      <w:sz w:val="24"/>
      <w:szCs w:val="24"/>
      <w:lang w:val="en-US" w:eastAsia="zh-CN" w:bidi="ar-SA"/>
    </w:rPr>
  </w:style>
  <w:style w:type="character" w:customStyle="1" w:styleId="CharCharb">
    <w:name w:val="报告表正文 Char Char"/>
    <w:qFormat/>
    <w:rsid w:val="00EB5A79"/>
    <w:rPr>
      <w:rFonts w:ascii="楷体_GB2312" w:eastAsia="楷体_GB2312" w:hint="eastAsia"/>
      <w:kern w:val="2"/>
      <w:sz w:val="24"/>
      <w:szCs w:val="24"/>
      <w:lang w:val="en-US" w:eastAsia="zh-CN" w:bidi="ar-SA"/>
    </w:rPr>
  </w:style>
  <w:style w:type="character" w:customStyle="1" w:styleId="2Char2Char">
    <w:name w:val="正文文本缩进 2 Char2 Char"/>
    <w:qFormat/>
    <w:rsid w:val="00EB5A79"/>
    <w:rPr>
      <w:rFonts w:ascii="宋体" w:eastAsia="宋体" w:hAnsi="宋体" w:hint="eastAsia"/>
      <w:kern w:val="2"/>
      <w:sz w:val="24"/>
      <w:szCs w:val="24"/>
      <w:lang w:val="en-US" w:eastAsia="zh-CN" w:bidi="ar-SA"/>
    </w:rPr>
  </w:style>
  <w:style w:type="character" w:customStyle="1" w:styleId="headline-content">
    <w:name w:val="headline-content"/>
    <w:qFormat/>
    <w:rsid w:val="00EB5A79"/>
    <w:rPr>
      <w:rFonts w:ascii="宋体" w:eastAsia="宋体" w:hAnsi="宋体" w:cs="宋体" w:hint="eastAsia"/>
      <w:kern w:val="2"/>
      <w:sz w:val="24"/>
      <w:szCs w:val="24"/>
      <w:lang w:val="en-US" w:eastAsia="zh-CN" w:bidi="ar-SA"/>
    </w:rPr>
  </w:style>
  <w:style w:type="character" w:customStyle="1" w:styleId="2CharChar">
    <w:name w:val="样式 正文+ 首行缩进:  2 字符 + 宋体 Char Char"/>
    <w:qFormat/>
    <w:rsid w:val="00EB5A79"/>
    <w:rPr>
      <w:rFonts w:ascii="宋体" w:eastAsia="宋体" w:hAnsi="宋体" w:cs="宋体" w:hint="eastAsia"/>
      <w:sz w:val="24"/>
      <w:szCs w:val="24"/>
      <w:lang w:val="en-US" w:eastAsia="zh-CN" w:bidi="ar-SA"/>
    </w:rPr>
  </w:style>
  <w:style w:type="character" w:customStyle="1" w:styleId="spelle">
    <w:name w:val="spelle"/>
    <w:basedOn w:val="a4"/>
    <w:qFormat/>
    <w:rsid w:val="00EB5A79"/>
  </w:style>
  <w:style w:type="character" w:customStyle="1" w:styleId="CharCharCharChar0">
    <w:name w:val="题注 Char Char Char Char"/>
    <w:qFormat/>
    <w:rsid w:val="00EB5A79"/>
    <w:rPr>
      <w:rFonts w:ascii="Cambria" w:eastAsia="黑体" w:hAnsi="Cambria" w:hint="default"/>
      <w:kern w:val="2"/>
    </w:rPr>
  </w:style>
  <w:style w:type="character" w:customStyle="1" w:styleId="affffffffff4">
    <w:name w:val="样式 样式 黑体 三号 加粗 + (中文) 黑体"/>
    <w:qFormat/>
    <w:rsid w:val="00EB5A79"/>
    <w:rPr>
      <w:rFonts w:ascii="黑体" w:eastAsia="Times New Roman" w:hAnsi="黑体" w:hint="eastAsia"/>
      <w:b/>
      <w:bCs/>
      <w:kern w:val="44"/>
      <w:sz w:val="32"/>
    </w:rPr>
  </w:style>
  <w:style w:type="character" w:customStyle="1" w:styleId="1Char5">
    <w:name w:val="正文1 Char"/>
    <w:qFormat/>
    <w:rsid w:val="00EB5A79"/>
    <w:rPr>
      <w:rFonts w:ascii="宋体" w:eastAsia="宋体" w:hAnsi="宋体" w:hint="eastAsia"/>
      <w:kern w:val="2"/>
      <w:sz w:val="24"/>
      <w:lang w:val="en-US" w:eastAsia="zh-CN" w:bidi="ar-SA"/>
    </w:rPr>
  </w:style>
  <w:style w:type="character" w:customStyle="1" w:styleId="h31">
    <w:name w:val="h31"/>
    <w:qFormat/>
    <w:rsid w:val="00EB5A79"/>
    <w:rPr>
      <w:sz w:val="21"/>
      <w:szCs w:val="21"/>
    </w:rPr>
  </w:style>
  <w:style w:type="character" w:customStyle="1" w:styleId="f1200001">
    <w:name w:val="f12_0000_1"/>
    <w:basedOn w:val="a4"/>
    <w:qFormat/>
    <w:rsid w:val="00EB5A79"/>
  </w:style>
  <w:style w:type="character" w:customStyle="1" w:styleId="CharChar19">
    <w:name w:val="Char Char19"/>
    <w:qFormat/>
    <w:rsid w:val="00EB5A79"/>
    <w:rPr>
      <w:rFonts w:ascii="宋体" w:eastAsia="宋体" w:hAnsi="宋体" w:hint="eastAsia"/>
      <w:sz w:val="18"/>
      <w:szCs w:val="18"/>
    </w:rPr>
  </w:style>
  <w:style w:type="character" w:customStyle="1" w:styleId="CharCharCharCharCharCharCharCharCharChar0">
    <w:name w:val="正文缩进 Char Char Char Char Char Char  Char Char Char Char"/>
    <w:qFormat/>
    <w:rsid w:val="00EB5A79"/>
    <w:rPr>
      <w:rFonts w:ascii="宋体" w:eastAsia="宋体" w:hAnsi="宋体" w:hint="eastAsia"/>
      <w:kern w:val="2"/>
      <w:sz w:val="24"/>
      <w:lang w:val="en-US" w:eastAsia="zh-CN" w:bidi="ar-SA"/>
    </w:rPr>
  </w:style>
  <w:style w:type="character" w:customStyle="1" w:styleId="2Char2Char1">
    <w:name w:val="正文文本缩进 2 Char2 Char1"/>
    <w:qFormat/>
    <w:rsid w:val="00EB5A79"/>
    <w:rPr>
      <w:rFonts w:ascii="宋体" w:eastAsia="宋体" w:hAnsi="宋体" w:hint="eastAsia"/>
      <w:kern w:val="2"/>
      <w:sz w:val="24"/>
      <w:szCs w:val="24"/>
      <w:lang w:val="en-US" w:eastAsia="zh-CN" w:bidi="ar-SA"/>
    </w:rPr>
  </w:style>
  <w:style w:type="character" w:customStyle="1" w:styleId="3Char11">
    <w:name w:val="正文文本缩进 3 Char1"/>
    <w:qFormat/>
    <w:rsid w:val="00EB5A79"/>
    <w:rPr>
      <w:kern w:val="2"/>
      <w:sz w:val="16"/>
      <w:szCs w:val="16"/>
    </w:rPr>
  </w:style>
  <w:style w:type="character" w:customStyle="1" w:styleId="style51">
    <w:name w:val="style51"/>
    <w:qFormat/>
    <w:rsid w:val="00EB5A79"/>
    <w:rPr>
      <w:b/>
      <w:bCs/>
      <w:color w:val="FF0000"/>
      <w:sz w:val="24"/>
      <w:szCs w:val="24"/>
    </w:rPr>
  </w:style>
  <w:style w:type="character" w:customStyle="1" w:styleId="6Char1">
    <w:name w:val="标题 6 Char1"/>
    <w:qFormat/>
    <w:rsid w:val="00EB5A79"/>
    <w:rPr>
      <w:rFonts w:ascii="Cambria" w:eastAsia="宋体" w:hAnsi="Cambria" w:cs="Times New Roman" w:hint="default"/>
      <w:b/>
      <w:bCs/>
      <w:kern w:val="2"/>
      <w:sz w:val="24"/>
      <w:szCs w:val="24"/>
    </w:rPr>
  </w:style>
  <w:style w:type="character" w:customStyle="1" w:styleId="textcontents">
    <w:name w:val="textcontents"/>
    <w:basedOn w:val="a4"/>
    <w:qFormat/>
    <w:rsid w:val="00EB5A79"/>
  </w:style>
  <w:style w:type="character" w:customStyle="1" w:styleId="CharCharChar0">
    <w:name w:val="表格内容 Char Char Char"/>
    <w:qFormat/>
    <w:rsid w:val="00EB5A79"/>
    <w:rPr>
      <w:rFonts w:ascii="宋体" w:eastAsia="宋体" w:hAnsi="宋体" w:hint="eastAsia"/>
      <w:color w:val="000000"/>
      <w:kern w:val="2"/>
      <w:sz w:val="21"/>
      <w:szCs w:val="16"/>
      <w:lang w:val="en-US" w:eastAsia="zh-CN" w:bidi="ar-SA"/>
    </w:rPr>
  </w:style>
  <w:style w:type="character" w:customStyle="1" w:styleId="haydonliCharCharChar">
    <w:name w:val="haydonli Char Char Char"/>
    <w:qFormat/>
    <w:rsid w:val="00EB5A79"/>
    <w:rPr>
      <w:sz w:val="24"/>
      <w:szCs w:val="24"/>
    </w:rPr>
  </w:style>
  <w:style w:type="character" w:customStyle="1" w:styleId="7CharChar">
    <w:name w:val="标题7 Char Char"/>
    <w:qFormat/>
    <w:rsid w:val="00EB5A79"/>
    <w:rPr>
      <w:rFonts w:ascii="Times New Roman" w:eastAsia="宋体" w:hAnsi="Times New Roman" w:cs="Times New Roman" w:hint="default"/>
      <w:b/>
      <w:sz w:val="24"/>
      <w:szCs w:val="20"/>
    </w:rPr>
  </w:style>
  <w:style w:type="character" w:customStyle="1" w:styleId="CharCharc">
    <w:name w:val="表格内文字 Char Char"/>
    <w:qFormat/>
    <w:rsid w:val="00EB5A79"/>
    <w:rPr>
      <w:spacing w:val="6"/>
      <w:sz w:val="24"/>
    </w:rPr>
  </w:style>
  <w:style w:type="character" w:customStyle="1" w:styleId="linkw1">
    <w:name w:val="link_w1"/>
    <w:qFormat/>
    <w:rsid w:val="00EB5A79"/>
    <w:rPr>
      <w:color w:val="FFFFFF"/>
      <w:sz w:val="18"/>
      <w:szCs w:val="18"/>
    </w:rPr>
  </w:style>
  <w:style w:type="character" w:customStyle="1" w:styleId="CharChar18">
    <w:name w:val="Char Char18"/>
    <w:qFormat/>
    <w:rsid w:val="00EB5A79"/>
    <w:rPr>
      <w:rFonts w:ascii="Times New Roman" w:eastAsia="宋体" w:hAnsi="Times New Roman" w:cs="Times New Roman" w:hint="default"/>
      <w:szCs w:val="24"/>
    </w:rPr>
  </w:style>
  <w:style w:type="character" w:customStyle="1" w:styleId="CharChar30">
    <w:name w:val="普通文字 Char Char3"/>
    <w:qFormat/>
    <w:rsid w:val="00EB5A79"/>
    <w:rPr>
      <w:rFonts w:ascii="宋体" w:eastAsia="宋体" w:hAnsi="Courier New" w:cs="Angsana New" w:hint="eastAsia"/>
      <w:kern w:val="2"/>
      <w:sz w:val="21"/>
      <w:lang w:val="en-US" w:eastAsia="zh-CN" w:bidi="th-TH"/>
    </w:rPr>
  </w:style>
  <w:style w:type="character" w:customStyle="1" w:styleId="1fa">
    <w:name w:val="明显强调1"/>
    <w:qFormat/>
    <w:rsid w:val="00EB5A79"/>
    <w:rPr>
      <w:rFonts w:ascii="宋体" w:eastAsia="宋体" w:hAnsi="宋体" w:cs="宋体" w:hint="eastAsia"/>
      <w:b/>
      <w:bCs/>
      <w:i/>
      <w:iCs/>
      <w:color w:val="4F81BD"/>
      <w:kern w:val="2"/>
      <w:sz w:val="24"/>
      <w:szCs w:val="24"/>
      <w:lang w:val="en-US" w:eastAsia="zh-CN" w:bidi="ar-SA"/>
    </w:rPr>
  </w:style>
  <w:style w:type="character" w:customStyle="1" w:styleId="hb1CharChar">
    <w:name w:val="hb1 Char Char"/>
    <w:qFormat/>
    <w:rsid w:val="00EB5A79"/>
    <w:rPr>
      <w:rFonts w:ascii="宋体" w:eastAsia="宋体" w:hAnsi="宋体" w:hint="eastAsia"/>
      <w:color w:val="000000"/>
      <w:kern w:val="2"/>
      <w:sz w:val="24"/>
      <w:lang w:val="en-US" w:eastAsia="zh-CN" w:bidi="ar-SA"/>
    </w:rPr>
  </w:style>
  <w:style w:type="character" w:customStyle="1" w:styleId="CharCharChar1">
    <w:name w:val="表内格式 Char Char Char"/>
    <w:qFormat/>
    <w:rsid w:val="00EB5A79"/>
    <w:rPr>
      <w:rFonts w:ascii="宋体" w:eastAsia="宋体" w:hAnsi="宋体" w:hint="eastAsia"/>
      <w:kern w:val="2"/>
      <w:sz w:val="18"/>
      <w:lang w:val="en-US" w:eastAsia="zh-CN" w:bidi="ar-SA"/>
    </w:rPr>
  </w:style>
  <w:style w:type="character" w:customStyle="1" w:styleId="223">
    <w:name w:val="正文文本缩进 22"/>
    <w:qFormat/>
    <w:rsid w:val="00EB5A79"/>
    <w:rPr>
      <w:rFonts w:ascii="宋体" w:eastAsia="宋体" w:hAnsi="宋体" w:hint="eastAsia"/>
      <w:kern w:val="2"/>
      <w:sz w:val="24"/>
      <w:szCs w:val="24"/>
      <w:lang w:val="en-US" w:eastAsia="zh-CN" w:bidi="ar-SA"/>
    </w:rPr>
  </w:style>
  <w:style w:type="character" w:customStyle="1" w:styleId="2Char20">
    <w:name w:val="正文文本缩进 2 Char2"/>
    <w:qFormat/>
    <w:rsid w:val="00EB5A79"/>
    <w:rPr>
      <w:rFonts w:ascii="宋体" w:eastAsia="宋体" w:hAnsi="宋体" w:hint="eastAsia"/>
      <w:kern w:val="2"/>
      <w:sz w:val="24"/>
      <w:szCs w:val="24"/>
      <w:lang w:val="en-US" w:eastAsia="zh-CN" w:bidi="ar-SA"/>
    </w:rPr>
  </w:style>
  <w:style w:type="character" w:customStyle="1" w:styleId="style31">
    <w:name w:val="style31"/>
    <w:qFormat/>
    <w:rsid w:val="00EB5A79"/>
    <w:rPr>
      <w:b/>
      <w:bCs/>
      <w:color w:val="3795D2"/>
      <w:sz w:val="21"/>
      <w:szCs w:val="21"/>
    </w:rPr>
  </w:style>
  <w:style w:type="character" w:customStyle="1" w:styleId="9Char0">
    <w:name w:val="标题9 Char"/>
    <w:qFormat/>
    <w:rsid w:val="00EB5A79"/>
    <w:rPr>
      <w:rFonts w:ascii="Arial" w:eastAsia="黑体" w:hAnsi="Arial" w:cs="Times New Roman" w:hint="default"/>
      <w:szCs w:val="20"/>
    </w:rPr>
  </w:style>
  <w:style w:type="character" w:customStyle="1" w:styleId="Char1f3">
    <w:name w:val="表内格式 Char1"/>
    <w:qFormat/>
    <w:rsid w:val="00EB5A79"/>
    <w:rPr>
      <w:rFonts w:ascii="楷体_GB2312" w:eastAsia="楷体_GB2312" w:hint="eastAsia"/>
      <w:kern w:val="2"/>
      <w:sz w:val="18"/>
      <w:szCs w:val="18"/>
      <w:lang w:val="en-US" w:eastAsia="zh-CN" w:bidi="ar-SA"/>
    </w:rPr>
  </w:style>
  <w:style w:type="character" w:customStyle="1" w:styleId="9Char1">
    <w:name w:val="标题 9 Char1"/>
    <w:qFormat/>
    <w:rsid w:val="00EB5A79"/>
    <w:rPr>
      <w:rFonts w:ascii="Cambria" w:eastAsia="宋体" w:hAnsi="Cambria" w:cs="Times New Roman" w:hint="default"/>
      <w:kern w:val="2"/>
      <w:sz w:val="21"/>
      <w:szCs w:val="21"/>
    </w:rPr>
  </w:style>
  <w:style w:type="character" w:customStyle="1" w:styleId="Charffff0">
    <w:name w:val="五号 Char"/>
    <w:qFormat/>
    <w:rsid w:val="00EB5A79"/>
    <w:rPr>
      <w:rFonts w:ascii="宋体" w:eastAsia="宋体" w:hAnsi="宋体" w:hint="eastAsia"/>
      <w:kern w:val="2"/>
      <w:sz w:val="21"/>
      <w:szCs w:val="24"/>
      <w:lang w:val="en-US" w:eastAsia="zh-CN" w:bidi="ar-SA"/>
    </w:rPr>
  </w:style>
  <w:style w:type="character" w:customStyle="1" w:styleId="CharChard">
    <w:name w:val="表内格式 Char Char"/>
    <w:qFormat/>
    <w:rsid w:val="00EB5A79"/>
    <w:rPr>
      <w:rFonts w:ascii="宋体" w:eastAsia="宋体" w:hAnsi="宋体" w:hint="eastAsia"/>
      <w:kern w:val="2"/>
      <w:sz w:val="18"/>
      <w:lang w:val="en-US" w:eastAsia="zh-CN" w:bidi="ar-SA"/>
    </w:rPr>
  </w:style>
  <w:style w:type="character" w:customStyle="1" w:styleId="Char1f4">
    <w:name w:val="正文缩进 Char1"/>
    <w:qFormat/>
    <w:rsid w:val="00EB5A79"/>
    <w:rPr>
      <w:rFonts w:ascii="宋体" w:eastAsia="宋体" w:hAnsi="宋体" w:hint="eastAsia"/>
      <w:kern w:val="2"/>
      <w:sz w:val="24"/>
      <w:lang w:val="en-US" w:eastAsia="zh-CN" w:bidi="ar-SA"/>
    </w:rPr>
  </w:style>
  <w:style w:type="character" w:customStyle="1" w:styleId="font71">
    <w:name w:val="font71"/>
    <w:uiPriority w:val="99"/>
    <w:qFormat/>
    <w:rsid w:val="00EB5A79"/>
    <w:rPr>
      <w:rFonts w:ascii="宋体" w:eastAsia="宋体" w:hAnsi="宋体" w:cs="宋体" w:hint="eastAsia"/>
      <w:color w:val="000000"/>
      <w:sz w:val="20"/>
      <w:szCs w:val="20"/>
      <w:u w:val="none"/>
    </w:rPr>
  </w:style>
  <w:style w:type="character" w:customStyle="1" w:styleId="font41">
    <w:name w:val="font41"/>
    <w:qFormat/>
    <w:rsid w:val="00EB5A79"/>
    <w:rPr>
      <w:rFonts w:ascii="Times New Roman" w:hAnsi="Times New Roman" w:cs="Times New Roman" w:hint="default"/>
      <w:color w:val="000000"/>
      <w:sz w:val="20"/>
      <w:szCs w:val="20"/>
      <w:u w:val="none"/>
    </w:rPr>
  </w:style>
  <w:style w:type="character" w:customStyle="1" w:styleId="1CharChar">
    <w:name w:val="表头样式1 Char Char"/>
    <w:qFormat/>
    <w:rsid w:val="00EB5A79"/>
    <w:rPr>
      <w:rFonts w:ascii="黑体" w:eastAsia="黑体" w:hAnsi="黑体" w:hint="eastAsia"/>
      <w:b/>
      <w:kern w:val="2"/>
      <w:sz w:val="24"/>
      <w:lang w:val="en-US" w:eastAsia="zh-CN"/>
    </w:rPr>
  </w:style>
  <w:style w:type="character" w:customStyle="1" w:styleId="MingLiU9">
    <w:name w:val="正文文本 + MingLiU9"/>
    <w:uiPriority w:val="99"/>
    <w:qFormat/>
    <w:rsid w:val="00EB5A79"/>
    <w:rPr>
      <w:rFonts w:ascii="MingLiU" w:eastAsia="MingLiU" w:hAnsi="Times New Roman" w:cs="MingLiU" w:hint="eastAsia"/>
      <w:sz w:val="14"/>
      <w:szCs w:val="14"/>
      <w:u w:val="none"/>
    </w:rPr>
  </w:style>
  <w:style w:type="character" w:customStyle="1" w:styleId="20pt">
    <w:name w:val="标题 #2 + 间距 0 pt"/>
    <w:qFormat/>
    <w:rsid w:val="00EB5A79"/>
    <w:rPr>
      <w:rFonts w:ascii="MingLiU" w:eastAsia="MingLiU" w:hAnsi="MingLiU" w:cs="MingLiU" w:hint="eastAsia"/>
      <w:color w:val="000000"/>
      <w:spacing w:val="0"/>
      <w:w w:val="100"/>
      <w:position w:val="0"/>
      <w:sz w:val="14"/>
      <w:szCs w:val="14"/>
      <w:u w:val="single"/>
      <w:lang w:val="zh-TW"/>
    </w:rPr>
  </w:style>
  <w:style w:type="character" w:customStyle="1" w:styleId="151">
    <w:name w:val="15"/>
    <w:basedOn w:val="a4"/>
    <w:qFormat/>
    <w:rsid w:val="00EB5A79"/>
    <w:rPr>
      <w:rFonts w:ascii="宋体" w:eastAsia="宋体" w:hAnsi="宋体" w:hint="eastAsia"/>
      <w:color w:val="000000"/>
      <w:sz w:val="21"/>
      <w:szCs w:val="21"/>
    </w:rPr>
  </w:style>
  <w:style w:type="character" w:customStyle="1" w:styleId="160">
    <w:name w:val="16"/>
    <w:basedOn w:val="a4"/>
    <w:qFormat/>
    <w:rsid w:val="00EB5A79"/>
    <w:rPr>
      <w:rFonts w:ascii="Times New Roman" w:hAnsi="Times New Roman" w:cs="Times New Roman" w:hint="default"/>
      <w:color w:val="000000"/>
      <w:sz w:val="21"/>
      <w:szCs w:val="21"/>
    </w:rPr>
  </w:style>
  <w:style w:type="character" w:customStyle="1" w:styleId="font31">
    <w:name w:val="font31"/>
    <w:qFormat/>
    <w:rsid w:val="00EB5A79"/>
    <w:rPr>
      <w:rFonts w:ascii="宋体" w:eastAsia="宋体" w:hAnsi="宋体" w:cs="宋体" w:hint="eastAsia"/>
      <w:color w:val="000000"/>
      <w:sz w:val="21"/>
      <w:szCs w:val="21"/>
      <w:u w:val="none"/>
    </w:rPr>
  </w:style>
  <w:style w:type="paragraph" w:customStyle="1" w:styleId="CM73">
    <w:name w:val="CM73"/>
    <w:basedOn w:val="Default"/>
    <w:next w:val="Default"/>
    <w:qFormat/>
    <w:rsid w:val="00EB5A79"/>
    <w:pPr>
      <w:spacing w:after="63"/>
    </w:pPr>
    <w:rPr>
      <w:rFonts w:ascii="黑体" w:eastAsia="黑体" w:hAnsi="Calibri"/>
      <w:color w:val="auto"/>
    </w:rPr>
  </w:style>
  <w:style w:type="paragraph" w:customStyle="1" w:styleId="affffffffff5">
    <w:name w:val="表格文字(中)"/>
    <w:basedOn w:val="affffff0"/>
    <w:qFormat/>
    <w:rsid w:val="00EB5A79"/>
    <w:pPr>
      <w:adjustRightInd w:val="0"/>
      <w:ind w:right="0"/>
      <w:jc w:val="center"/>
    </w:pPr>
  </w:style>
  <w:style w:type="paragraph" w:customStyle="1" w:styleId="3330505661">
    <w:name w:val="样式 样式 样式 标题 3标题 33 + 段前: 0.5 行 + 段前: 0.5 行 + 段前: 6 磅 段后: 6 磅1"/>
    <w:basedOn w:val="3330505"/>
    <w:qFormat/>
    <w:rsid w:val="00EB5A79"/>
    <w:pPr>
      <w:ind w:firstLineChars="0" w:firstLine="0"/>
    </w:pPr>
    <w:rPr>
      <w:color w:val="008000"/>
    </w:rPr>
  </w:style>
  <w:style w:type="paragraph" w:customStyle="1" w:styleId="affffffffff6">
    <w:name w:val="注释"/>
    <w:basedOn w:val="affffffffff2"/>
    <w:qFormat/>
    <w:rsid w:val="00EB5A79"/>
    <w:pPr>
      <w:widowControl/>
      <w:jc w:val="both"/>
    </w:pPr>
    <w:rPr>
      <w:rFonts w:ascii="Arial" w:hAnsi="Arial"/>
      <w:color w:val="000000"/>
      <w:sz w:val="18"/>
      <w:szCs w:val="18"/>
    </w:rPr>
  </w:style>
  <w:style w:type="paragraph" w:customStyle="1" w:styleId="affffffffff7">
    <w:name w:val="表格（第一行）"/>
    <w:basedOn w:val="affffffffff2"/>
    <w:next w:val="affffffffff2"/>
    <w:qFormat/>
    <w:rsid w:val="00EB5A79"/>
    <w:pPr>
      <w:widowControl/>
      <w:tabs>
        <w:tab w:val="clear" w:pos="360"/>
      </w:tabs>
    </w:pPr>
    <w:rPr>
      <w:rFonts w:ascii="Arial" w:hAnsi="Arial"/>
      <w:b/>
      <w:color w:val="000000"/>
      <w:szCs w:val="18"/>
    </w:rPr>
  </w:style>
  <w:style w:type="paragraph" w:customStyle="1" w:styleId="2f2">
    <w:name w:val="表格2"/>
    <w:basedOn w:val="affffffffff2"/>
    <w:qFormat/>
    <w:rsid w:val="00EB5A79"/>
    <w:pPr>
      <w:jc w:val="both"/>
    </w:pPr>
    <w:rPr>
      <w:rFonts w:ascii="Arial" w:hAnsi="Arial"/>
      <w:szCs w:val="21"/>
    </w:rPr>
  </w:style>
  <w:style w:type="paragraph" w:customStyle="1" w:styleId="affffffffff8">
    <w:name w:val="表格文字左"/>
    <w:basedOn w:val="affffff6"/>
    <w:qFormat/>
    <w:rsid w:val="00EB5A79"/>
    <w:pPr>
      <w:ind w:rightChars="0" w:right="0"/>
      <w:jc w:val="left"/>
    </w:pPr>
    <w:rPr>
      <w:color w:val="000000"/>
    </w:rPr>
  </w:style>
  <w:style w:type="character" w:customStyle="1" w:styleId="Char1f5">
    <w:name w:val="正文首行缩进 Char1"/>
    <w:basedOn w:val="Char1a"/>
    <w:qFormat/>
    <w:rsid w:val="00EB5A79"/>
  </w:style>
  <w:style w:type="paragraph" w:customStyle="1" w:styleId="affffffffff9">
    <w:name w:val="文本框"/>
    <w:basedOn w:val="afffffe"/>
    <w:qFormat/>
    <w:rsid w:val="00EB5A79"/>
    <w:pPr>
      <w:widowControl/>
    </w:pPr>
    <w:rPr>
      <w:rFonts w:ascii="宋体" w:hAnsi="宋体"/>
    </w:rPr>
  </w:style>
  <w:style w:type="paragraph" w:customStyle="1" w:styleId="C">
    <w:name w:val="正文C"/>
    <w:basedOn w:val="a2"/>
    <w:qFormat/>
    <w:rsid w:val="00EB5A79"/>
    <w:pPr>
      <w:spacing w:line="520" w:lineRule="exact"/>
      <w:ind w:firstLine="480"/>
    </w:pPr>
    <w:rPr>
      <w:sz w:val="24"/>
      <w:lang w:val="zh-CN"/>
    </w:rPr>
  </w:style>
  <w:style w:type="character" w:customStyle="1" w:styleId="Charffff1">
    <w:name w:val="正文(康健城) Char"/>
    <w:link w:val="affffffffffa"/>
    <w:qFormat/>
    <w:rsid w:val="00EB5A79"/>
    <w:rPr>
      <w:kern w:val="0"/>
      <w:sz w:val="24"/>
    </w:rPr>
  </w:style>
  <w:style w:type="paragraph" w:customStyle="1" w:styleId="affffffffffa">
    <w:name w:val="正文(康健城)"/>
    <w:basedOn w:val="a2"/>
    <w:link w:val="Charffff1"/>
    <w:qFormat/>
    <w:rsid w:val="00EB5A79"/>
    <w:pPr>
      <w:adjustRightInd w:val="0"/>
      <w:snapToGrid w:val="0"/>
      <w:spacing w:line="360" w:lineRule="auto"/>
      <w:ind w:firstLineChars="200" w:firstLine="480"/>
      <w:textAlignment w:val="baseline"/>
    </w:pPr>
    <w:rPr>
      <w:rFonts w:asciiTheme="minorHAnsi" w:eastAsiaTheme="minorEastAsia" w:hAnsiTheme="minorHAnsi" w:cstheme="minorBidi"/>
      <w:kern w:val="0"/>
      <w:sz w:val="24"/>
      <w:szCs w:val="22"/>
    </w:rPr>
  </w:style>
  <w:style w:type="paragraph" w:customStyle="1" w:styleId="affffffffffb">
    <w:name w:val="金茂正文"/>
    <w:basedOn w:val="a2"/>
    <w:qFormat/>
    <w:rsid w:val="00EB5A79"/>
    <w:pPr>
      <w:spacing w:after="60" w:line="360" w:lineRule="auto"/>
      <w:ind w:firstLineChars="200" w:firstLine="200"/>
    </w:pPr>
    <w:rPr>
      <w:kern w:val="0"/>
      <w:sz w:val="24"/>
      <w:szCs w:val="20"/>
    </w:rPr>
  </w:style>
  <w:style w:type="paragraph" w:customStyle="1" w:styleId="1-">
    <w:name w:val="1-正文"/>
    <w:basedOn w:val="a2"/>
    <w:link w:val="1-CharChar"/>
    <w:qFormat/>
    <w:rsid w:val="00EB5A79"/>
    <w:pPr>
      <w:spacing w:after="60" w:line="360" w:lineRule="auto"/>
      <w:ind w:firstLineChars="200" w:firstLine="200"/>
    </w:pPr>
    <w:rPr>
      <w:sz w:val="24"/>
      <w:szCs w:val="20"/>
    </w:rPr>
  </w:style>
  <w:style w:type="character" w:customStyle="1" w:styleId="1-CharChar">
    <w:name w:val="1-正文 Char Char"/>
    <w:link w:val="1-"/>
    <w:qFormat/>
    <w:rsid w:val="00EB5A79"/>
    <w:rPr>
      <w:rFonts w:ascii="Times New Roman" w:eastAsia="宋体" w:hAnsi="Times New Roman" w:cs="Times New Roman"/>
      <w:sz w:val="24"/>
      <w:szCs w:val="20"/>
    </w:rPr>
  </w:style>
  <w:style w:type="paragraph" w:customStyle="1" w:styleId="affffffffffc">
    <w:name w:val="表头(新康健城)"/>
    <w:basedOn w:val="a2"/>
    <w:qFormat/>
    <w:rsid w:val="00EB5A79"/>
    <w:pPr>
      <w:spacing w:line="360" w:lineRule="auto"/>
      <w:jc w:val="center"/>
    </w:pPr>
    <w:rPr>
      <w:rFonts w:eastAsia="黑体"/>
      <w:kern w:val="0"/>
      <w:sz w:val="24"/>
      <w:szCs w:val="20"/>
    </w:rPr>
  </w:style>
  <w:style w:type="character" w:customStyle="1" w:styleId="font01">
    <w:name w:val="font01"/>
    <w:basedOn w:val="a4"/>
    <w:qFormat/>
    <w:rsid w:val="00EB5A79"/>
    <w:rPr>
      <w:rFonts w:ascii="Times New Roman" w:hAnsi="Times New Roman" w:cs="Times New Roman" w:hint="default"/>
      <w:color w:val="000000"/>
      <w:sz w:val="21"/>
      <w:szCs w:val="21"/>
      <w:u w:val="none"/>
    </w:rPr>
  </w:style>
  <w:style w:type="paragraph" w:customStyle="1" w:styleId="3e">
    <w:name w:val="列出段落3"/>
    <w:basedOn w:val="a2"/>
    <w:uiPriority w:val="99"/>
    <w:qFormat/>
    <w:rsid w:val="00EB5A79"/>
    <w:pPr>
      <w:spacing w:line="120" w:lineRule="atLeast"/>
      <w:ind w:firstLineChars="200" w:firstLine="420"/>
    </w:pPr>
    <w:rPr>
      <w:szCs w:val="20"/>
    </w:rPr>
  </w:style>
  <w:style w:type="paragraph" w:customStyle="1" w:styleId="CM1">
    <w:name w:val="CM1"/>
    <w:basedOn w:val="a2"/>
    <w:next w:val="a2"/>
    <w:uiPriority w:val="99"/>
    <w:qFormat/>
    <w:rsid w:val="00EB5A79"/>
    <w:pPr>
      <w:autoSpaceDE w:val="0"/>
      <w:autoSpaceDN w:val="0"/>
      <w:adjustRightInd w:val="0"/>
      <w:jc w:val="left"/>
    </w:pPr>
    <w:rPr>
      <w:rFonts w:ascii="HiddenHorzOCl" w:eastAsia="HiddenHorzOCl" w:hAnsiTheme="minorHAnsi" w:cstheme="minorBidi"/>
      <w:kern w:val="0"/>
      <w:sz w:val="24"/>
    </w:rPr>
  </w:style>
  <w:style w:type="paragraph" w:customStyle="1" w:styleId="CM2">
    <w:name w:val="CM2"/>
    <w:basedOn w:val="Default"/>
    <w:next w:val="Default"/>
    <w:uiPriority w:val="99"/>
    <w:qFormat/>
    <w:rsid w:val="00EB5A79"/>
    <w:pPr>
      <w:spacing w:line="623" w:lineRule="atLeast"/>
    </w:pPr>
    <w:rPr>
      <w:rFonts w:ascii="HiddenHorzOCl" w:eastAsia="HiddenHorzOCl" w:hAnsiTheme="minorHAnsi" w:cstheme="minorBidi"/>
      <w:color w:val="auto"/>
    </w:rPr>
  </w:style>
  <w:style w:type="paragraph" w:customStyle="1" w:styleId="CM3">
    <w:name w:val="CM3"/>
    <w:basedOn w:val="Default"/>
    <w:next w:val="Default"/>
    <w:uiPriority w:val="99"/>
    <w:qFormat/>
    <w:rsid w:val="00EB5A79"/>
    <w:rPr>
      <w:rFonts w:ascii="HiddenHorzOCl" w:eastAsia="HiddenHorzOCl" w:hAnsiTheme="minorHAnsi" w:cstheme="minorBidi"/>
      <w:color w:val="auto"/>
    </w:rPr>
  </w:style>
  <w:style w:type="paragraph" w:customStyle="1" w:styleId="1fb">
    <w:name w:val="1"/>
    <w:basedOn w:val="a2"/>
    <w:next w:val="af"/>
    <w:qFormat/>
    <w:rsid w:val="00EB5A79"/>
    <w:rPr>
      <w:sz w:val="28"/>
      <w:szCs w:val="28"/>
    </w:rPr>
  </w:style>
  <w:style w:type="paragraph" w:customStyle="1" w:styleId="p17">
    <w:name w:val="p17"/>
    <w:basedOn w:val="a2"/>
    <w:qFormat/>
    <w:rsid w:val="00EB5A79"/>
    <w:pPr>
      <w:widowControl/>
      <w:spacing w:line="360" w:lineRule="auto"/>
      <w:jc w:val="center"/>
    </w:pPr>
    <w:rPr>
      <w:rFonts w:ascii="宋体" w:hAnsi="宋体" w:cs="宋体"/>
      <w:color w:val="FF00FF"/>
      <w:kern w:val="0"/>
      <w:sz w:val="24"/>
    </w:rPr>
  </w:style>
  <w:style w:type="paragraph" w:customStyle="1" w:styleId="affffffffffd">
    <w:name w:val="样式 襄樊万瑞环保报告表正文 + (符号) 宋体"/>
    <w:basedOn w:val="a2"/>
    <w:qFormat/>
    <w:rsid w:val="00EB5A79"/>
    <w:pPr>
      <w:widowControl/>
      <w:adjustRightInd w:val="0"/>
      <w:snapToGrid w:val="0"/>
      <w:spacing w:line="360" w:lineRule="auto"/>
      <w:ind w:firstLineChars="200" w:firstLine="200"/>
      <w:jc w:val="left"/>
    </w:pPr>
    <w:rPr>
      <w:rFonts w:ascii="宋体" w:hAnsi="宋体" w:cs="宋体"/>
      <w:kern w:val="0"/>
      <w:sz w:val="24"/>
    </w:rPr>
  </w:style>
  <w:style w:type="paragraph" w:customStyle="1" w:styleId="140">
    <w:name w:val="14"/>
    <w:basedOn w:val="a2"/>
    <w:qFormat/>
    <w:rsid w:val="00EB5A79"/>
    <w:pPr>
      <w:widowControl/>
      <w:spacing w:line="560" w:lineRule="atLeast"/>
      <w:ind w:firstLineChars="200" w:firstLine="560"/>
    </w:pPr>
    <w:rPr>
      <w:kern w:val="0"/>
      <w:sz w:val="28"/>
      <w:szCs w:val="28"/>
    </w:rPr>
  </w:style>
  <w:style w:type="paragraph" w:customStyle="1" w:styleId="1fc">
    <w:name w:val="列出段落1"/>
    <w:basedOn w:val="a2"/>
    <w:uiPriority w:val="34"/>
    <w:qFormat/>
    <w:rsid w:val="00EB5A79"/>
    <w:pPr>
      <w:ind w:firstLineChars="200" w:firstLine="420"/>
    </w:pPr>
    <w:rPr>
      <w:szCs w:val="20"/>
    </w:rPr>
  </w:style>
  <w:style w:type="paragraph" w:customStyle="1" w:styleId="msonospacing0">
    <w:name w:val="msonospacing"/>
    <w:basedOn w:val="a2"/>
    <w:qFormat/>
    <w:rsid w:val="00EB5A79"/>
    <w:pPr>
      <w:tabs>
        <w:tab w:val="left" w:pos="2310"/>
        <w:tab w:val="left" w:pos="4620"/>
        <w:tab w:val="left" w:pos="6930"/>
        <w:tab w:val="left" w:pos="9030"/>
      </w:tabs>
      <w:spacing w:line="300" w:lineRule="auto"/>
      <w:ind w:firstLineChars="200" w:firstLine="200"/>
    </w:pPr>
    <w:rPr>
      <w:sz w:val="28"/>
      <w:szCs w:val="22"/>
    </w:rPr>
  </w:style>
  <w:style w:type="paragraph" w:customStyle="1" w:styleId="B3">
    <w:name w:val="B3"/>
    <w:basedOn w:val="a2"/>
    <w:qFormat/>
    <w:rsid w:val="00EB5A79"/>
    <w:pPr>
      <w:spacing w:line="640" w:lineRule="exact"/>
      <w:ind w:firstLineChars="200" w:firstLine="562"/>
    </w:pPr>
    <w:rPr>
      <w:rFonts w:ascii="仿宋_GB2312" w:eastAsia="仿宋_GB2312" w:hAnsi="黑体"/>
      <w:b/>
      <w:sz w:val="28"/>
      <w:szCs w:val="20"/>
    </w:rPr>
  </w:style>
  <w:style w:type="paragraph" w:customStyle="1" w:styleId="12">
    <w:name w:val="现状评估1"/>
    <w:basedOn w:val="1"/>
    <w:next w:val="a2"/>
    <w:qFormat/>
    <w:rsid w:val="00EB5A79"/>
    <w:pPr>
      <w:pageBreakBefore w:val="0"/>
      <w:numPr>
        <w:numId w:val="11"/>
      </w:numPr>
      <w:pBdr>
        <w:bottom w:val="single" w:sz="12" w:space="1" w:color="auto"/>
      </w:pBdr>
      <w:tabs>
        <w:tab w:val="left" w:pos="283"/>
      </w:tabs>
      <w:snapToGrid/>
      <w:spacing w:before="960" w:after="960" w:line="240" w:lineRule="auto"/>
    </w:pPr>
    <w:rPr>
      <w:rFonts w:eastAsia="黑体"/>
      <w:b w:val="0"/>
      <w:sz w:val="32"/>
      <w:szCs w:val="44"/>
    </w:rPr>
  </w:style>
  <w:style w:type="paragraph" w:customStyle="1" w:styleId="1110">
    <w:name w:val="表格正文（111）"/>
    <w:basedOn w:val="a2"/>
    <w:qFormat/>
    <w:rsid w:val="00EB5A79"/>
    <w:pPr>
      <w:autoSpaceDE w:val="0"/>
      <w:autoSpaceDN w:val="0"/>
      <w:adjustRightInd w:val="0"/>
      <w:snapToGrid w:val="0"/>
      <w:jc w:val="center"/>
    </w:pPr>
    <w:rPr>
      <w:kern w:val="0"/>
      <w:szCs w:val="21"/>
    </w:rPr>
  </w:style>
  <w:style w:type="paragraph" w:customStyle="1" w:styleId="3f">
    <w:name w:val="【标题3】"/>
    <w:basedOn w:val="31"/>
    <w:link w:val="3Char5"/>
    <w:qFormat/>
    <w:rsid w:val="00EB5A79"/>
    <w:pPr>
      <w:keepLines/>
      <w:spacing w:beforeLines="0" w:afterLines="0" w:line="240" w:lineRule="auto"/>
      <w:jc w:val="both"/>
    </w:pPr>
    <w:rPr>
      <w:rFonts w:eastAsia="宋体"/>
      <w:bCs/>
      <w:color w:val="auto"/>
      <w:szCs w:val="20"/>
    </w:rPr>
  </w:style>
  <w:style w:type="character" w:customStyle="1" w:styleId="3Char5">
    <w:name w:val="【标题3】 Char"/>
    <w:link w:val="3f"/>
    <w:qFormat/>
    <w:rsid w:val="00EB5A79"/>
    <w:rPr>
      <w:rFonts w:ascii="Times New Roman" w:eastAsia="宋体" w:hAnsi="Times New Roman" w:cs="Times New Roman"/>
      <w:b/>
      <w:bCs/>
      <w:sz w:val="30"/>
      <w:szCs w:val="20"/>
    </w:rPr>
  </w:style>
  <w:style w:type="character" w:customStyle="1" w:styleId="font21">
    <w:name w:val="font21"/>
    <w:basedOn w:val="a4"/>
    <w:qFormat/>
    <w:rsid w:val="00EB5A79"/>
    <w:rPr>
      <w:rFonts w:ascii="宋体" w:eastAsia="宋体" w:hAnsi="宋体" w:hint="eastAsia"/>
      <w:color w:val="000000"/>
      <w:sz w:val="18"/>
      <w:szCs w:val="18"/>
      <w:u w:val="none"/>
    </w:rPr>
  </w:style>
  <w:style w:type="character" w:customStyle="1" w:styleId="font11">
    <w:name w:val="font11"/>
    <w:basedOn w:val="a4"/>
    <w:qFormat/>
    <w:rsid w:val="00EB5A79"/>
    <w:rPr>
      <w:rFonts w:ascii="Times New Roman" w:hAnsi="Times New Roman" w:cs="Times New Roman" w:hint="default"/>
      <w:color w:val="000000"/>
      <w:sz w:val="18"/>
      <w:szCs w:val="18"/>
      <w:u w:val="none"/>
      <w:vertAlign w:val="superscript"/>
    </w:rPr>
  </w:style>
  <w:style w:type="table" w:customStyle="1" w:styleId="1fd">
    <w:name w:val="网格型1"/>
    <w:basedOn w:val="a5"/>
    <w:uiPriority w:val="99"/>
    <w:unhideWhenUsed/>
    <w:qFormat/>
    <w:rsid w:val="00EB5A79"/>
    <w:pPr>
      <w:widowControl w:val="0"/>
      <w:jc w:val="both"/>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2">
    <w:name w:val="样式5"/>
    <w:basedOn w:val="17"/>
    <w:link w:val="5Char0"/>
    <w:qFormat/>
    <w:rsid w:val="00EB5A79"/>
    <w:pPr>
      <w:ind w:firstLine="558"/>
    </w:pPr>
  </w:style>
  <w:style w:type="character" w:customStyle="1" w:styleId="5Char0">
    <w:name w:val="样式5 Char"/>
    <w:basedOn w:val="1Char3"/>
    <w:link w:val="52"/>
    <w:qFormat/>
    <w:rsid w:val="00EB5A79"/>
  </w:style>
  <w:style w:type="paragraph" w:styleId="46">
    <w:name w:val="toc 4"/>
    <w:basedOn w:val="a2"/>
    <w:next w:val="a2"/>
    <w:autoRedefine/>
    <w:uiPriority w:val="39"/>
    <w:unhideWhenUsed/>
    <w:rsid w:val="005B3EAF"/>
    <w:pPr>
      <w:ind w:leftChars="600" w:left="1260"/>
    </w:pPr>
    <w:rPr>
      <w:rFonts w:asciiTheme="minorHAnsi" w:eastAsiaTheme="minorEastAsia" w:hAnsiTheme="minorHAnsi" w:cstheme="minorBidi"/>
      <w:szCs w:val="22"/>
    </w:rPr>
  </w:style>
  <w:style w:type="paragraph" w:styleId="53">
    <w:name w:val="toc 5"/>
    <w:basedOn w:val="a2"/>
    <w:next w:val="a2"/>
    <w:autoRedefine/>
    <w:uiPriority w:val="39"/>
    <w:unhideWhenUsed/>
    <w:rsid w:val="005B3EAF"/>
    <w:pPr>
      <w:ind w:leftChars="800" w:left="1680"/>
    </w:pPr>
    <w:rPr>
      <w:rFonts w:asciiTheme="minorHAnsi" w:eastAsiaTheme="minorEastAsia" w:hAnsiTheme="minorHAnsi" w:cstheme="minorBidi"/>
      <w:szCs w:val="22"/>
    </w:rPr>
  </w:style>
  <w:style w:type="paragraph" w:styleId="61">
    <w:name w:val="toc 6"/>
    <w:basedOn w:val="a2"/>
    <w:next w:val="a2"/>
    <w:autoRedefine/>
    <w:uiPriority w:val="39"/>
    <w:unhideWhenUsed/>
    <w:rsid w:val="005B3EAF"/>
    <w:pPr>
      <w:ind w:leftChars="1000" w:left="2100"/>
    </w:pPr>
    <w:rPr>
      <w:rFonts w:asciiTheme="minorHAnsi" w:eastAsiaTheme="minorEastAsia" w:hAnsiTheme="minorHAnsi" w:cstheme="minorBidi"/>
      <w:szCs w:val="22"/>
    </w:rPr>
  </w:style>
  <w:style w:type="paragraph" w:styleId="71">
    <w:name w:val="toc 7"/>
    <w:basedOn w:val="a2"/>
    <w:next w:val="a2"/>
    <w:autoRedefine/>
    <w:uiPriority w:val="39"/>
    <w:unhideWhenUsed/>
    <w:rsid w:val="005B3EAF"/>
    <w:pPr>
      <w:ind w:leftChars="1200" w:left="2520"/>
    </w:pPr>
    <w:rPr>
      <w:rFonts w:asciiTheme="minorHAnsi" w:eastAsiaTheme="minorEastAsia" w:hAnsiTheme="minorHAnsi" w:cstheme="minorBidi"/>
      <w:szCs w:val="22"/>
    </w:rPr>
  </w:style>
  <w:style w:type="paragraph" w:styleId="80">
    <w:name w:val="toc 8"/>
    <w:basedOn w:val="a2"/>
    <w:next w:val="a2"/>
    <w:autoRedefine/>
    <w:uiPriority w:val="39"/>
    <w:unhideWhenUsed/>
    <w:rsid w:val="005B3EAF"/>
    <w:pPr>
      <w:ind w:leftChars="1400" w:left="2940"/>
    </w:pPr>
    <w:rPr>
      <w:rFonts w:asciiTheme="minorHAnsi" w:eastAsiaTheme="minorEastAsia" w:hAnsiTheme="minorHAnsi" w:cstheme="minorBidi"/>
      <w:szCs w:val="22"/>
    </w:rPr>
  </w:style>
  <w:style w:type="paragraph" w:styleId="90">
    <w:name w:val="toc 9"/>
    <w:basedOn w:val="a2"/>
    <w:next w:val="a2"/>
    <w:autoRedefine/>
    <w:uiPriority w:val="39"/>
    <w:unhideWhenUsed/>
    <w:rsid w:val="005B3EAF"/>
    <w:pPr>
      <w:ind w:leftChars="1600" w:left="336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w:divs>
    <w:div w:id="917328319">
      <w:bodyDiv w:val="1"/>
      <w:marLeft w:val="0"/>
      <w:marRight w:val="0"/>
      <w:marTop w:val="0"/>
      <w:marBottom w:val="0"/>
      <w:divBdr>
        <w:top w:val="none" w:sz="0" w:space="0" w:color="auto"/>
        <w:left w:val="none" w:sz="0" w:space="0" w:color="auto"/>
        <w:bottom w:val="none" w:sz="0" w:space="0" w:color="auto"/>
        <w:right w:val="none" w:sz="0" w:space="0" w:color="auto"/>
      </w:divBdr>
    </w:div>
    <w:div w:id="1376730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382"/>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C51F33-4E5A-400A-9452-91A1653B1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44</Pages>
  <Words>4978</Words>
  <Characters>28377</Characters>
  <Application>Microsoft Office Word</Application>
  <DocSecurity>0</DocSecurity>
  <Lines>236</Lines>
  <Paragraphs>66</Paragraphs>
  <ScaleCrop>false</ScaleCrop>
  <Company/>
  <LinksUpToDate>false</LinksUpToDate>
  <CharactersWithSpaces>33289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2020-12-16T00:52:00Z</dcterms:created>
  <dcterms:modified xsi:type="dcterms:W3CDTF">2020-12-21T09:21:00Z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